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2B6F" w:rsidRDefault="00F12B6F" w:rsidP="00F12B6F">
      <w:pPr>
        <w:ind w:left="1134" w:hanging="1134"/>
        <w:jc w:val="center"/>
        <w:rPr>
          <w:rFonts w:ascii="Times New Roman" w:eastAsia="Times New Roman" w:hAnsi="Times New Roman" w:cs="Times New Roman"/>
          <w:b/>
          <w:noProof/>
          <w:color w:val="000000" w:themeColor="text1"/>
          <w:sz w:val="28"/>
          <w:szCs w:val="28"/>
        </w:rPr>
      </w:pPr>
      <w:r>
        <w:rPr>
          <w:rFonts w:ascii="Times New Roman" w:eastAsia="Times New Roman" w:hAnsi="Times New Roman" w:cs="Times New Roman"/>
          <w:b/>
          <w:noProof/>
          <w:color w:val="000000" w:themeColor="text1"/>
          <w:sz w:val="28"/>
          <w:szCs w:val="28"/>
        </w:rPr>
        <w:drawing>
          <wp:anchor distT="0" distB="0" distL="114300" distR="114300" simplePos="0" relativeHeight="251670528" behindDoc="0" locked="0" layoutInCell="1" allowOverlap="1" wp14:anchorId="456FC83D">
            <wp:simplePos x="0" y="0"/>
            <wp:positionH relativeFrom="column">
              <wp:posOffset>69850</wp:posOffset>
            </wp:positionH>
            <wp:positionV relativeFrom="paragraph">
              <wp:posOffset>-749300</wp:posOffset>
            </wp:positionV>
            <wp:extent cx="5871210" cy="737870"/>
            <wp:effectExtent l="0" t="0" r="0" b="5080"/>
            <wp:wrapSquare wrapText="bothSides"/>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71210" cy="737870"/>
                    </a:xfrm>
                    <a:prstGeom prst="rect">
                      <a:avLst/>
                    </a:prstGeom>
                    <a:noFill/>
                  </pic:spPr>
                </pic:pic>
              </a:graphicData>
            </a:graphic>
            <wp14:sizeRelH relativeFrom="page">
              <wp14:pctWidth>0</wp14:pctWidth>
            </wp14:sizeRelH>
            <wp14:sizeRelV relativeFrom="page">
              <wp14:pctHeight>0</wp14:pctHeight>
            </wp14:sizeRelV>
          </wp:anchor>
        </w:drawing>
      </w:r>
    </w:p>
    <w:p w:rsidR="00F12B6F" w:rsidRPr="00B56B5E" w:rsidRDefault="00F12B6F" w:rsidP="00F12B6F">
      <w:pPr>
        <w:ind w:left="1134" w:hanging="1134"/>
        <w:jc w:val="center"/>
        <w:rPr>
          <w:rFonts w:ascii="Arial" w:eastAsia="Times New Roman" w:hAnsi="Arial" w:cs="Arial"/>
          <w:b/>
          <w:noProof/>
          <w:color w:val="000000" w:themeColor="text1"/>
          <w:sz w:val="24"/>
          <w:szCs w:val="24"/>
        </w:rPr>
      </w:pPr>
      <w:r w:rsidRPr="00B56B5E">
        <w:rPr>
          <w:rFonts w:ascii="Arial" w:eastAsia="Times New Roman" w:hAnsi="Arial" w:cs="Arial"/>
          <w:b/>
          <w:noProof/>
          <w:color w:val="000000" w:themeColor="text1"/>
          <w:sz w:val="24"/>
          <w:szCs w:val="24"/>
        </w:rPr>
        <w:t>O PAPEL DA CONTABILIDADE GERENCIAL COMO FERRAMENTA NO PROCESSO DE TOMADA DE DECISÃO</w:t>
      </w:r>
    </w:p>
    <w:p w:rsidR="00F12B6F" w:rsidRPr="00B56B5E" w:rsidRDefault="00F12B6F" w:rsidP="00F12B6F">
      <w:pPr>
        <w:jc w:val="center"/>
        <w:rPr>
          <w:rFonts w:ascii="Arial" w:hAnsi="Arial" w:cs="Arial"/>
          <w:b/>
          <w:bCs/>
          <w:sz w:val="24"/>
          <w:szCs w:val="24"/>
          <w:lang w:val="en-US"/>
        </w:rPr>
      </w:pPr>
      <w:r w:rsidRPr="00D66241">
        <w:rPr>
          <w:rFonts w:ascii="Arial" w:hAnsi="Arial" w:cs="Arial"/>
          <w:b/>
          <w:sz w:val="24"/>
          <w:szCs w:val="24"/>
          <w:lang w:val="en-US"/>
        </w:rPr>
        <w:br/>
      </w:r>
      <w:r w:rsidRPr="00D66241">
        <w:rPr>
          <w:rFonts w:ascii="Arial" w:hAnsi="Arial" w:cs="Arial"/>
          <w:sz w:val="24"/>
          <w:szCs w:val="24"/>
          <w:lang w:val="en-US"/>
        </w:rPr>
        <w:br/>
      </w:r>
      <w:r w:rsidRPr="00B56B5E">
        <w:rPr>
          <w:rFonts w:ascii="Arial" w:hAnsi="Arial" w:cs="Arial"/>
          <w:b/>
          <w:bCs/>
          <w:sz w:val="24"/>
          <w:szCs w:val="24"/>
          <w:lang w:val="en-US"/>
        </w:rPr>
        <w:t>THE ROLE OF MANAGEMENT ACCOUNTING AS A TOOL IN THE DECISION-MAKING PROCESS</w:t>
      </w:r>
    </w:p>
    <w:p w:rsidR="00F12B6F" w:rsidRPr="00B56B5E" w:rsidRDefault="00F12B6F" w:rsidP="00F12B6F">
      <w:pPr>
        <w:spacing w:line="240" w:lineRule="auto"/>
        <w:rPr>
          <w:rFonts w:ascii="Arial" w:hAnsi="Arial" w:cs="Arial"/>
          <w:b/>
          <w:lang w:val="en-US"/>
        </w:rPr>
      </w:pPr>
    </w:p>
    <w:p w:rsidR="00F12B6F" w:rsidRPr="00B56B5E" w:rsidRDefault="00F12B6F" w:rsidP="00F12B6F">
      <w:pPr>
        <w:spacing w:line="240" w:lineRule="auto"/>
        <w:rPr>
          <w:rFonts w:ascii="Arial" w:hAnsi="Arial" w:cs="Arial"/>
          <w:b/>
          <w:lang w:val="en-US"/>
        </w:rPr>
      </w:pPr>
    </w:p>
    <w:p w:rsidR="00F12B6F" w:rsidRPr="00B56B5E" w:rsidRDefault="00F12B6F" w:rsidP="00F12B6F">
      <w:pPr>
        <w:spacing w:line="240" w:lineRule="auto"/>
        <w:rPr>
          <w:rFonts w:ascii="Arial" w:hAnsi="Arial" w:cs="Arial"/>
          <w:b/>
          <w:lang w:val="en-US"/>
        </w:rPr>
      </w:pPr>
    </w:p>
    <w:p w:rsidR="00F12B6F" w:rsidRPr="00B56B5E" w:rsidRDefault="00F12B6F" w:rsidP="00F12B6F">
      <w:pPr>
        <w:spacing w:line="240" w:lineRule="auto"/>
        <w:rPr>
          <w:rFonts w:ascii="Arial" w:hAnsi="Arial" w:cs="Arial"/>
          <w:b/>
          <w:lang w:val="en-US"/>
        </w:rPr>
      </w:pPr>
    </w:p>
    <w:p w:rsidR="00F12B6F" w:rsidRPr="00B56B5E" w:rsidRDefault="00F12B6F" w:rsidP="00F12B6F">
      <w:pPr>
        <w:spacing w:line="240" w:lineRule="auto"/>
        <w:rPr>
          <w:rFonts w:ascii="Arial" w:hAnsi="Arial" w:cs="Arial"/>
          <w:b/>
          <w:lang w:val="en-US"/>
        </w:rPr>
      </w:pPr>
    </w:p>
    <w:p w:rsidR="00F12B6F" w:rsidRPr="00B56B5E" w:rsidRDefault="00F12B6F" w:rsidP="00F12B6F">
      <w:pPr>
        <w:jc w:val="right"/>
        <w:rPr>
          <w:rFonts w:ascii="Arial" w:eastAsia="Times New Roman" w:hAnsi="Arial" w:cs="Arial"/>
          <w:b/>
          <w:noProof/>
        </w:rPr>
      </w:pPr>
      <w:r w:rsidRPr="00B56B5E">
        <w:rPr>
          <w:rFonts w:ascii="Arial" w:eastAsia="Times New Roman" w:hAnsi="Arial" w:cs="Arial"/>
          <w:b/>
          <w:noProof/>
        </w:rPr>
        <w:t>INGRETH ESTEVAM LIMA</w:t>
      </w:r>
      <w:r w:rsidRPr="00B56B5E">
        <w:rPr>
          <w:rStyle w:val="Refdenotaderodap"/>
          <w:rFonts w:ascii="Arial" w:eastAsia="Times New Roman" w:hAnsi="Arial" w:cs="Arial"/>
          <w:noProof/>
        </w:rPr>
        <w:footnoteReference w:id="1"/>
      </w:r>
    </w:p>
    <w:p w:rsidR="00F12B6F" w:rsidRPr="00B56B5E" w:rsidRDefault="00F12B6F" w:rsidP="00F12B6F">
      <w:pPr>
        <w:jc w:val="right"/>
        <w:rPr>
          <w:rFonts w:ascii="Arial" w:eastAsia="Times New Roman" w:hAnsi="Arial" w:cs="Arial"/>
          <w:noProof/>
        </w:rPr>
      </w:pPr>
      <w:r w:rsidRPr="00B56B5E">
        <w:rPr>
          <w:rFonts w:ascii="Arial" w:eastAsia="Times New Roman" w:hAnsi="Arial" w:cs="Arial"/>
          <w:noProof/>
        </w:rPr>
        <w:t>Graduanda em Ciências Contábeis pela UniEVANGÉLICA-GO.</w:t>
      </w:r>
    </w:p>
    <w:p w:rsidR="00F12B6F" w:rsidRPr="00B56B5E" w:rsidRDefault="00F12B6F" w:rsidP="00F12B6F">
      <w:pPr>
        <w:spacing w:line="182" w:lineRule="exact"/>
        <w:ind w:right="139"/>
        <w:jc w:val="right"/>
        <w:rPr>
          <w:rFonts w:ascii="Arial" w:hAnsi="Arial" w:cs="Arial"/>
          <w:b/>
        </w:rPr>
      </w:pPr>
    </w:p>
    <w:p w:rsidR="00F12B6F" w:rsidRPr="00B56B5E" w:rsidRDefault="00F12B6F" w:rsidP="00F12B6F">
      <w:pPr>
        <w:ind w:left="4248"/>
        <w:jc w:val="center"/>
        <w:rPr>
          <w:rFonts w:ascii="Arial" w:hAnsi="Arial" w:cs="Arial"/>
        </w:rPr>
      </w:pPr>
      <w:r w:rsidRPr="00B56B5E">
        <w:rPr>
          <w:rFonts w:ascii="Arial" w:hAnsi="Arial" w:cs="Arial"/>
          <w:b/>
          <w:bCs/>
        </w:rPr>
        <w:t xml:space="preserve"> </w:t>
      </w:r>
      <w:r w:rsidR="008505EB">
        <w:rPr>
          <w:rFonts w:ascii="Arial" w:hAnsi="Arial" w:cs="Arial"/>
          <w:b/>
          <w:bCs/>
        </w:rPr>
        <w:t xml:space="preserve">            </w:t>
      </w:r>
      <w:r w:rsidRPr="00B56B5E">
        <w:rPr>
          <w:rFonts w:ascii="Arial" w:hAnsi="Arial" w:cs="Arial"/>
          <w:b/>
          <w:bCs/>
        </w:rPr>
        <w:t xml:space="preserve"> MILTON NEEMIAS MARTINS DA SILVA</w:t>
      </w:r>
      <w:r w:rsidRPr="00B56B5E">
        <w:rPr>
          <w:rStyle w:val="Refdenotaderodap"/>
          <w:rFonts w:ascii="Arial" w:hAnsi="Arial" w:cs="Arial"/>
        </w:rPr>
        <w:footnoteReference w:id="2"/>
      </w:r>
      <w:r w:rsidR="00B56B5E">
        <w:rPr>
          <w:rFonts w:ascii="Arial" w:hAnsi="Arial" w:cs="Arial"/>
          <w:b/>
          <w:bCs/>
        </w:rPr>
        <w:t xml:space="preserve"> </w:t>
      </w:r>
    </w:p>
    <w:p w:rsidR="00F12B6F" w:rsidRPr="00B56B5E" w:rsidRDefault="00F12B6F" w:rsidP="00F12B6F">
      <w:pPr>
        <w:ind w:right="-1"/>
        <w:jc w:val="right"/>
        <w:rPr>
          <w:rFonts w:ascii="Arial" w:hAnsi="Arial" w:cs="Arial"/>
        </w:rPr>
      </w:pPr>
      <w:r w:rsidRPr="00B56B5E">
        <w:rPr>
          <w:rFonts w:ascii="Arial" w:hAnsi="Arial" w:cs="Arial"/>
        </w:rPr>
        <w:t xml:space="preserve">Professor Mestre do Curso de Ciências Contábeis pela </w:t>
      </w:r>
      <w:r w:rsidRPr="00B56B5E">
        <w:rPr>
          <w:rFonts w:ascii="Arial" w:eastAsia="Times New Roman" w:hAnsi="Arial" w:cs="Arial"/>
          <w:noProof/>
        </w:rPr>
        <w:t>UniEVANGÉLICA-GO</w:t>
      </w:r>
      <w:r w:rsidRPr="00B56B5E">
        <w:rPr>
          <w:rFonts w:ascii="Arial" w:hAnsi="Arial" w:cs="Arial"/>
        </w:rPr>
        <w:t>.</w:t>
      </w:r>
    </w:p>
    <w:p w:rsidR="00F12B6F" w:rsidRPr="00B56B5E" w:rsidRDefault="00F12B6F" w:rsidP="00F12B6F">
      <w:pPr>
        <w:spacing w:line="183" w:lineRule="exact"/>
        <w:ind w:right="140"/>
        <w:jc w:val="right"/>
        <w:rPr>
          <w:rFonts w:ascii="Arial" w:hAnsi="Arial" w:cs="Arial"/>
        </w:rPr>
      </w:pPr>
      <w:r w:rsidRPr="00B56B5E">
        <w:rPr>
          <w:rFonts w:ascii="Arial" w:hAnsi="Arial" w:cs="Arial"/>
        </w:rPr>
        <w:t>.</w:t>
      </w:r>
    </w:p>
    <w:p w:rsidR="00F12B6F" w:rsidRPr="00B56B5E" w:rsidRDefault="00F12B6F" w:rsidP="00F12B6F">
      <w:pPr>
        <w:spacing w:before="2" w:line="240" w:lineRule="auto"/>
        <w:rPr>
          <w:rFonts w:ascii="Arial" w:hAnsi="Arial" w:cs="Arial"/>
          <w:b/>
        </w:rPr>
      </w:pPr>
    </w:p>
    <w:p w:rsidR="00F12B6F" w:rsidRPr="00B56B5E" w:rsidRDefault="00F12B6F" w:rsidP="00F12B6F">
      <w:pPr>
        <w:spacing w:line="240" w:lineRule="auto"/>
        <w:rPr>
          <w:rFonts w:ascii="Arial" w:hAnsi="Arial" w:cs="Arial"/>
          <w:b/>
        </w:rPr>
      </w:pPr>
    </w:p>
    <w:p w:rsidR="00F12B6F" w:rsidRPr="00FE5C3A" w:rsidRDefault="00F12B6F" w:rsidP="00F12B6F">
      <w:pPr>
        <w:spacing w:line="240" w:lineRule="auto"/>
        <w:rPr>
          <w:rFonts w:ascii="Times New Roman" w:hAnsi="Times New Roman" w:cs="Times New Roman"/>
          <w:b/>
        </w:rPr>
      </w:pPr>
    </w:p>
    <w:p w:rsidR="00F12B6F" w:rsidRPr="00FE5C3A" w:rsidRDefault="00F12B6F" w:rsidP="00F12B6F">
      <w:pPr>
        <w:spacing w:line="240" w:lineRule="auto"/>
        <w:rPr>
          <w:rFonts w:ascii="Times New Roman" w:hAnsi="Times New Roman" w:cs="Times New Roman"/>
          <w:b/>
        </w:rPr>
      </w:pPr>
    </w:p>
    <w:p w:rsidR="00F12B6F" w:rsidRPr="00FE5C3A" w:rsidRDefault="00F12B6F" w:rsidP="00F12B6F">
      <w:pPr>
        <w:spacing w:line="240" w:lineRule="auto"/>
        <w:rPr>
          <w:rFonts w:ascii="Times New Roman" w:hAnsi="Times New Roman" w:cs="Times New Roman"/>
          <w:b/>
        </w:rPr>
      </w:pPr>
    </w:p>
    <w:p w:rsidR="00F12B6F" w:rsidRPr="00FE5C3A" w:rsidRDefault="00F12B6F" w:rsidP="00F12B6F">
      <w:pPr>
        <w:spacing w:line="240" w:lineRule="auto"/>
        <w:rPr>
          <w:rFonts w:ascii="Times New Roman" w:hAnsi="Times New Roman" w:cs="Times New Roman"/>
          <w:b/>
        </w:rPr>
      </w:pPr>
    </w:p>
    <w:p w:rsidR="00F12B6F" w:rsidRPr="00FE5C3A" w:rsidRDefault="00F12B6F" w:rsidP="00F12B6F">
      <w:pPr>
        <w:spacing w:line="240" w:lineRule="auto"/>
        <w:rPr>
          <w:rFonts w:ascii="Times New Roman" w:hAnsi="Times New Roman" w:cs="Times New Roman"/>
          <w:b/>
        </w:rPr>
      </w:pPr>
    </w:p>
    <w:p w:rsidR="00F12B6F" w:rsidRPr="003E6C45" w:rsidRDefault="00F12B6F" w:rsidP="00F12B6F">
      <w:pPr>
        <w:rPr>
          <w:b/>
        </w:rPr>
      </w:pPr>
    </w:p>
    <w:p w:rsidR="00F12B6F" w:rsidRPr="003E6C45" w:rsidRDefault="00F12B6F" w:rsidP="00F12B6F">
      <w:pPr>
        <w:pStyle w:val="Corpodetexto"/>
        <w:jc w:val="both"/>
        <w:rPr>
          <w:rFonts w:eastAsia="SimSun"/>
          <w:b/>
          <w:bCs/>
        </w:rPr>
      </w:pPr>
    </w:p>
    <w:p w:rsidR="00F12B6F" w:rsidRDefault="00F12B6F" w:rsidP="00F12B6F">
      <w:pPr>
        <w:pStyle w:val="Corpodetexto"/>
        <w:jc w:val="both"/>
        <w:rPr>
          <w:rFonts w:eastAsia="SimSun"/>
          <w:b/>
          <w:bCs/>
        </w:rPr>
      </w:pPr>
    </w:p>
    <w:p w:rsidR="006B3734" w:rsidRPr="002565D9" w:rsidRDefault="006B3734" w:rsidP="006B3734">
      <w:pPr>
        <w:pStyle w:val="Corpodetexto"/>
        <w:spacing w:before="1"/>
        <w:jc w:val="center"/>
        <w:rPr>
          <w:b/>
          <w:color w:val="000009"/>
        </w:rPr>
      </w:pPr>
    </w:p>
    <w:p w:rsidR="006B3734" w:rsidRPr="00B56B5E" w:rsidRDefault="006B3734" w:rsidP="00B76441">
      <w:pPr>
        <w:pStyle w:val="Corpodetexto"/>
        <w:spacing w:before="1"/>
        <w:jc w:val="both"/>
        <w:rPr>
          <w:sz w:val="23"/>
        </w:rPr>
      </w:pPr>
    </w:p>
    <w:p w:rsidR="006B3734" w:rsidRPr="00B56B5E" w:rsidRDefault="006B3734" w:rsidP="00B76441">
      <w:pPr>
        <w:pStyle w:val="Ttulo1"/>
        <w:spacing w:before="1"/>
        <w:ind w:left="101" w:firstLine="0"/>
        <w:jc w:val="both"/>
        <w:rPr>
          <w:b w:val="0"/>
          <w:bCs w:val="0"/>
          <w:sz w:val="20"/>
          <w:szCs w:val="20"/>
        </w:rPr>
      </w:pPr>
      <w:r w:rsidRPr="00B56B5E">
        <w:rPr>
          <w:color w:val="000009"/>
          <w:sz w:val="20"/>
          <w:szCs w:val="20"/>
        </w:rPr>
        <w:t>R</w:t>
      </w:r>
      <w:r w:rsidRPr="00B56B5E">
        <w:rPr>
          <w:noProof/>
          <w:sz w:val="20"/>
          <w:szCs w:val="20"/>
          <w:lang w:bidi="ar-SA"/>
        </w:rPr>
        <mc:AlternateContent>
          <mc:Choice Requires="wps">
            <w:drawing>
              <wp:anchor distT="0" distB="0" distL="114300" distR="114300" simplePos="0" relativeHeight="251657728" behindDoc="1" locked="0" layoutInCell="1" allowOverlap="1" wp14:anchorId="4EE71D3A" wp14:editId="13590933">
                <wp:simplePos x="0" y="0"/>
                <wp:positionH relativeFrom="page">
                  <wp:posOffset>1143000</wp:posOffset>
                </wp:positionH>
                <wp:positionV relativeFrom="paragraph">
                  <wp:posOffset>282575</wp:posOffset>
                </wp:positionV>
                <wp:extent cx="4433570" cy="175260"/>
                <wp:effectExtent l="0" t="3810" r="0" b="1905"/>
                <wp:wrapNone/>
                <wp:docPr id="1"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3570" cy="175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9AE63D" id="Retângulo 1" o:spid="_x0000_s1026" style="position:absolute;margin-left:90pt;margin-top:22.25pt;width:349.1pt;height:13.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" stroked="f">
                <w10:wrap anchorx="page"/>
              </v:rect>
            </w:pict>
          </mc:Fallback>
        </mc:AlternateContent>
      </w:r>
      <w:r w:rsidR="00B76441" w:rsidRPr="00B56B5E">
        <w:rPr>
          <w:color w:val="000009"/>
          <w:sz w:val="20"/>
          <w:szCs w:val="20"/>
        </w:rPr>
        <w:t>esumo</w:t>
      </w:r>
      <w:r w:rsidR="00F12B6F" w:rsidRPr="00B56B5E">
        <w:rPr>
          <w:b w:val="0"/>
          <w:bCs w:val="0"/>
          <w:color w:val="000009"/>
          <w:sz w:val="20"/>
          <w:szCs w:val="20"/>
        </w:rPr>
        <w:t>:</w:t>
      </w:r>
      <w:r w:rsidR="00B76441" w:rsidRPr="00B56B5E">
        <w:rPr>
          <w:b w:val="0"/>
          <w:bCs w:val="0"/>
          <w:color w:val="000009"/>
          <w:sz w:val="20"/>
          <w:szCs w:val="20"/>
        </w:rPr>
        <w:t xml:space="preserve"> </w:t>
      </w:r>
      <w:r w:rsidRPr="00B56B5E">
        <w:rPr>
          <w:b w:val="0"/>
          <w:bCs w:val="0"/>
          <w:color w:val="000009"/>
          <w:sz w:val="20"/>
          <w:szCs w:val="20"/>
        </w:rPr>
        <w:t>Esta pesquisa tem por objetivo</w:t>
      </w:r>
      <w:r w:rsidRPr="00B56B5E">
        <w:rPr>
          <w:b w:val="0"/>
          <w:bCs w:val="0"/>
          <w:sz w:val="20"/>
          <w:szCs w:val="20"/>
        </w:rPr>
        <w:t xml:space="preserve"> evidenciar o papel da Contabilidade Gerencial como fonte de informações para a tomada de decisão dos gestores da empresa</w:t>
      </w:r>
      <w:r w:rsidRPr="00B56B5E">
        <w:rPr>
          <w:b w:val="0"/>
          <w:bCs w:val="0"/>
          <w:color w:val="000009"/>
          <w:sz w:val="20"/>
          <w:szCs w:val="20"/>
        </w:rPr>
        <w:t>, demonstrando algumas formas e ferramentas de avaliação e analise das demonstrações contábeis, para extrair informações relevantes para os administradores da empresa.</w:t>
      </w:r>
      <w:r w:rsidR="00B76441" w:rsidRPr="00B56B5E">
        <w:rPr>
          <w:b w:val="0"/>
          <w:bCs w:val="0"/>
          <w:color w:val="000009"/>
          <w:sz w:val="20"/>
          <w:szCs w:val="20"/>
        </w:rPr>
        <w:t xml:space="preserve"> </w:t>
      </w:r>
      <w:r w:rsidRPr="00B56B5E">
        <w:rPr>
          <w:b w:val="0"/>
          <w:bCs w:val="0"/>
          <w:sz w:val="20"/>
          <w:szCs w:val="20"/>
        </w:rPr>
        <w:t xml:space="preserve">O estudo consiste em uma pesquisa bibliográfica. Observa-se que existem empresas, que ainda não utilizam as informações oferecidas pela contabilidade gerencial neste sentido, a pesquisa demonstra o papel da contabilidade gerencial, das ferramentas contábeis e as diversas formas de analisá-las e extrair as informações contribuindo no processo decisório e </w:t>
      </w:r>
      <w:proofErr w:type="gramStart"/>
      <w:r w:rsidRPr="00B56B5E">
        <w:rPr>
          <w:b w:val="0"/>
          <w:bCs w:val="0"/>
          <w:sz w:val="20"/>
          <w:szCs w:val="20"/>
        </w:rPr>
        <w:t>otimizando</w:t>
      </w:r>
      <w:proofErr w:type="gramEnd"/>
      <w:r w:rsidRPr="00B56B5E">
        <w:rPr>
          <w:b w:val="0"/>
          <w:bCs w:val="0"/>
          <w:sz w:val="20"/>
          <w:szCs w:val="20"/>
        </w:rPr>
        <w:t xml:space="preserve"> os resultados das empresas.</w:t>
      </w:r>
    </w:p>
    <w:p w:rsidR="006B3734" w:rsidRPr="00B56B5E" w:rsidRDefault="006B3734" w:rsidP="00B76441">
      <w:pPr>
        <w:pStyle w:val="Corpodetexto"/>
        <w:spacing w:before="9" w:line="360" w:lineRule="auto"/>
        <w:jc w:val="both"/>
        <w:rPr>
          <w:sz w:val="20"/>
          <w:szCs w:val="20"/>
        </w:rPr>
      </w:pPr>
    </w:p>
    <w:p w:rsidR="006B3734" w:rsidRPr="00B56B5E" w:rsidRDefault="006B3734" w:rsidP="00B76441">
      <w:pPr>
        <w:pStyle w:val="Corpodetexto"/>
        <w:spacing w:line="208" w:lineRule="auto"/>
        <w:ind w:left="142"/>
        <w:jc w:val="both"/>
        <w:rPr>
          <w:sz w:val="20"/>
          <w:szCs w:val="20"/>
        </w:rPr>
      </w:pPr>
      <w:r w:rsidRPr="00B56B5E">
        <w:rPr>
          <w:color w:val="000009"/>
          <w:sz w:val="20"/>
          <w:szCs w:val="20"/>
        </w:rPr>
        <w:t>Palavras-chave: Contabilidade gerencial</w:t>
      </w:r>
      <w:r w:rsidRPr="00B56B5E">
        <w:rPr>
          <w:sz w:val="20"/>
          <w:szCs w:val="20"/>
        </w:rPr>
        <w:t xml:space="preserve">, </w:t>
      </w:r>
      <w:r w:rsidRPr="00B56B5E">
        <w:rPr>
          <w:color w:val="000009"/>
          <w:sz w:val="20"/>
          <w:szCs w:val="20"/>
        </w:rPr>
        <w:t>ferramentas contábeis, tomada de decisão.</w:t>
      </w:r>
    </w:p>
    <w:p w:rsidR="006B3734" w:rsidRPr="00B56B5E" w:rsidRDefault="006B3734" w:rsidP="006B3734">
      <w:pPr>
        <w:pStyle w:val="Corpodetexto"/>
        <w:spacing w:before="1"/>
        <w:rPr>
          <w:sz w:val="20"/>
          <w:szCs w:val="20"/>
        </w:rPr>
      </w:pPr>
    </w:p>
    <w:p w:rsidR="006B3734" w:rsidRPr="00B56B5E" w:rsidRDefault="00B76441" w:rsidP="00B76441">
      <w:pPr>
        <w:pStyle w:val="Ttulo1"/>
        <w:ind w:left="102" w:firstLine="0"/>
        <w:jc w:val="both"/>
        <w:rPr>
          <w:b w:val="0"/>
          <w:color w:val="000000" w:themeColor="text1"/>
          <w:sz w:val="20"/>
          <w:szCs w:val="20"/>
          <w:lang w:val="en-US"/>
        </w:rPr>
      </w:pPr>
      <w:r w:rsidRPr="00B56B5E">
        <w:rPr>
          <w:sz w:val="20"/>
          <w:szCs w:val="20"/>
          <w:lang w:val="en-US"/>
        </w:rPr>
        <w:t>Abstract</w:t>
      </w:r>
      <w:r w:rsidRPr="00B56B5E">
        <w:rPr>
          <w:b w:val="0"/>
          <w:bCs w:val="0"/>
          <w:sz w:val="20"/>
          <w:szCs w:val="20"/>
          <w:lang w:val="en-US"/>
        </w:rPr>
        <w:t>:</w:t>
      </w:r>
      <w:r w:rsidRPr="00B56B5E">
        <w:rPr>
          <w:b w:val="0"/>
          <w:color w:val="000000" w:themeColor="text1"/>
          <w:sz w:val="20"/>
          <w:szCs w:val="20"/>
          <w:lang w:val="en-US"/>
        </w:rPr>
        <w:t xml:space="preserve"> This research aims to highlight the role of Management Accounting as a source of information for the decision making of the company managers, demonstrating some forms and tools of evaluation and analysis of the financial statements, to extract relevant information for the company's administrators. The study consists of a bibliographical research. It is observed that there are companies that do not yet use the information offered by managerial accounting in this sense, the research demonstrates the role of management accounting, accounting tools and the various ways of analyzing them and extracting the information contributing in the decision process and optimizing the results of companies.</w:t>
      </w:r>
    </w:p>
    <w:p w:rsidR="00B76441" w:rsidRPr="00B56B5E" w:rsidRDefault="00B76441" w:rsidP="00B76441">
      <w:pPr>
        <w:pStyle w:val="Ttulo1"/>
        <w:spacing w:line="360" w:lineRule="auto"/>
        <w:ind w:left="102" w:firstLine="0"/>
        <w:jc w:val="both"/>
        <w:rPr>
          <w:b w:val="0"/>
          <w:color w:val="000000" w:themeColor="text1"/>
          <w:sz w:val="20"/>
          <w:szCs w:val="20"/>
          <w:lang w:val="en-US"/>
        </w:rPr>
      </w:pPr>
    </w:p>
    <w:p w:rsidR="006B3734" w:rsidRPr="00B56B5E" w:rsidRDefault="006B3734" w:rsidP="006B3734">
      <w:pPr>
        <w:pStyle w:val="Corpodetexto"/>
        <w:spacing w:line="360" w:lineRule="auto"/>
        <w:rPr>
          <w:sz w:val="20"/>
          <w:szCs w:val="20"/>
          <w:lang w:val="en-US"/>
        </w:rPr>
      </w:pPr>
      <w:r w:rsidRPr="00B56B5E">
        <w:rPr>
          <w:b/>
          <w:sz w:val="20"/>
          <w:szCs w:val="20"/>
          <w:lang w:val="en-US"/>
        </w:rPr>
        <w:t xml:space="preserve">Key words: </w:t>
      </w:r>
      <w:r w:rsidRPr="00B56B5E">
        <w:rPr>
          <w:color w:val="000000" w:themeColor="text1"/>
          <w:sz w:val="20"/>
          <w:szCs w:val="20"/>
          <w:lang w:val="en-US"/>
        </w:rPr>
        <w:t>Management accounting, accounting tools, decision making.</w:t>
      </w:r>
    </w:p>
    <w:p w:rsidR="006B3734" w:rsidRPr="008505EB" w:rsidRDefault="006B3734" w:rsidP="006B3734">
      <w:pPr>
        <w:pStyle w:val="PargrafodaLista"/>
        <w:spacing w:after="0" w:line="360" w:lineRule="auto"/>
        <w:ind w:left="0"/>
        <w:jc w:val="both"/>
        <w:rPr>
          <w:rFonts w:ascii="Arial" w:hAnsi="Arial" w:cs="Arial"/>
          <w:b/>
          <w:sz w:val="24"/>
          <w:szCs w:val="24"/>
          <w:lang w:val="en-US"/>
        </w:rPr>
      </w:pPr>
    </w:p>
    <w:p w:rsidR="006B3734" w:rsidRPr="008505EB" w:rsidRDefault="006B3734"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B76441" w:rsidRPr="008505EB" w:rsidRDefault="00B76441" w:rsidP="006B3734">
      <w:pPr>
        <w:pStyle w:val="PargrafodaLista"/>
        <w:spacing w:after="0" w:line="360" w:lineRule="auto"/>
        <w:ind w:left="0"/>
        <w:jc w:val="both"/>
        <w:rPr>
          <w:rFonts w:ascii="Arial" w:hAnsi="Arial" w:cs="Arial"/>
          <w:b/>
          <w:sz w:val="24"/>
          <w:szCs w:val="24"/>
          <w:lang w:val="en-US"/>
        </w:rPr>
      </w:pPr>
    </w:p>
    <w:p w:rsidR="006B3734" w:rsidRPr="008505EB" w:rsidRDefault="006B3734" w:rsidP="006B3734">
      <w:pPr>
        <w:pStyle w:val="PargrafodaLista"/>
        <w:spacing w:after="0" w:line="360" w:lineRule="auto"/>
        <w:ind w:left="0"/>
        <w:jc w:val="both"/>
        <w:rPr>
          <w:rFonts w:ascii="Arial" w:hAnsi="Arial" w:cs="Arial"/>
          <w:b/>
          <w:sz w:val="24"/>
          <w:szCs w:val="24"/>
          <w:lang w:val="en-US"/>
        </w:rPr>
      </w:pPr>
    </w:p>
    <w:p w:rsidR="006B3734" w:rsidRPr="00925344" w:rsidRDefault="006B3734" w:rsidP="006B3734">
      <w:pPr>
        <w:pStyle w:val="PargrafodaLista"/>
        <w:spacing w:after="0" w:line="360" w:lineRule="auto"/>
        <w:ind w:left="0"/>
        <w:jc w:val="both"/>
        <w:rPr>
          <w:rFonts w:ascii="Arial" w:hAnsi="Arial" w:cs="Arial"/>
          <w:b/>
          <w:sz w:val="24"/>
          <w:szCs w:val="24"/>
          <w:lang w:val="en-US"/>
        </w:rPr>
      </w:pPr>
    </w:p>
    <w:p w:rsidR="00111C49" w:rsidRPr="00925344" w:rsidRDefault="00696863" w:rsidP="00B56B5E">
      <w:pPr>
        <w:tabs>
          <w:tab w:val="left" w:pos="284"/>
        </w:tabs>
        <w:spacing w:line="480" w:lineRule="auto"/>
        <w:rPr>
          <w:rFonts w:ascii="Arial" w:hAnsi="Arial" w:cs="Arial"/>
          <w:b/>
          <w:sz w:val="24"/>
          <w:szCs w:val="24"/>
        </w:rPr>
      </w:pPr>
      <w:proofErr w:type="gramStart"/>
      <w:r w:rsidRPr="00925344">
        <w:rPr>
          <w:rFonts w:ascii="Arial" w:hAnsi="Arial" w:cs="Arial"/>
          <w:b/>
          <w:sz w:val="24"/>
          <w:szCs w:val="24"/>
        </w:rPr>
        <w:t>1</w:t>
      </w:r>
      <w:proofErr w:type="gramEnd"/>
      <w:r w:rsidRPr="00925344">
        <w:rPr>
          <w:rFonts w:ascii="Arial" w:hAnsi="Arial" w:cs="Arial"/>
          <w:b/>
          <w:sz w:val="24"/>
          <w:szCs w:val="24"/>
        </w:rPr>
        <w:t xml:space="preserve"> INTRODUÇÃO </w:t>
      </w:r>
    </w:p>
    <w:p w:rsidR="00B56B5E" w:rsidRDefault="00111C49" w:rsidP="0037500F">
      <w:pPr>
        <w:spacing w:after="0" w:line="360" w:lineRule="auto"/>
        <w:ind w:right="221" w:firstLine="851"/>
        <w:jc w:val="both"/>
        <w:rPr>
          <w:rFonts w:ascii="Arial" w:hAnsi="Arial" w:cs="Arial"/>
          <w:sz w:val="24"/>
          <w:szCs w:val="24"/>
        </w:rPr>
      </w:pPr>
      <w:r w:rsidRPr="00B56B5E">
        <w:rPr>
          <w:rFonts w:ascii="Arial" w:hAnsi="Arial" w:cs="Arial"/>
          <w:sz w:val="24"/>
          <w:szCs w:val="24"/>
        </w:rPr>
        <w:t>O presente artigo buscou evidenciar o papel da contabilidade gerencial para as tomadas de decisões das empresas, demonstrando os benefícios das informações contábeis para fins gerenciais.</w:t>
      </w:r>
    </w:p>
    <w:p w:rsidR="00111C49" w:rsidRPr="00B56B5E" w:rsidRDefault="00111C49" w:rsidP="0037500F">
      <w:pPr>
        <w:tabs>
          <w:tab w:val="left" w:pos="8931"/>
        </w:tabs>
        <w:spacing w:after="0" w:line="360" w:lineRule="auto"/>
        <w:ind w:right="221" w:firstLine="851"/>
        <w:jc w:val="both"/>
        <w:rPr>
          <w:rFonts w:ascii="Arial" w:hAnsi="Arial" w:cs="Arial"/>
          <w:sz w:val="24"/>
          <w:szCs w:val="24"/>
        </w:rPr>
      </w:pPr>
      <w:r w:rsidRPr="00B56B5E">
        <w:rPr>
          <w:rFonts w:ascii="Arial" w:hAnsi="Arial" w:cs="Arial"/>
          <w:sz w:val="24"/>
          <w:szCs w:val="24"/>
        </w:rPr>
        <w:t xml:space="preserve">A metodologia utilizada foi </w:t>
      </w:r>
      <w:proofErr w:type="gramStart"/>
      <w:r w:rsidRPr="00B56B5E">
        <w:rPr>
          <w:rFonts w:ascii="Arial" w:hAnsi="Arial" w:cs="Arial"/>
          <w:sz w:val="24"/>
          <w:szCs w:val="24"/>
        </w:rPr>
        <w:t>a</w:t>
      </w:r>
      <w:proofErr w:type="gramEnd"/>
      <w:r w:rsidRPr="00B56B5E">
        <w:rPr>
          <w:rFonts w:ascii="Arial" w:hAnsi="Arial" w:cs="Arial"/>
          <w:sz w:val="24"/>
          <w:szCs w:val="24"/>
        </w:rPr>
        <w:t xml:space="preserve"> bibliográfica, b</w:t>
      </w:r>
      <w:r w:rsidR="00A05574" w:rsidRPr="00B56B5E">
        <w:rPr>
          <w:rFonts w:ascii="Arial" w:hAnsi="Arial" w:cs="Arial"/>
          <w:sz w:val="24"/>
          <w:szCs w:val="24"/>
        </w:rPr>
        <w:t xml:space="preserve">aseada em livros especializados, </w:t>
      </w:r>
      <w:r w:rsidRPr="00B56B5E">
        <w:rPr>
          <w:rFonts w:ascii="Arial" w:hAnsi="Arial" w:cs="Arial"/>
          <w:sz w:val="24"/>
          <w:szCs w:val="24"/>
        </w:rPr>
        <w:t>bem como buscas de conhecimento na rede mundial de</w:t>
      </w:r>
      <w:r w:rsidRPr="00B56B5E">
        <w:rPr>
          <w:rFonts w:ascii="Arial" w:hAnsi="Arial" w:cs="Arial"/>
          <w:spacing w:val="-3"/>
          <w:sz w:val="24"/>
          <w:szCs w:val="24"/>
        </w:rPr>
        <w:t xml:space="preserve"> </w:t>
      </w:r>
      <w:r w:rsidRPr="00B56B5E">
        <w:rPr>
          <w:rFonts w:ascii="Arial" w:hAnsi="Arial" w:cs="Arial"/>
          <w:sz w:val="24"/>
          <w:szCs w:val="24"/>
        </w:rPr>
        <w:t>computadores.</w:t>
      </w:r>
    </w:p>
    <w:p w:rsidR="00111C49" w:rsidRPr="00B56B5E" w:rsidRDefault="00111C49" w:rsidP="0037500F">
      <w:pPr>
        <w:pStyle w:val="p3"/>
        <w:spacing w:before="0" w:beforeAutospacing="0" w:after="0" w:afterAutospacing="0" w:line="360" w:lineRule="auto"/>
        <w:ind w:right="221" w:firstLine="851"/>
        <w:jc w:val="both"/>
        <w:rPr>
          <w:rFonts w:ascii="Arial" w:hAnsi="Arial" w:cs="Arial"/>
          <w:color w:val="000000"/>
        </w:rPr>
      </w:pPr>
      <w:r w:rsidRPr="00B56B5E">
        <w:rPr>
          <w:rFonts w:ascii="Arial" w:hAnsi="Arial" w:cs="Arial"/>
          <w:color w:val="000000"/>
        </w:rPr>
        <w:t>Segundo Ruiz (1996, p 58) A revisão literária enquanto pesquisa bibliográfica tem por função justificar os objetivos e contribuir para própria pesquisa. “E a pesquisa bibliográfica consiste no exame desse manancial, para levantamento e análise do que já produziu sobre determinado assunto o que assumimos como tema de pesquisa cientifica”.</w:t>
      </w:r>
    </w:p>
    <w:p w:rsidR="00111C49" w:rsidRPr="00021BF1" w:rsidRDefault="00111C49" w:rsidP="0037500F">
      <w:pPr>
        <w:pStyle w:val="Corpodetexto"/>
        <w:spacing w:line="360" w:lineRule="auto"/>
        <w:ind w:right="221" w:firstLine="851"/>
        <w:jc w:val="both"/>
        <w:rPr>
          <w:lang w:val="pt-BR"/>
        </w:rPr>
      </w:pPr>
      <w:r w:rsidRPr="00B56B5E">
        <w:rPr>
          <w:lang w:val="pt-BR"/>
        </w:rPr>
        <w:t>Observa-se atualmente mudanças constantes no cenário econômico, as mesmas podem ser notadas no campo tecnológico, político, econômico e financeiro, o que exige das empresas cada vez mais informações detalhadas dos processos e setores da mesma. Neste sentido, a Cont</w:t>
      </w:r>
      <w:r w:rsidR="00A05574" w:rsidRPr="00B56B5E">
        <w:rPr>
          <w:lang w:val="pt-BR"/>
        </w:rPr>
        <w:t>abilidade Gerencial evidencia-se</w:t>
      </w:r>
      <w:r w:rsidRPr="00B56B5E">
        <w:rPr>
          <w:lang w:val="pt-BR"/>
        </w:rPr>
        <w:t xml:space="preserve"> como </w:t>
      </w:r>
      <w:r w:rsidR="00A05574" w:rsidRPr="00B56B5E">
        <w:rPr>
          <w:lang w:val="pt-BR"/>
        </w:rPr>
        <w:t>ferramenta</w:t>
      </w:r>
      <w:r w:rsidRPr="00B56B5E">
        <w:rPr>
          <w:lang w:val="pt-BR"/>
        </w:rPr>
        <w:t xml:space="preserve"> de gestão, fornecendo as informações </w:t>
      </w:r>
      <w:r w:rsidR="00A05574" w:rsidRPr="00B56B5E">
        <w:rPr>
          <w:lang w:val="pt-BR"/>
        </w:rPr>
        <w:t xml:space="preserve">importantes </w:t>
      </w:r>
      <w:r w:rsidRPr="00B56B5E">
        <w:rPr>
          <w:lang w:val="pt-BR"/>
        </w:rPr>
        <w:t>e em t</w:t>
      </w:r>
      <w:r w:rsidR="00A05574" w:rsidRPr="00B56B5E">
        <w:rPr>
          <w:lang w:val="pt-BR"/>
        </w:rPr>
        <w:t xml:space="preserve">empo hábil para subsidiá-las na </w:t>
      </w:r>
      <w:r w:rsidRPr="00B56B5E">
        <w:rPr>
          <w:lang w:val="pt-BR"/>
        </w:rPr>
        <w:t>tomada de decisão</w:t>
      </w:r>
      <w:r w:rsidRPr="00021BF1">
        <w:rPr>
          <w:lang w:val="pt-BR"/>
        </w:rPr>
        <w:t>.</w:t>
      </w:r>
    </w:p>
    <w:p w:rsidR="00111C49" w:rsidRDefault="00111C49" w:rsidP="0037500F">
      <w:pPr>
        <w:pStyle w:val="Corpodetexto"/>
        <w:spacing w:line="360" w:lineRule="auto"/>
        <w:ind w:left="851" w:right="221"/>
      </w:pPr>
      <w:r w:rsidRPr="00021BF1">
        <w:t>De acordo com Crepaldi (2008, p. 5):</w:t>
      </w:r>
    </w:p>
    <w:p w:rsidR="00D939E1" w:rsidRPr="00021BF1" w:rsidRDefault="00D939E1" w:rsidP="0037500F">
      <w:pPr>
        <w:pStyle w:val="Corpodetexto"/>
        <w:spacing w:line="360" w:lineRule="auto"/>
        <w:ind w:left="851" w:right="221"/>
      </w:pPr>
    </w:p>
    <w:p w:rsidR="00111C49" w:rsidRPr="00021BF1" w:rsidRDefault="00111C49" w:rsidP="0037500F">
      <w:pPr>
        <w:spacing w:line="360" w:lineRule="auto"/>
        <w:ind w:left="2268" w:right="221"/>
        <w:jc w:val="both"/>
        <w:rPr>
          <w:rFonts w:ascii="Arial" w:hAnsi="Arial" w:cs="Arial"/>
          <w:sz w:val="20"/>
        </w:rPr>
      </w:pPr>
      <w:r w:rsidRPr="00021BF1">
        <w:rPr>
          <w:rFonts w:ascii="Arial" w:hAnsi="Arial" w:cs="Arial"/>
          <w:sz w:val="20"/>
        </w:rPr>
        <w:t>“Contabilidade Gerencial é o ramo da Contabilidade que tem por objetivo fornecer instrumentos aos administradores de empresas que os auxiliem em suas funções gerenciais.”</w:t>
      </w:r>
    </w:p>
    <w:p w:rsidR="00111C49" w:rsidRPr="00021BF1" w:rsidRDefault="00F9799F" w:rsidP="0037500F">
      <w:pPr>
        <w:spacing w:line="360" w:lineRule="auto"/>
        <w:ind w:right="221" w:firstLine="851"/>
        <w:jc w:val="both"/>
        <w:rPr>
          <w:rFonts w:ascii="Arial" w:hAnsi="Arial" w:cs="Arial"/>
          <w:sz w:val="24"/>
          <w:szCs w:val="24"/>
        </w:rPr>
      </w:pPr>
      <w:r w:rsidRPr="00883FD0">
        <w:rPr>
          <w:rFonts w:ascii="Arial" w:hAnsi="Arial" w:cs="Arial"/>
          <w:sz w:val="24"/>
          <w:szCs w:val="24"/>
        </w:rPr>
        <w:t xml:space="preserve">Existem </w:t>
      </w:r>
      <w:r w:rsidR="00111C49" w:rsidRPr="00883FD0">
        <w:rPr>
          <w:rFonts w:ascii="Arial" w:hAnsi="Arial" w:cs="Arial"/>
          <w:sz w:val="24"/>
          <w:szCs w:val="24"/>
        </w:rPr>
        <w:t xml:space="preserve">empresas, </w:t>
      </w:r>
      <w:r w:rsidR="00111C49" w:rsidRPr="00021BF1">
        <w:rPr>
          <w:rFonts w:ascii="Arial" w:hAnsi="Arial" w:cs="Arial"/>
          <w:sz w:val="24"/>
          <w:szCs w:val="24"/>
        </w:rPr>
        <w:t>que ainda não utilizam as informações oferecidas pela Contabilidade Gerencial</w:t>
      </w:r>
      <w:r w:rsidR="00111C49">
        <w:rPr>
          <w:rFonts w:ascii="Arial" w:hAnsi="Arial" w:cs="Arial"/>
          <w:sz w:val="24"/>
          <w:szCs w:val="24"/>
        </w:rPr>
        <w:t>,</w:t>
      </w:r>
      <w:r w:rsidR="00111C49" w:rsidRPr="00021BF1">
        <w:rPr>
          <w:rFonts w:ascii="Arial" w:hAnsi="Arial" w:cs="Arial"/>
          <w:sz w:val="24"/>
          <w:szCs w:val="24"/>
        </w:rPr>
        <w:t xml:space="preserve"> perdendo informações </w:t>
      </w:r>
      <w:proofErr w:type="gramStart"/>
      <w:r w:rsidR="00111C49" w:rsidRPr="00021BF1">
        <w:rPr>
          <w:rFonts w:ascii="Arial" w:hAnsi="Arial" w:cs="Arial"/>
          <w:sz w:val="24"/>
          <w:szCs w:val="24"/>
        </w:rPr>
        <w:t>importantes referente a investimento, custos e planejamento, que são fundamentais para a tomada de decisões</w:t>
      </w:r>
      <w:proofErr w:type="gramEnd"/>
      <w:r w:rsidR="00111C49" w:rsidRPr="00021BF1">
        <w:rPr>
          <w:rFonts w:ascii="Arial" w:hAnsi="Arial" w:cs="Arial"/>
          <w:sz w:val="24"/>
          <w:szCs w:val="24"/>
        </w:rPr>
        <w:t xml:space="preserve">. Isso ocorre provavelmente em decorrência da falta de conhecimento sobre o papel da Contabilidade Gerencial e as diversas informações que são oferecidas através da mesma. </w:t>
      </w:r>
    </w:p>
    <w:p w:rsidR="00111C49" w:rsidRPr="00021BF1" w:rsidRDefault="00111C49" w:rsidP="0037500F">
      <w:pPr>
        <w:spacing w:line="360" w:lineRule="auto"/>
        <w:ind w:right="221" w:firstLine="851"/>
        <w:jc w:val="both"/>
        <w:rPr>
          <w:rFonts w:ascii="Arial" w:hAnsi="Arial" w:cs="Arial"/>
          <w:sz w:val="24"/>
          <w:szCs w:val="24"/>
        </w:rPr>
      </w:pPr>
      <w:r w:rsidRPr="00021BF1">
        <w:rPr>
          <w:rFonts w:ascii="Arial" w:hAnsi="Arial" w:cs="Arial"/>
          <w:sz w:val="24"/>
          <w:szCs w:val="24"/>
        </w:rPr>
        <w:t>O presente artigo</w:t>
      </w:r>
      <w:proofErr w:type="gramStart"/>
      <w:r w:rsidRPr="00021BF1">
        <w:rPr>
          <w:rFonts w:ascii="Arial" w:hAnsi="Arial" w:cs="Arial"/>
          <w:sz w:val="24"/>
          <w:szCs w:val="24"/>
        </w:rPr>
        <w:t>, visa</w:t>
      </w:r>
      <w:proofErr w:type="gramEnd"/>
      <w:r w:rsidRPr="00021BF1">
        <w:rPr>
          <w:rFonts w:ascii="Arial" w:hAnsi="Arial" w:cs="Arial"/>
          <w:sz w:val="24"/>
          <w:szCs w:val="24"/>
        </w:rPr>
        <w:t xml:space="preserve"> demonstrar </w:t>
      </w:r>
      <w:r w:rsidR="00F9799F">
        <w:rPr>
          <w:rFonts w:ascii="Arial" w:hAnsi="Arial" w:cs="Arial"/>
          <w:sz w:val="24"/>
          <w:szCs w:val="24"/>
        </w:rPr>
        <w:t>algumas</w:t>
      </w:r>
      <w:r w:rsidRPr="00021BF1">
        <w:rPr>
          <w:rFonts w:ascii="Arial" w:hAnsi="Arial" w:cs="Arial"/>
          <w:sz w:val="24"/>
          <w:szCs w:val="24"/>
        </w:rPr>
        <w:t xml:space="preserve"> forma</w:t>
      </w:r>
      <w:r w:rsidR="00F9799F">
        <w:rPr>
          <w:rFonts w:ascii="Arial" w:hAnsi="Arial" w:cs="Arial"/>
          <w:sz w:val="24"/>
          <w:szCs w:val="24"/>
        </w:rPr>
        <w:t>s e ferramentas</w:t>
      </w:r>
      <w:r w:rsidRPr="00021BF1">
        <w:rPr>
          <w:rFonts w:ascii="Arial" w:hAnsi="Arial" w:cs="Arial"/>
          <w:sz w:val="24"/>
          <w:szCs w:val="24"/>
        </w:rPr>
        <w:t xml:space="preserve"> </w:t>
      </w:r>
      <w:r w:rsidR="00F9799F">
        <w:rPr>
          <w:rFonts w:ascii="Arial" w:hAnsi="Arial" w:cs="Arial"/>
          <w:sz w:val="24"/>
          <w:szCs w:val="24"/>
        </w:rPr>
        <w:t>d</w:t>
      </w:r>
      <w:r w:rsidRPr="00021BF1">
        <w:rPr>
          <w:rFonts w:ascii="Arial" w:hAnsi="Arial" w:cs="Arial"/>
          <w:sz w:val="24"/>
          <w:szCs w:val="24"/>
        </w:rPr>
        <w:t xml:space="preserve">e avaliar e analisar as demonstrações contábeis, para extrair informações relevantes para os administradores da empresa. </w:t>
      </w:r>
    </w:p>
    <w:p w:rsidR="00111C49" w:rsidRPr="00D939E1" w:rsidRDefault="00111C49" w:rsidP="0037500F">
      <w:pPr>
        <w:spacing w:line="360" w:lineRule="auto"/>
        <w:ind w:right="221" w:firstLine="851"/>
        <w:jc w:val="both"/>
        <w:rPr>
          <w:rFonts w:ascii="Arial" w:hAnsi="Arial" w:cs="Arial"/>
          <w:b/>
          <w:bCs/>
          <w:sz w:val="24"/>
          <w:szCs w:val="24"/>
        </w:rPr>
      </w:pPr>
      <w:r w:rsidRPr="00D939E1">
        <w:rPr>
          <w:rFonts w:ascii="Arial" w:hAnsi="Arial" w:cs="Arial"/>
          <w:b/>
          <w:bCs/>
          <w:sz w:val="24"/>
          <w:szCs w:val="24"/>
        </w:rPr>
        <w:lastRenderedPageBreak/>
        <w:t xml:space="preserve">Qual é o papel da Contabilidade Gerencial no processo de tomada de decisão? </w:t>
      </w:r>
    </w:p>
    <w:p w:rsidR="00111C49" w:rsidRPr="00021BF1" w:rsidRDefault="00111C49" w:rsidP="0037500F">
      <w:pPr>
        <w:spacing w:line="360" w:lineRule="auto"/>
        <w:ind w:right="221" w:firstLine="851"/>
        <w:jc w:val="both"/>
        <w:rPr>
          <w:rFonts w:ascii="Arial" w:hAnsi="Arial" w:cs="Arial"/>
          <w:sz w:val="24"/>
          <w:szCs w:val="24"/>
        </w:rPr>
      </w:pPr>
      <w:r w:rsidRPr="00021BF1">
        <w:rPr>
          <w:rFonts w:ascii="Arial" w:hAnsi="Arial" w:cs="Arial"/>
          <w:sz w:val="24"/>
          <w:szCs w:val="24"/>
        </w:rPr>
        <w:t xml:space="preserve">O objetivo é evidenciar o papel da Contabilidade Gerencial como fonte de informações para a tomada de decisão dos gestores da empresa </w:t>
      </w:r>
    </w:p>
    <w:p w:rsidR="00111C49" w:rsidRPr="00021BF1" w:rsidRDefault="00111C49" w:rsidP="0037500F">
      <w:pPr>
        <w:spacing w:line="360" w:lineRule="auto"/>
        <w:ind w:right="221" w:firstLine="851"/>
        <w:jc w:val="both"/>
        <w:rPr>
          <w:rFonts w:ascii="Arial" w:hAnsi="Arial" w:cs="Arial"/>
          <w:sz w:val="24"/>
          <w:szCs w:val="24"/>
        </w:rPr>
      </w:pPr>
      <w:r w:rsidRPr="00021BF1">
        <w:rPr>
          <w:rFonts w:ascii="Arial" w:hAnsi="Arial" w:cs="Arial"/>
          <w:sz w:val="24"/>
          <w:szCs w:val="24"/>
        </w:rPr>
        <w:t xml:space="preserve">Percebe-se, no entanto, que alguns gestores desconhecem </w:t>
      </w:r>
      <w:r w:rsidR="00F9799F">
        <w:rPr>
          <w:rFonts w:ascii="Arial" w:hAnsi="Arial" w:cs="Arial"/>
          <w:sz w:val="24"/>
          <w:szCs w:val="24"/>
        </w:rPr>
        <w:t xml:space="preserve">ou ignoram </w:t>
      </w:r>
      <w:r w:rsidRPr="00021BF1">
        <w:rPr>
          <w:rFonts w:ascii="Arial" w:hAnsi="Arial" w:cs="Arial"/>
          <w:sz w:val="24"/>
          <w:szCs w:val="24"/>
        </w:rPr>
        <w:t xml:space="preserve">a existência das informações contábeis como uma ferramenta de gestão, dificultando as tomadas de decisões e comprometendo os resultados positivos da empresa. </w:t>
      </w:r>
    </w:p>
    <w:p w:rsidR="00952A3D" w:rsidRDefault="00952A3D" w:rsidP="00952A3D">
      <w:pPr>
        <w:tabs>
          <w:tab w:val="left" w:pos="709"/>
        </w:tabs>
        <w:rPr>
          <w:rFonts w:ascii="Times New Roman" w:hAnsi="Times New Roman" w:cs="Times New Roman"/>
          <w:b/>
        </w:rPr>
      </w:pPr>
      <w:bookmarkStart w:id="0" w:name="_Hlk10999540"/>
    </w:p>
    <w:p w:rsidR="00D939E1" w:rsidRPr="00952A3D" w:rsidRDefault="00952A3D" w:rsidP="00952A3D">
      <w:pPr>
        <w:tabs>
          <w:tab w:val="left" w:pos="709"/>
        </w:tabs>
        <w:rPr>
          <w:rFonts w:ascii="Arial" w:hAnsi="Arial" w:cs="Arial"/>
          <w:b/>
          <w:sz w:val="24"/>
          <w:szCs w:val="24"/>
        </w:rPr>
      </w:pPr>
      <w:proofErr w:type="gramStart"/>
      <w:r w:rsidRPr="00952A3D">
        <w:rPr>
          <w:rFonts w:ascii="Arial" w:hAnsi="Arial" w:cs="Arial"/>
          <w:b/>
          <w:sz w:val="24"/>
          <w:szCs w:val="24"/>
        </w:rPr>
        <w:t>2</w:t>
      </w:r>
      <w:proofErr w:type="gramEnd"/>
      <w:r w:rsidRPr="00952A3D">
        <w:rPr>
          <w:rFonts w:ascii="Arial" w:hAnsi="Arial" w:cs="Arial"/>
          <w:b/>
          <w:sz w:val="24"/>
          <w:szCs w:val="24"/>
        </w:rPr>
        <w:t xml:space="preserve"> DESENVOLVIMENTO</w:t>
      </w:r>
      <w:bookmarkEnd w:id="0"/>
    </w:p>
    <w:p w:rsidR="00952A3D" w:rsidRPr="00952A3D" w:rsidRDefault="00952A3D" w:rsidP="00952A3D">
      <w:pPr>
        <w:tabs>
          <w:tab w:val="left" w:pos="709"/>
        </w:tabs>
        <w:rPr>
          <w:rFonts w:ascii="Times New Roman" w:hAnsi="Times New Roman" w:cs="Times New Roman"/>
          <w:b/>
        </w:rPr>
      </w:pPr>
    </w:p>
    <w:p w:rsidR="00952A3D" w:rsidRPr="00D939E1" w:rsidRDefault="00D939E1" w:rsidP="0037500F">
      <w:pPr>
        <w:spacing w:line="360" w:lineRule="auto"/>
        <w:ind w:right="221"/>
        <w:contextualSpacing/>
        <w:jc w:val="both"/>
        <w:rPr>
          <w:rFonts w:ascii="Arial" w:eastAsia="Times New Roman" w:hAnsi="Arial" w:cs="Arial"/>
          <w:sz w:val="24"/>
          <w:szCs w:val="24"/>
        </w:rPr>
      </w:pPr>
      <w:proofErr w:type="gramStart"/>
      <w:r w:rsidRPr="00D939E1">
        <w:rPr>
          <w:rFonts w:ascii="Arial" w:hAnsi="Arial" w:cs="Arial"/>
          <w:sz w:val="24"/>
          <w:szCs w:val="24"/>
          <w:shd w:val="clear" w:color="auto" w:fill="FFFFFF"/>
        </w:rPr>
        <w:t xml:space="preserve">2.1 </w:t>
      </w:r>
      <w:r w:rsidR="008B0832" w:rsidRPr="00D939E1">
        <w:rPr>
          <w:rFonts w:ascii="Arial" w:eastAsia="Times New Roman" w:hAnsi="Arial" w:cs="Arial"/>
          <w:sz w:val="24"/>
          <w:szCs w:val="24"/>
        </w:rPr>
        <w:t>CARACTERIZAÇÃO</w:t>
      </w:r>
      <w:proofErr w:type="gramEnd"/>
      <w:r w:rsidR="008B0832" w:rsidRPr="00D939E1">
        <w:rPr>
          <w:rFonts w:ascii="Arial" w:eastAsia="Times New Roman" w:hAnsi="Arial" w:cs="Arial"/>
          <w:sz w:val="24"/>
          <w:szCs w:val="24"/>
        </w:rPr>
        <w:t xml:space="preserve"> DE CONTABILIDADE GERENCIAL</w:t>
      </w:r>
    </w:p>
    <w:p w:rsidR="004278AA" w:rsidRPr="00C122F0" w:rsidRDefault="005F6992" w:rsidP="0067266F">
      <w:pPr>
        <w:pStyle w:val="Corpodetexto"/>
        <w:spacing w:line="360" w:lineRule="auto"/>
        <w:ind w:right="221" w:firstLine="851"/>
        <w:jc w:val="both"/>
      </w:pPr>
      <w:r w:rsidRPr="00C122F0">
        <w:t xml:space="preserve">A contabilidade gerencial está </w:t>
      </w:r>
      <w:r w:rsidR="009C2096">
        <w:t>envolvida de forma direta</w:t>
      </w:r>
      <w:r w:rsidRPr="00C122F0">
        <w:t xml:space="preserve"> com o processo de identificação, mensuração, análise e interpretação dos dados</w:t>
      </w:r>
      <w:r w:rsidR="009C2096">
        <w:t xml:space="preserve"> com o objetivo de </w:t>
      </w:r>
      <w:r w:rsidRPr="00C122F0">
        <w:t>transformá-los em informações, que serão utilizadas</w:t>
      </w:r>
      <w:r w:rsidR="009C2096">
        <w:t xml:space="preserve"> em diversas áreas da empresa, entre ela pode-se citar, </w:t>
      </w:r>
      <w:r w:rsidRPr="00C122F0">
        <w:t xml:space="preserve">planejamento, controle e tomada de decisão pela </w:t>
      </w:r>
      <w:r w:rsidR="009C2096">
        <w:t>gestão</w:t>
      </w:r>
      <w:r w:rsidRPr="00C122F0">
        <w:t xml:space="preserve"> das empresas.</w:t>
      </w:r>
    </w:p>
    <w:p w:rsidR="002A3B6B" w:rsidRPr="00C122F0" w:rsidRDefault="002A3B6B" w:rsidP="0067266F">
      <w:pPr>
        <w:pStyle w:val="Corpodetexto"/>
        <w:ind w:left="851" w:right="221"/>
      </w:pPr>
      <w:r w:rsidRPr="00C122F0">
        <w:t>Conforme Marion (2006, p. 23):</w:t>
      </w:r>
    </w:p>
    <w:p w:rsidR="002A3B6B" w:rsidRPr="00C122F0" w:rsidRDefault="002A3B6B" w:rsidP="0037500F">
      <w:pPr>
        <w:pStyle w:val="Corpodetexto"/>
        <w:ind w:right="221"/>
        <w:rPr>
          <w:sz w:val="26"/>
        </w:rPr>
      </w:pPr>
    </w:p>
    <w:p w:rsidR="002A3B6B" w:rsidRPr="00C122F0" w:rsidRDefault="002A3B6B" w:rsidP="0037500F">
      <w:pPr>
        <w:pStyle w:val="Corpodetexto"/>
        <w:ind w:right="221"/>
        <w:rPr>
          <w:sz w:val="22"/>
        </w:rPr>
      </w:pPr>
    </w:p>
    <w:p w:rsidR="0067266F" w:rsidRPr="00C122F0" w:rsidRDefault="002A3B6B" w:rsidP="0067266F">
      <w:pPr>
        <w:ind w:left="2268" w:right="221"/>
        <w:jc w:val="both"/>
        <w:rPr>
          <w:rFonts w:ascii="Arial" w:hAnsi="Arial" w:cs="Arial"/>
          <w:sz w:val="20"/>
        </w:rPr>
      </w:pPr>
      <w:r w:rsidRPr="00C122F0">
        <w:rPr>
          <w:rFonts w:ascii="Arial" w:hAnsi="Arial" w:cs="Arial"/>
          <w:sz w:val="20"/>
        </w:rPr>
        <w:t>“A Contabilidade é o grande instrumento que auxilia a administração a tomar decisões. Na verdade, ela coleta todos os dados econômicos, mensurando-os monetariamente, registrando-os e sumarizando-os em forma de relatórios ou de comunicados, que contribuem sobremaneira para a tomada de decisões.”</w:t>
      </w:r>
    </w:p>
    <w:p w:rsidR="0069282E" w:rsidRPr="00C122F0" w:rsidRDefault="00F47E5C" w:rsidP="0067266F">
      <w:pPr>
        <w:pStyle w:val="Corpodetexto"/>
        <w:spacing w:line="360" w:lineRule="auto"/>
        <w:ind w:right="221" w:firstLine="851"/>
        <w:jc w:val="both"/>
      </w:pPr>
      <w:r w:rsidRPr="00C122F0">
        <w:t>A responsável por coletar esses dados economicos, interpretá-los e transformá-los em informações úteis, é a contabilidade gerencial contribuindo para o crescimento das empresas.</w:t>
      </w:r>
    </w:p>
    <w:p w:rsidR="00F47E5C" w:rsidRPr="00C122F0" w:rsidRDefault="00F47E5C" w:rsidP="0037500F">
      <w:pPr>
        <w:pStyle w:val="Corpodetexto"/>
        <w:ind w:left="851" w:right="221"/>
      </w:pPr>
      <w:r w:rsidRPr="00C122F0">
        <w:t>Conforme Crepaldi (2008, p. 5):</w:t>
      </w:r>
    </w:p>
    <w:p w:rsidR="00F47E5C" w:rsidRPr="00C122F0" w:rsidRDefault="00F47E5C" w:rsidP="0037500F">
      <w:pPr>
        <w:pStyle w:val="Corpodetexto"/>
        <w:ind w:right="221"/>
        <w:rPr>
          <w:sz w:val="36"/>
        </w:rPr>
      </w:pPr>
    </w:p>
    <w:p w:rsidR="00F47E5C" w:rsidRPr="0067266F" w:rsidRDefault="00F47E5C" w:rsidP="0067266F">
      <w:pPr>
        <w:tabs>
          <w:tab w:val="left" w:pos="8931"/>
        </w:tabs>
        <w:ind w:left="2268" w:right="221"/>
        <w:jc w:val="both"/>
        <w:rPr>
          <w:rFonts w:ascii="Arial" w:hAnsi="Arial" w:cs="Arial"/>
          <w:sz w:val="20"/>
        </w:rPr>
      </w:pPr>
      <w:r w:rsidRPr="00C122F0">
        <w:rPr>
          <w:rFonts w:ascii="Arial" w:hAnsi="Arial" w:cs="Arial"/>
          <w:sz w:val="20"/>
        </w:rPr>
        <w:t>“Contabilidade Gerencial é o ramo da Contabilidade que tem por objetivo fornecer instrumentos aos administradores de empresas que os auxiliem em suas funções gerenciais.”</w:t>
      </w:r>
    </w:p>
    <w:p w:rsidR="00A619D1" w:rsidRDefault="00E9672C" w:rsidP="0037500F">
      <w:pPr>
        <w:pStyle w:val="Corpodetexto"/>
        <w:spacing w:before="98" w:line="360" w:lineRule="auto"/>
        <w:ind w:right="221" w:firstLine="851"/>
        <w:jc w:val="both"/>
      </w:pPr>
      <w:r>
        <w:t>Crepaldi afirma</w:t>
      </w:r>
      <w:r w:rsidR="00F47E5C" w:rsidRPr="0096732E">
        <w:t xml:space="preserve"> ainda que a Contabilidade Gerencial</w:t>
      </w:r>
      <w:r w:rsidR="00E93338" w:rsidRPr="0096732E">
        <w:t xml:space="preserve"> </w:t>
      </w:r>
      <w:r>
        <w:t xml:space="preserve">possue uma forte contribuição em melhorias voltadas para a </w:t>
      </w:r>
      <w:r w:rsidR="00F47E5C" w:rsidRPr="0096732E">
        <w:t xml:space="preserve">utilização dos recursos </w:t>
      </w:r>
      <w:r w:rsidR="00154E31">
        <w:t>financeir</w:t>
      </w:r>
      <w:r w:rsidR="00F47E5C" w:rsidRPr="0096732E">
        <w:t>os da empresa e</w:t>
      </w:r>
      <w:r w:rsidR="00E93338" w:rsidRPr="0096732E">
        <w:t xml:space="preserve"> </w:t>
      </w:r>
      <w:r>
        <w:t>enfatiza</w:t>
      </w:r>
      <w:r w:rsidR="00F47E5C" w:rsidRPr="0096732E">
        <w:t xml:space="preserve"> que a empresa necessita estar inte</w:t>
      </w:r>
      <w:r>
        <w:t>rligada</w:t>
      </w:r>
      <w:r w:rsidR="00F47E5C" w:rsidRPr="0096732E">
        <w:t xml:space="preserve"> em todos os seu</w:t>
      </w:r>
      <w:r>
        <w:t xml:space="preserve">s </w:t>
      </w:r>
      <w:r>
        <w:lastRenderedPageBreak/>
        <w:t xml:space="preserve">departamentos e funções, desta forma, permite </w:t>
      </w:r>
      <w:r w:rsidR="00F47E5C" w:rsidRPr="0096732E">
        <w:t xml:space="preserve">que as informações de suas operações cheguem até a contabilidade de forma </w:t>
      </w:r>
      <w:r w:rsidR="00A45C4A">
        <w:t>certa</w:t>
      </w:r>
      <w:r w:rsidR="00D06953">
        <w:t xml:space="preserve"> e em tempo hábil. </w:t>
      </w:r>
    </w:p>
    <w:p w:rsidR="00A00EBE" w:rsidRPr="0096732E" w:rsidRDefault="00A00EBE" w:rsidP="0037500F">
      <w:pPr>
        <w:pStyle w:val="Corpodetexto"/>
        <w:spacing w:before="98" w:line="360" w:lineRule="auto"/>
        <w:ind w:right="221" w:firstLine="708"/>
        <w:jc w:val="both"/>
      </w:pPr>
    </w:p>
    <w:p w:rsidR="00952A3D" w:rsidRDefault="008B0832" w:rsidP="008B0832">
      <w:pPr>
        <w:pStyle w:val="Corpodetexto"/>
        <w:spacing w:before="98" w:line="360" w:lineRule="auto"/>
        <w:ind w:right="221"/>
        <w:jc w:val="both"/>
        <w:rPr>
          <w:bCs/>
        </w:rPr>
      </w:pPr>
      <w:proofErr w:type="gramStart"/>
      <w:r w:rsidRPr="008B0832">
        <w:rPr>
          <w:bCs/>
        </w:rPr>
        <w:t xml:space="preserve">2.2 </w:t>
      </w:r>
      <w:r>
        <w:rPr>
          <w:bCs/>
        </w:rPr>
        <w:t>TOMADA DE DECISÃO</w:t>
      </w:r>
      <w:proofErr w:type="gramEnd"/>
    </w:p>
    <w:p w:rsidR="00952A3D" w:rsidRPr="008B0832" w:rsidRDefault="00952A3D" w:rsidP="008B0832">
      <w:pPr>
        <w:pStyle w:val="Corpodetexto"/>
        <w:spacing w:before="98" w:line="360" w:lineRule="auto"/>
        <w:ind w:right="221"/>
        <w:jc w:val="both"/>
        <w:rPr>
          <w:bCs/>
        </w:rPr>
      </w:pPr>
    </w:p>
    <w:p w:rsidR="006E2AC1" w:rsidRPr="0096732E" w:rsidRDefault="006E2AC1" w:rsidP="00952A3D">
      <w:pPr>
        <w:pStyle w:val="Corpodetexto"/>
        <w:spacing w:line="360" w:lineRule="auto"/>
        <w:ind w:right="221" w:firstLine="851"/>
        <w:jc w:val="both"/>
      </w:pPr>
      <w:r w:rsidRPr="0096732E">
        <w:t xml:space="preserve">Segundo Gomes (2007), decisão é escolha de diversas opções apresentadas, de maneira direta ou indiretamente, que proporcionam </w:t>
      </w:r>
      <w:proofErr w:type="gramStart"/>
      <w:r w:rsidRPr="0096732E">
        <w:t>à</w:t>
      </w:r>
      <w:proofErr w:type="gramEnd"/>
      <w:r w:rsidRPr="0096732E">
        <w:t xml:space="preserve"> uma resolução de um problema existente. </w:t>
      </w:r>
    </w:p>
    <w:p w:rsidR="006E2AC1" w:rsidRPr="0096732E" w:rsidRDefault="006E2AC1" w:rsidP="00952A3D">
      <w:pPr>
        <w:pStyle w:val="Corpodetexto"/>
        <w:spacing w:line="360" w:lineRule="auto"/>
        <w:ind w:right="221" w:firstLine="851"/>
        <w:jc w:val="both"/>
      </w:pPr>
      <w:r w:rsidRPr="0096732E">
        <w:t>O mesmo autor diz que há três integrantes em uma tomada de decisões: o tomador de decisões, responsável pela decisão; o agente de decisão que realiza cálculos e hipóteses</w:t>
      </w:r>
      <w:proofErr w:type="gramStart"/>
      <w:r w:rsidRPr="0096732E">
        <w:t>, trabalha</w:t>
      </w:r>
      <w:proofErr w:type="gramEnd"/>
      <w:r w:rsidRPr="0096732E">
        <w:t xml:space="preserve"> com dados que serão aplicados no decorrer da decisão; e o analista de decisões, que gerencia a estruturação dos problemas e faz sugestões para o tomador de decisão. (GOMES, 2007)</w:t>
      </w:r>
    </w:p>
    <w:p w:rsidR="006E2AC1" w:rsidRPr="0096732E" w:rsidRDefault="006E2AC1" w:rsidP="00952A3D">
      <w:pPr>
        <w:pStyle w:val="Corpodetexto"/>
        <w:spacing w:line="360" w:lineRule="auto"/>
        <w:ind w:right="221" w:firstLine="851"/>
        <w:jc w:val="both"/>
      </w:pPr>
      <w:r w:rsidRPr="0096732E">
        <w:t xml:space="preserve">Um processo de tomada de decisão eficaz deve ser composto da combinação de competências e de dados. É necessário utilizar a maior quantidade de informações possíveis.  </w:t>
      </w:r>
    </w:p>
    <w:p w:rsidR="006E2AC1" w:rsidRPr="0096732E" w:rsidRDefault="006E2AC1" w:rsidP="00952A3D">
      <w:pPr>
        <w:pStyle w:val="Corpodetexto"/>
        <w:spacing w:line="360" w:lineRule="auto"/>
        <w:ind w:right="221" w:firstLine="851"/>
        <w:jc w:val="both"/>
      </w:pPr>
      <w:r w:rsidRPr="0096732E">
        <w:t xml:space="preserve">Para Choo (2006), para ter uma decisão coerente, deve-se e relacionar todas as possibilidades existentes, e detectar seus efeitos. Para que seja possível listar essas possibilidades, é preciso pesquisar os dados coletados, analisar e extrair as informações primordiais. </w:t>
      </w:r>
    </w:p>
    <w:p w:rsidR="006E2AC1" w:rsidRPr="0096732E" w:rsidRDefault="006E2AC1" w:rsidP="00952A3D">
      <w:pPr>
        <w:pStyle w:val="Corpodetexto"/>
        <w:spacing w:line="360" w:lineRule="auto"/>
        <w:ind w:right="221" w:firstLine="851"/>
        <w:jc w:val="both"/>
      </w:pPr>
      <w:r w:rsidRPr="0096732E">
        <w:t xml:space="preserve">Para uma tomada de decisão assertiva é necessário </w:t>
      </w:r>
      <w:proofErr w:type="gramStart"/>
      <w:r w:rsidRPr="0096732E">
        <w:t>a</w:t>
      </w:r>
      <w:proofErr w:type="gramEnd"/>
      <w:r w:rsidRPr="0096732E">
        <w:t xml:space="preserve"> identificação dos problemas e dos objetivos da empresa. É imprescindível analisar critérios, analisar hipóteses, definir critérios e avaliar os critérios da eficácia da decisão.</w:t>
      </w:r>
    </w:p>
    <w:p w:rsidR="00E93338" w:rsidRPr="0096732E" w:rsidRDefault="006E2AC1" w:rsidP="00952A3D">
      <w:pPr>
        <w:pStyle w:val="Corpodetexto"/>
        <w:spacing w:line="360" w:lineRule="auto"/>
        <w:ind w:right="221" w:firstLine="851"/>
        <w:jc w:val="both"/>
      </w:pPr>
      <w:r w:rsidRPr="0096732E">
        <w:t xml:space="preserve">Pode-se perceber que a tomada de decisão não é somente lógica, ela passa por </w:t>
      </w:r>
      <w:proofErr w:type="gramStart"/>
      <w:r w:rsidRPr="0096732E">
        <w:t>influencias diretas e indiretas, conscientes e inconscientes de elementos subjetivos, que alteram a maneira de ver, pensar</w:t>
      </w:r>
      <w:proofErr w:type="gramEnd"/>
      <w:r w:rsidRPr="0096732E">
        <w:t>, analisa e de decidir, mudando a maneira de percepção e de interpretação das informações do encarregado pela decisão (NONOHAY, 2012).</w:t>
      </w:r>
    </w:p>
    <w:p w:rsidR="0038237F" w:rsidRPr="0096732E" w:rsidRDefault="0038237F" w:rsidP="0037500F">
      <w:pPr>
        <w:pStyle w:val="Corpodetexto"/>
        <w:spacing w:before="98" w:line="360" w:lineRule="auto"/>
        <w:ind w:right="221" w:firstLine="708"/>
        <w:jc w:val="both"/>
      </w:pPr>
    </w:p>
    <w:p w:rsidR="00301763" w:rsidRDefault="00952A3D" w:rsidP="00952A3D">
      <w:pPr>
        <w:pStyle w:val="PargrafodaLista"/>
        <w:numPr>
          <w:ilvl w:val="1"/>
          <w:numId w:val="14"/>
        </w:numPr>
        <w:spacing w:after="0" w:line="360" w:lineRule="auto"/>
        <w:ind w:right="221"/>
        <w:jc w:val="both"/>
        <w:rPr>
          <w:rFonts w:ascii="Arial" w:eastAsia="Times New Roman" w:hAnsi="Arial" w:cs="Arial"/>
          <w:bCs/>
          <w:sz w:val="24"/>
          <w:szCs w:val="24"/>
        </w:rPr>
      </w:pPr>
      <w:r w:rsidRPr="00952A3D">
        <w:rPr>
          <w:rFonts w:ascii="Arial" w:eastAsia="Times New Roman" w:hAnsi="Arial" w:cs="Arial"/>
          <w:bCs/>
          <w:sz w:val="24"/>
          <w:szCs w:val="24"/>
        </w:rPr>
        <w:t xml:space="preserve"> INFORMAÇÕES CONTÁBEIS GERENCIAIS</w:t>
      </w:r>
    </w:p>
    <w:p w:rsidR="00952A3D" w:rsidRPr="00952A3D" w:rsidRDefault="00952A3D" w:rsidP="00952A3D">
      <w:pPr>
        <w:pStyle w:val="PargrafodaLista"/>
        <w:spacing w:after="0" w:line="360" w:lineRule="auto"/>
        <w:ind w:left="360" w:right="221"/>
        <w:jc w:val="both"/>
        <w:rPr>
          <w:rFonts w:ascii="Arial" w:eastAsia="Times New Roman" w:hAnsi="Arial" w:cs="Arial"/>
          <w:bCs/>
          <w:sz w:val="24"/>
          <w:szCs w:val="24"/>
        </w:rPr>
      </w:pPr>
    </w:p>
    <w:p w:rsidR="00E93338" w:rsidRPr="0096732E" w:rsidRDefault="00445E3E" w:rsidP="00952A3D">
      <w:pPr>
        <w:spacing w:after="0" w:line="360" w:lineRule="auto"/>
        <w:ind w:left="-142" w:right="221" w:firstLine="993"/>
        <w:contextualSpacing/>
        <w:jc w:val="both"/>
        <w:rPr>
          <w:rFonts w:ascii="Arial" w:eastAsia="Times New Roman" w:hAnsi="Arial" w:cs="Arial"/>
          <w:sz w:val="24"/>
          <w:szCs w:val="24"/>
        </w:rPr>
      </w:pPr>
      <w:r w:rsidRPr="0096732E">
        <w:rPr>
          <w:rFonts w:ascii="Arial" w:eastAsia="Times New Roman" w:hAnsi="Arial" w:cs="Arial"/>
          <w:sz w:val="24"/>
          <w:szCs w:val="24"/>
        </w:rPr>
        <w:t>Na gestão gerencial</w:t>
      </w:r>
      <w:r w:rsidR="00C41F2D" w:rsidRPr="0096732E">
        <w:rPr>
          <w:rFonts w:ascii="Arial" w:eastAsia="Times New Roman" w:hAnsi="Arial" w:cs="Arial"/>
          <w:sz w:val="24"/>
          <w:szCs w:val="24"/>
        </w:rPr>
        <w:t xml:space="preserve"> torna-se necessário a integração do sistema de informação contábil com os demais sistemas de informações das </w:t>
      </w:r>
      <w:r w:rsidR="004278AA" w:rsidRPr="0096732E">
        <w:rPr>
          <w:rFonts w:ascii="Arial" w:eastAsia="Times New Roman" w:hAnsi="Arial" w:cs="Arial"/>
          <w:sz w:val="24"/>
          <w:szCs w:val="24"/>
        </w:rPr>
        <w:t>empresas,</w:t>
      </w:r>
      <w:r w:rsidR="00C41F2D" w:rsidRPr="0096732E">
        <w:rPr>
          <w:rFonts w:ascii="Arial" w:eastAsia="Times New Roman" w:hAnsi="Arial" w:cs="Arial"/>
          <w:sz w:val="24"/>
          <w:szCs w:val="24"/>
        </w:rPr>
        <w:t xml:space="preserve"> tendo em </w:t>
      </w:r>
      <w:r w:rsidR="00C41F2D" w:rsidRPr="0096732E">
        <w:rPr>
          <w:rFonts w:ascii="Arial" w:eastAsia="Times New Roman" w:hAnsi="Arial" w:cs="Arial"/>
          <w:sz w:val="24"/>
          <w:szCs w:val="24"/>
        </w:rPr>
        <w:lastRenderedPageBreak/>
        <w:t xml:space="preserve">vista que a contabilidade </w:t>
      </w:r>
      <w:r w:rsidR="0069282E" w:rsidRPr="0096732E">
        <w:rPr>
          <w:rFonts w:ascii="Arial" w:eastAsia="Times New Roman" w:hAnsi="Arial" w:cs="Arial"/>
          <w:sz w:val="24"/>
          <w:szCs w:val="24"/>
        </w:rPr>
        <w:t>gerencial utiliza dados de todos os setores da empresa para completar seus relatórios e torna-los úteis para a tomada de decisão da empresa.</w:t>
      </w:r>
    </w:p>
    <w:p w:rsidR="00F47E5C" w:rsidRPr="0096732E" w:rsidRDefault="00445E3E" w:rsidP="00952A3D">
      <w:pPr>
        <w:pStyle w:val="Corpodetexto"/>
        <w:spacing w:line="360" w:lineRule="auto"/>
        <w:ind w:left="-142" w:right="221" w:firstLine="993"/>
        <w:jc w:val="both"/>
      </w:pPr>
      <w:r w:rsidRPr="0096732E">
        <w:t>Conforme Cruz (2000), o desenvolvimento dos sistemas de informações gerenciais leva às organizações a terem a segurança necessária no seu processo administrativo. A utilização</w:t>
      </w:r>
      <w:r w:rsidR="00273E82">
        <w:t xml:space="preserve"> correta</w:t>
      </w:r>
      <w:r w:rsidRPr="0096732E">
        <w:t xml:space="preserve"> dos seus dados é essencial para que as organizações continuem produzindo e, quando esses dados são transformados em informações, irão servir de auxílio </w:t>
      </w:r>
      <w:r w:rsidR="00C05655">
        <w:t>no processo de decisão</w:t>
      </w:r>
      <w:r w:rsidRPr="0096732E">
        <w:t>. Deste modo, os sistemas de informações gerenciais, asseguram respostas de ágeis e temporais aos gestores, na busca, ao diferencial de competitividade.</w:t>
      </w:r>
    </w:p>
    <w:p w:rsidR="00445E3E" w:rsidRPr="0096732E" w:rsidRDefault="00445E3E" w:rsidP="00952A3D">
      <w:pPr>
        <w:pStyle w:val="Corpodetexto"/>
        <w:spacing w:line="360" w:lineRule="auto"/>
        <w:ind w:left="-142" w:right="221" w:firstLine="993"/>
        <w:jc w:val="both"/>
      </w:pPr>
      <w:r w:rsidRPr="0096732E">
        <w:t xml:space="preserve">Os gestores enfrentam grandes desafios no cenario executivo, demandando informações cada vez maiores e mais detalhadas que demonstrem claramente as necessidades organizacionais na busca pelos resultados esperados. </w:t>
      </w:r>
    </w:p>
    <w:p w:rsidR="00194F91" w:rsidRPr="0096732E" w:rsidRDefault="00194F91" w:rsidP="00952A3D">
      <w:pPr>
        <w:pStyle w:val="Corpodetexto"/>
        <w:spacing w:line="360" w:lineRule="auto"/>
        <w:ind w:left="-142" w:right="221" w:firstLine="993"/>
        <w:jc w:val="both"/>
      </w:pPr>
      <w:r w:rsidRPr="0096732E">
        <w:t xml:space="preserve">Conforme </w:t>
      </w:r>
      <w:proofErr w:type="gramStart"/>
      <w:r w:rsidRPr="0096732E">
        <w:t>O’Brien</w:t>
      </w:r>
      <w:proofErr w:type="gramEnd"/>
      <w:r w:rsidRPr="0096732E">
        <w:t xml:space="preserve"> (2002), um sistema de informações gerenciais gera informações que subsidiam os administradores nas tomada de decisão. Deste modo, tais sistemas auxiliam os administradores na busca de soluções que propiciem às organizações melhoria </w:t>
      </w:r>
      <w:proofErr w:type="gramStart"/>
      <w:r w:rsidRPr="0096732E">
        <w:t>contínua</w:t>
      </w:r>
      <w:proofErr w:type="gramEnd"/>
      <w:r w:rsidRPr="0096732E">
        <w:t xml:space="preserve"> de seus processos, produtos e serviços, pois levam aos gestores informações que o processo decisório demanda. </w:t>
      </w:r>
    </w:p>
    <w:p w:rsidR="00D030DC" w:rsidRPr="0096732E" w:rsidRDefault="00D030DC" w:rsidP="00952A3D">
      <w:pPr>
        <w:pStyle w:val="Corpodetexto"/>
        <w:spacing w:line="360" w:lineRule="auto"/>
        <w:ind w:left="-142" w:right="221" w:firstLine="993"/>
        <w:jc w:val="both"/>
      </w:pPr>
      <w:r w:rsidRPr="0096732E">
        <w:t>Para García Bravo (1992 apud GUIMARÃES, 2003, p. 121), o sistema de informação envolve: um conjunto de elementos; relação entre si; um ambiente atuando entre os elementos e suas relações; um objetivo a conseguir; uma propriedade de autocontrole e realimentação do sistema.</w:t>
      </w:r>
    </w:p>
    <w:p w:rsidR="00301763" w:rsidRPr="0096732E" w:rsidRDefault="00D030DC" w:rsidP="00EC387D">
      <w:pPr>
        <w:pStyle w:val="Corpodetexto"/>
        <w:tabs>
          <w:tab w:val="left" w:pos="851"/>
        </w:tabs>
        <w:spacing w:line="360" w:lineRule="auto"/>
        <w:ind w:left="-142" w:right="221" w:firstLine="993"/>
        <w:jc w:val="both"/>
      </w:pPr>
      <w:r w:rsidRPr="0096732E">
        <w:t xml:space="preserve">Dessa forma, </w:t>
      </w:r>
      <w:proofErr w:type="gramStart"/>
      <w:r w:rsidRPr="0096732E">
        <w:t>a informação gerenciais</w:t>
      </w:r>
      <w:proofErr w:type="gramEnd"/>
      <w:r w:rsidRPr="0096732E">
        <w:t xml:space="preserve"> devem incluir informações administrativas, economicas e financeiras que passam a se relacionar entre si</w:t>
      </w:r>
      <w:r w:rsidR="006E5421" w:rsidRPr="0096732E">
        <w:t xml:space="preserve"> no ambiente organizacional</w:t>
      </w:r>
      <w:r w:rsidRPr="0096732E">
        <w:t xml:space="preserve">, </w:t>
      </w:r>
      <w:r w:rsidR="006E5421" w:rsidRPr="0096732E">
        <w:t>auxiliando o administrador nas decisoes necessarias para alcancaçar os objetivos definidos. Possibilita</w:t>
      </w:r>
      <w:r w:rsidRPr="0096732E">
        <w:t xml:space="preserve"> uma avaliação abrangente do cenario da empresa, verificando ações realizadas para que </w:t>
      </w:r>
      <w:r w:rsidR="006E5421" w:rsidRPr="0096732E">
        <w:t>sa mesmas</w:t>
      </w:r>
      <w:r w:rsidRPr="0096732E">
        <w:t xml:space="preserve"> possam ser melhoradas, corrigidas ou até mesmo </w:t>
      </w:r>
      <w:r w:rsidR="006E5421" w:rsidRPr="0096732E">
        <w:t xml:space="preserve">substituidas. </w:t>
      </w:r>
    </w:p>
    <w:p w:rsidR="006E2AC1" w:rsidRPr="00EC387D" w:rsidRDefault="006E2AC1" w:rsidP="0037500F">
      <w:pPr>
        <w:pStyle w:val="Corpodetexto"/>
        <w:spacing w:line="360" w:lineRule="auto"/>
        <w:ind w:left="709" w:right="221" w:firstLine="708"/>
        <w:jc w:val="both"/>
        <w:rPr>
          <w:bCs/>
        </w:rPr>
      </w:pPr>
    </w:p>
    <w:p w:rsidR="006E2AC1" w:rsidRPr="00EC387D" w:rsidRDefault="00EC387D" w:rsidP="00EC387D">
      <w:pPr>
        <w:ind w:left="-142" w:right="221"/>
        <w:rPr>
          <w:rFonts w:ascii="Arial" w:eastAsia="Arial" w:hAnsi="Arial" w:cs="Arial"/>
          <w:bCs/>
          <w:sz w:val="24"/>
          <w:szCs w:val="24"/>
          <w:lang w:val="pt-PT" w:eastAsia="pt-PT" w:bidi="pt-PT"/>
        </w:rPr>
      </w:pPr>
      <w:r w:rsidRPr="00EC387D">
        <w:rPr>
          <w:rFonts w:ascii="Arial" w:eastAsia="Arial" w:hAnsi="Arial" w:cs="Arial"/>
          <w:bCs/>
          <w:sz w:val="24"/>
          <w:szCs w:val="24"/>
          <w:lang w:val="pt-PT" w:eastAsia="pt-PT" w:bidi="pt-PT"/>
        </w:rPr>
        <w:t>2.4 A CONTABILIDADE GERENCIAL COMO SISTEMA DE INFORMAÇÃO</w:t>
      </w:r>
      <w:r>
        <w:rPr>
          <w:rFonts w:ascii="Arial" w:eastAsia="Arial" w:hAnsi="Arial" w:cs="Arial"/>
          <w:bCs/>
          <w:sz w:val="24"/>
          <w:szCs w:val="24"/>
          <w:lang w:val="pt-PT" w:eastAsia="pt-PT" w:bidi="pt-PT"/>
        </w:rPr>
        <w:t xml:space="preserve"> </w:t>
      </w:r>
      <w:r w:rsidRPr="00EC387D">
        <w:rPr>
          <w:rFonts w:ascii="Arial" w:eastAsia="Arial" w:hAnsi="Arial" w:cs="Arial"/>
          <w:bCs/>
          <w:sz w:val="24"/>
          <w:szCs w:val="24"/>
          <w:lang w:val="pt-PT" w:eastAsia="pt-PT" w:bidi="pt-PT"/>
        </w:rPr>
        <w:t>CONTÁBIL</w:t>
      </w:r>
    </w:p>
    <w:p w:rsidR="0047168D" w:rsidRPr="0096732E" w:rsidRDefault="0047168D" w:rsidP="00EC387D">
      <w:pPr>
        <w:pStyle w:val="Corpodetexto"/>
        <w:spacing w:line="360" w:lineRule="auto"/>
        <w:ind w:right="221" w:firstLine="851"/>
        <w:jc w:val="both"/>
      </w:pPr>
      <w:r w:rsidRPr="0096732E">
        <w:t>A Contabilidade Gerencial tras informações de extrema importancia para a empresa, esta ligada diretamente com mensuração, identificação, interpretação e análise dedados que serão utilizadas no planejamento, controle e tomada de decisão</w:t>
      </w:r>
      <w:r w:rsidRPr="0047168D">
        <w:rPr>
          <w:sz w:val="22"/>
          <w:szCs w:val="22"/>
        </w:rPr>
        <w:t xml:space="preserve"> </w:t>
      </w:r>
      <w:r w:rsidRPr="0096732E">
        <w:t>pela gestão da empresa.</w:t>
      </w:r>
    </w:p>
    <w:p w:rsidR="0047168D" w:rsidRPr="0096732E" w:rsidRDefault="0047168D" w:rsidP="00EC387D">
      <w:pPr>
        <w:widowControl w:val="0"/>
        <w:autoSpaceDE w:val="0"/>
        <w:autoSpaceDN w:val="0"/>
        <w:spacing w:after="0" w:line="240" w:lineRule="auto"/>
        <w:ind w:left="851" w:right="221"/>
        <w:rPr>
          <w:rFonts w:ascii="Arial" w:eastAsia="Times New Roman" w:hAnsi="Arial" w:cs="Arial"/>
          <w:sz w:val="24"/>
          <w:szCs w:val="24"/>
          <w:lang w:eastAsia="en-US"/>
        </w:rPr>
      </w:pPr>
      <w:r w:rsidRPr="0096732E">
        <w:rPr>
          <w:rFonts w:ascii="Arial" w:eastAsia="Times New Roman" w:hAnsi="Arial" w:cs="Arial"/>
          <w:sz w:val="24"/>
          <w:szCs w:val="24"/>
          <w:lang w:eastAsia="en-US"/>
        </w:rPr>
        <w:lastRenderedPageBreak/>
        <w:t xml:space="preserve">Conforme </w:t>
      </w:r>
      <w:proofErr w:type="spellStart"/>
      <w:r w:rsidRPr="0096732E">
        <w:rPr>
          <w:rFonts w:ascii="Arial" w:eastAsia="Times New Roman" w:hAnsi="Arial" w:cs="Arial"/>
          <w:sz w:val="24"/>
          <w:szCs w:val="24"/>
          <w:lang w:eastAsia="en-US"/>
        </w:rPr>
        <w:t>Crepaldi</w:t>
      </w:r>
      <w:proofErr w:type="spellEnd"/>
      <w:r w:rsidRPr="0096732E">
        <w:rPr>
          <w:rFonts w:ascii="Arial" w:eastAsia="Times New Roman" w:hAnsi="Arial" w:cs="Arial"/>
          <w:sz w:val="24"/>
          <w:szCs w:val="24"/>
          <w:lang w:eastAsia="en-US"/>
        </w:rPr>
        <w:t xml:space="preserve"> (2008, p. 5):</w:t>
      </w:r>
    </w:p>
    <w:p w:rsidR="0047168D" w:rsidRPr="0096732E" w:rsidRDefault="0047168D" w:rsidP="0037500F">
      <w:pPr>
        <w:widowControl w:val="0"/>
        <w:autoSpaceDE w:val="0"/>
        <w:autoSpaceDN w:val="0"/>
        <w:spacing w:after="0" w:line="240" w:lineRule="auto"/>
        <w:ind w:right="221"/>
        <w:rPr>
          <w:rFonts w:ascii="Times New Roman" w:eastAsia="Times New Roman" w:hAnsi="Times New Roman" w:cs="Times New Roman"/>
          <w:sz w:val="36"/>
          <w:szCs w:val="24"/>
          <w:lang w:eastAsia="en-US"/>
        </w:rPr>
      </w:pPr>
    </w:p>
    <w:p w:rsidR="0047168D" w:rsidRPr="0096732E" w:rsidRDefault="0047168D" w:rsidP="00EC387D">
      <w:pPr>
        <w:widowControl w:val="0"/>
        <w:autoSpaceDE w:val="0"/>
        <w:autoSpaceDN w:val="0"/>
        <w:spacing w:after="0" w:line="240" w:lineRule="auto"/>
        <w:ind w:left="2268" w:right="221"/>
        <w:jc w:val="both"/>
        <w:rPr>
          <w:rFonts w:ascii="Arial" w:eastAsia="Times New Roman" w:hAnsi="Arial" w:cs="Arial"/>
          <w:sz w:val="20"/>
          <w:lang w:eastAsia="en-US"/>
        </w:rPr>
      </w:pPr>
      <w:r w:rsidRPr="0096732E">
        <w:rPr>
          <w:rFonts w:ascii="Arial" w:eastAsia="Times New Roman" w:hAnsi="Arial" w:cs="Arial"/>
          <w:sz w:val="20"/>
          <w:lang w:eastAsia="en-US"/>
        </w:rPr>
        <w:t>“Contabilidade Gerencial é o ramo da Contabilidade que tem por objetivo fornecer instrumentos aos administradores de empresas que os auxiliem em suas funções gerenciais.”</w:t>
      </w:r>
    </w:p>
    <w:p w:rsidR="0047168D" w:rsidRDefault="0047168D" w:rsidP="0037500F">
      <w:pPr>
        <w:pStyle w:val="Corpodetexto"/>
        <w:spacing w:line="360" w:lineRule="auto"/>
        <w:ind w:left="720" w:right="221" w:firstLine="696"/>
        <w:jc w:val="both"/>
        <w:rPr>
          <w:sz w:val="22"/>
          <w:szCs w:val="22"/>
        </w:rPr>
      </w:pPr>
    </w:p>
    <w:p w:rsidR="005732AE" w:rsidRPr="0096732E" w:rsidRDefault="00736175" w:rsidP="00EC387D">
      <w:pPr>
        <w:pStyle w:val="Corpodetexto"/>
        <w:tabs>
          <w:tab w:val="left" w:pos="1418"/>
        </w:tabs>
        <w:spacing w:line="360" w:lineRule="auto"/>
        <w:ind w:right="221" w:firstLine="851"/>
        <w:jc w:val="both"/>
      </w:pPr>
      <w:r w:rsidRPr="0096732E">
        <w:t xml:space="preserve">Crepaldi destaca que a Contabilidade Gerencial é voltada para a utilização dos recursos </w:t>
      </w:r>
      <w:r w:rsidR="00F74248">
        <w:t>financeiros e economicos</w:t>
      </w:r>
      <w:r w:rsidRPr="0096732E">
        <w:t xml:space="preserve"> da empresa de maneira assertiva, utilizando o controle do</w:t>
      </w:r>
      <w:proofErr w:type="gramStart"/>
      <w:r w:rsidRPr="0096732E">
        <w:t xml:space="preserve">  </w:t>
      </w:r>
      <w:proofErr w:type="gramEnd"/>
      <w:r w:rsidRPr="0096732E">
        <w:t>sistema de informação gerencial. Desta forma</w:t>
      </w:r>
      <w:proofErr w:type="gramStart"/>
      <w:r w:rsidRPr="0096732E">
        <w:t xml:space="preserve">  </w:t>
      </w:r>
      <w:proofErr w:type="gramEnd"/>
      <w:r w:rsidRPr="0096732E">
        <w:t>fica claro a necessidade da empresa estar integrada em todos os seus departamentos e funções dentro de um sistema que possibilite fluir as informações vindas da Contabilidade e também permitir que as informações de suas operações cheguem até a contabilidade de forma direta e precisa.</w:t>
      </w:r>
    </w:p>
    <w:p w:rsidR="00AF4771" w:rsidRPr="00C122F0" w:rsidRDefault="00AF4771" w:rsidP="00AF4771">
      <w:pPr>
        <w:pStyle w:val="Corpodetexto"/>
        <w:spacing w:line="360" w:lineRule="auto"/>
        <w:ind w:left="567" w:right="147" w:firstLine="851"/>
        <w:jc w:val="both"/>
      </w:pPr>
    </w:p>
    <w:p w:rsidR="001505FC" w:rsidRPr="00EC387D" w:rsidRDefault="00EC387D" w:rsidP="00EC387D">
      <w:pPr>
        <w:pStyle w:val="Corpodetexto"/>
        <w:numPr>
          <w:ilvl w:val="1"/>
          <w:numId w:val="14"/>
        </w:numPr>
        <w:spacing w:line="360" w:lineRule="auto"/>
        <w:ind w:right="147"/>
        <w:rPr>
          <w:bCs/>
        </w:rPr>
      </w:pPr>
      <w:r w:rsidRPr="00EC387D">
        <w:rPr>
          <w:bCs/>
        </w:rPr>
        <w:t>AS FERRAMENTAS DA CONTABILIDADE GERENCIAL</w:t>
      </w:r>
    </w:p>
    <w:p w:rsidR="001505FC" w:rsidRPr="001505FC" w:rsidRDefault="001505FC" w:rsidP="001505FC">
      <w:pPr>
        <w:pStyle w:val="Corpodetexto"/>
        <w:spacing w:line="360" w:lineRule="auto"/>
        <w:ind w:left="720" w:right="147"/>
        <w:rPr>
          <w:b/>
        </w:rPr>
      </w:pPr>
    </w:p>
    <w:p w:rsidR="00301763" w:rsidRPr="00EC387D" w:rsidRDefault="00EC387D" w:rsidP="00EC387D">
      <w:pPr>
        <w:pStyle w:val="Corpodetexto"/>
        <w:spacing w:line="360" w:lineRule="auto"/>
        <w:ind w:right="147"/>
        <w:rPr>
          <w:b/>
          <w:bCs/>
        </w:rPr>
      </w:pPr>
      <w:r w:rsidRPr="00EC387D">
        <w:rPr>
          <w:b/>
          <w:bCs/>
        </w:rPr>
        <w:t xml:space="preserve">2.4.1 </w:t>
      </w:r>
      <w:r w:rsidR="00D66241">
        <w:rPr>
          <w:b/>
          <w:bCs/>
        </w:rPr>
        <w:t>Trip</w:t>
      </w:r>
      <w:bookmarkStart w:id="1" w:name="_GoBack"/>
      <w:bookmarkEnd w:id="1"/>
      <w:r w:rsidR="00301763" w:rsidRPr="00EC387D">
        <w:rPr>
          <w:b/>
          <w:bCs/>
        </w:rPr>
        <w:t xml:space="preserve">é </w:t>
      </w:r>
      <w:r>
        <w:rPr>
          <w:b/>
          <w:bCs/>
        </w:rPr>
        <w:t>E</w:t>
      </w:r>
      <w:r w:rsidR="00301763" w:rsidRPr="00EC387D">
        <w:rPr>
          <w:b/>
          <w:bCs/>
        </w:rPr>
        <w:t>conômico</w:t>
      </w:r>
    </w:p>
    <w:p w:rsidR="00301763" w:rsidRPr="00C122F0" w:rsidRDefault="00301763" w:rsidP="00EC387D">
      <w:pPr>
        <w:pStyle w:val="Corpodetexto"/>
        <w:spacing w:before="89" w:line="252" w:lineRule="auto"/>
        <w:ind w:right="162" w:firstLine="851"/>
        <w:jc w:val="both"/>
        <w:rPr>
          <w:color w:val="231F20"/>
        </w:rPr>
      </w:pPr>
      <w:r w:rsidRPr="00C122F0">
        <w:t xml:space="preserve">Conforme Marion </w:t>
      </w:r>
      <w:proofErr w:type="gramStart"/>
      <w:r w:rsidRPr="00C122F0">
        <w:t xml:space="preserve">( </w:t>
      </w:r>
      <w:proofErr w:type="gramEnd"/>
      <w:r w:rsidRPr="00C122F0">
        <w:t xml:space="preserve">2012) A </w:t>
      </w:r>
      <w:r w:rsidRPr="00C122F0">
        <w:rPr>
          <w:color w:val="231F20"/>
        </w:rPr>
        <w:t>Contabilidade</w:t>
      </w:r>
      <w:r w:rsidRPr="00C122F0">
        <w:rPr>
          <w:color w:val="231F20"/>
          <w:spacing w:val="-18"/>
        </w:rPr>
        <w:t xml:space="preserve"> </w:t>
      </w:r>
      <w:r w:rsidRPr="00C122F0">
        <w:rPr>
          <w:color w:val="231F20"/>
        </w:rPr>
        <w:t>surge</w:t>
      </w:r>
      <w:r w:rsidRPr="00C122F0">
        <w:rPr>
          <w:color w:val="231F20"/>
          <w:spacing w:val="-17"/>
        </w:rPr>
        <w:t xml:space="preserve"> </w:t>
      </w:r>
      <w:r w:rsidRPr="00C122F0">
        <w:rPr>
          <w:color w:val="231F20"/>
        </w:rPr>
        <w:t>como</w:t>
      </w:r>
      <w:r w:rsidRPr="00C122F0">
        <w:rPr>
          <w:color w:val="231F20"/>
          <w:spacing w:val="-18"/>
        </w:rPr>
        <w:t xml:space="preserve"> </w:t>
      </w:r>
      <w:r w:rsidRPr="00C122F0">
        <w:rPr>
          <w:color w:val="231F20"/>
        </w:rPr>
        <w:t>um</w:t>
      </w:r>
      <w:r w:rsidRPr="00C122F0">
        <w:rPr>
          <w:color w:val="231F20"/>
          <w:spacing w:val="-17"/>
        </w:rPr>
        <w:t xml:space="preserve"> </w:t>
      </w:r>
      <w:r w:rsidRPr="00C122F0">
        <w:rPr>
          <w:color w:val="231F20"/>
        </w:rPr>
        <w:t>eficaz</w:t>
      </w:r>
      <w:r w:rsidRPr="00C122F0">
        <w:rPr>
          <w:color w:val="231F20"/>
          <w:spacing w:val="-18"/>
        </w:rPr>
        <w:t xml:space="preserve"> </w:t>
      </w:r>
      <w:r w:rsidRPr="00C122F0">
        <w:rPr>
          <w:color w:val="231F20"/>
        </w:rPr>
        <w:t>instrumento</w:t>
      </w:r>
      <w:r w:rsidRPr="00C122F0">
        <w:rPr>
          <w:color w:val="231F20"/>
          <w:spacing w:val="-17"/>
        </w:rPr>
        <w:t xml:space="preserve"> </w:t>
      </w:r>
      <w:r w:rsidRPr="00C122F0">
        <w:rPr>
          <w:color w:val="231F20"/>
        </w:rPr>
        <w:t>de gestão,</w:t>
      </w:r>
      <w:r w:rsidRPr="00C122F0">
        <w:rPr>
          <w:color w:val="231F20"/>
          <w:spacing w:val="-10"/>
        </w:rPr>
        <w:t xml:space="preserve"> </w:t>
      </w:r>
      <w:r w:rsidRPr="00C122F0">
        <w:rPr>
          <w:color w:val="231F20"/>
        </w:rPr>
        <w:t>possibilitando</w:t>
      </w:r>
      <w:r w:rsidRPr="00C122F0">
        <w:rPr>
          <w:color w:val="231F20"/>
          <w:spacing w:val="-9"/>
        </w:rPr>
        <w:t xml:space="preserve"> </w:t>
      </w:r>
      <w:r w:rsidRPr="00C122F0">
        <w:rPr>
          <w:color w:val="231F20"/>
        </w:rPr>
        <w:t>ao</w:t>
      </w:r>
      <w:r w:rsidRPr="00C122F0">
        <w:rPr>
          <w:color w:val="231F20"/>
          <w:spacing w:val="-10"/>
        </w:rPr>
        <w:t xml:space="preserve"> </w:t>
      </w:r>
      <w:r w:rsidRPr="00C122F0">
        <w:rPr>
          <w:color w:val="231F20"/>
        </w:rPr>
        <w:t>empresário</w:t>
      </w:r>
      <w:r w:rsidRPr="00C122F0">
        <w:rPr>
          <w:color w:val="231F20"/>
          <w:spacing w:val="-9"/>
        </w:rPr>
        <w:t xml:space="preserve"> </w:t>
      </w:r>
      <w:r w:rsidRPr="00C122F0">
        <w:rPr>
          <w:color w:val="231F20"/>
        </w:rPr>
        <w:t>planejar</w:t>
      </w:r>
      <w:r w:rsidRPr="00C122F0">
        <w:rPr>
          <w:color w:val="231F20"/>
          <w:spacing w:val="-10"/>
        </w:rPr>
        <w:t xml:space="preserve"> </w:t>
      </w:r>
      <w:r w:rsidRPr="00C122F0">
        <w:rPr>
          <w:color w:val="231F20"/>
        </w:rPr>
        <w:t>seu</w:t>
      </w:r>
      <w:r w:rsidRPr="00C122F0">
        <w:rPr>
          <w:color w:val="231F20"/>
          <w:spacing w:val="-9"/>
        </w:rPr>
        <w:t xml:space="preserve"> </w:t>
      </w:r>
      <w:r w:rsidRPr="00C122F0">
        <w:rPr>
          <w:color w:val="231F20"/>
        </w:rPr>
        <w:t>orçamento</w:t>
      </w:r>
      <w:r w:rsidRPr="00C122F0">
        <w:rPr>
          <w:color w:val="231F20"/>
          <w:spacing w:val="-10"/>
        </w:rPr>
        <w:t xml:space="preserve"> </w:t>
      </w:r>
      <w:r w:rsidRPr="00C122F0">
        <w:rPr>
          <w:color w:val="231F20"/>
        </w:rPr>
        <w:t>e</w:t>
      </w:r>
      <w:r w:rsidRPr="00C122F0">
        <w:rPr>
          <w:color w:val="231F20"/>
          <w:spacing w:val="-9"/>
        </w:rPr>
        <w:t xml:space="preserve"> </w:t>
      </w:r>
      <w:r w:rsidRPr="00C122F0">
        <w:rPr>
          <w:color w:val="231F20"/>
        </w:rPr>
        <w:t>suas</w:t>
      </w:r>
      <w:r w:rsidRPr="00C122F0">
        <w:rPr>
          <w:color w:val="231F20"/>
          <w:spacing w:val="-10"/>
        </w:rPr>
        <w:t xml:space="preserve"> </w:t>
      </w:r>
      <w:r w:rsidRPr="00C122F0">
        <w:rPr>
          <w:color w:val="231F20"/>
        </w:rPr>
        <w:t>ações sem</w:t>
      </w:r>
      <w:r w:rsidRPr="00C122F0">
        <w:rPr>
          <w:color w:val="231F20"/>
          <w:spacing w:val="-36"/>
        </w:rPr>
        <w:t xml:space="preserve"> </w:t>
      </w:r>
      <w:r w:rsidRPr="00C122F0">
        <w:rPr>
          <w:color w:val="231F20"/>
        </w:rPr>
        <w:t>comprometer</w:t>
      </w:r>
      <w:r w:rsidRPr="00C122F0">
        <w:rPr>
          <w:color w:val="231F20"/>
          <w:spacing w:val="-35"/>
        </w:rPr>
        <w:t xml:space="preserve"> </w:t>
      </w:r>
      <w:r w:rsidRPr="00C122F0">
        <w:rPr>
          <w:color w:val="231F20"/>
        </w:rPr>
        <w:t>o</w:t>
      </w:r>
      <w:r w:rsidRPr="00C122F0">
        <w:rPr>
          <w:color w:val="231F20"/>
          <w:spacing w:val="-35"/>
        </w:rPr>
        <w:t xml:space="preserve"> </w:t>
      </w:r>
      <w:r w:rsidRPr="00C122F0">
        <w:rPr>
          <w:color w:val="231F20"/>
        </w:rPr>
        <w:t>equilíbrio</w:t>
      </w:r>
      <w:r w:rsidRPr="00C122F0">
        <w:rPr>
          <w:color w:val="231F20"/>
          <w:spacing w:val="-36"/>
        </w:rPr>
        <w:t xml:space="preserve"> </w:t>
      </w:r>
      <w:r w:rsidRPr="00C122F0">
        <w:rPr>
          <w:color w:val="231F20"/>
        </w:rPr>
        <w:t>do</w:t>
      </w:r>
      <w:r w:rsidRPr="00C122F0">
        <w:rPr>
          <w:color w:val="231F20"/>
          <w:spacing w:val="-35"/>
        </w:rPr>
        <w:t xml:space="preserve"> </w:t>
      </w:r>
      <w:r w:rsidRPr="00C122F0">
        <w:rPr>
          <w:color w:val="231F20"/>
        </w:rPr>
        <w:t>negócio,</w:t>
      </w:r>
      <w:r w:rsidRPr="00C122F0">
        <w:rPr>
          <w:color w:val="231F20"/>
          <w:spacing w:val="-35"/>
        </w:rPr>
        <w:t xml:space="preserve"> </w:t>
      </w:r>
      <w:r w:rsidRPr="00C122F0">
        <w:rPr>
          <w:color w:val="231F20"/>
        </w:rPr>
        <w:t>cuja</w:t>
      </w:r>
      <w:r w:rsidRPr="00C122F0">
        <w:rPr>
          <w:color w:val="231F20"/>
          <w:spacing w:val="-36"/>
        </w:rPr>
        <w:t xml:space="preserve"> </w:t>
      </w:r>
      <w:r w:rsidRPr="00C122F0">
        <w:rPr>
          <w:color w:val="231F20"/>
        </w:rPr>
        <w:t>base</w:t>
      </w:r>
      <w:r w:rsidRPr="00C122F0">
        <w:rPr>
          <w:color w:val="231F20"/>
          <w:spacing w:val="-35"/>
        </w:rPr>
        <w:t xml:space="preserve"> </w:t>
      </w:r>
      <w:r w:rsidRPr="00C122F0">
        <w:rPr>
          <w:color w:val="231F20"/>
        </w:rPr>
        <w:t>de</w:t>
      </w:r>
      <w:r w:rsidRPr="00C122F0">
        <w:rPr>
          <w:color w:val="231F20"/>
          <w:spacing w:val="-35"/>
        </w:rPr>
        <w:t xml:space="preserve"> </w:t>
      </w:r>
      <w:r w:rsidRPr="00C122F0">
        <w:rPr>
          <w:color w:val="231F20"/>
        </w:rPr>
        <w:t>sustentação</w:t>
      </w:r>
      <w:r w:rsidRPr="00C122F0">
        <w:rPr>
          <w:color w:val="231F20"/>
          <w:spacing w:val="-36"/>
        </w:rPr>
        <w:t xml:space="preserve"> </w:t>
      </w:r>
      <w:r w:rsidRPr="00C122F0">
        <w:rPr>
          <w:color w:val="231F20"/>
        </w:rPr>
        <w:t>reside</w:t>
      </w:r>
      <w:r w:rsidRPr="00C122F0">
        <w:rPr>
          <w:color w:val="231F20"/>
          <w:spacing w:val="-35"/>
        </w:rPr>
        <w:t xml:space="preserve"> </w:t>
      </w:r>
      <w:r w:rsidRPr="00C122F0">
        <w:rPr>
          <w:color w:val="231F20"/>
        </w:rPr>
        <w:t>no “tripé”: liquidez – endividamento –</w:t>
      </w:r>
      <w:r w:rsidRPr="00C122F0">
        <w:rPr>
          <w:color w:val="231F20"/>
          <w:spacing w:val="-32"/>
        </w:rPr>
        <w:t xml:space="preserve"> </w:t>
      </w:r>
      <w:r w:rsidRPr="00C122F0">
        <w:rPr>
          <w:color w:val="231F20"/>
        </w:rPr>
        <w:t>rentabilidade.</w:t>
      </w:r>
    </w:p>
    <w:p w:rsidR="00061745" w:rsidRPr="00C122F0" w:rsidRDefault="00061745" w:rsidP="00301763">
      <w:pPr>
        <w:pStyle w:val="Corpodetexto"/>
        <w:spacing w:before="89" w:line="252" w:lineRule="auto"/>
        <w:ind w:left="648" w:right="162" w:firstLine="330"/>
        <w:jc w:val="both"/>
        <w:rPr>
          <w:color w:val="231F20"/>
        </w:rPr>
      </w:pPr>
    </w:p>
    <w:p w:rsidR="00061745" w:rsidRPr="00C122F0" w:rsidRDefault="00061745" w:rsidP="00061745">
      <w:pPr>
        <w:pStyle w:val="Corpodetexto"/>
        <w:spacing w:before="9"/>
        <w:rPr>
          <w:sz w:val="12"/>
        </w:rPr>
      </w:pPr>
      <w:r w:rsidRPr="00C122F0">
        <w:rPr>
          <w:noProof/>
          <w:lang w:val="pt-BR" w:eastAsia="pt-BR" w:bidi="ar-SA"/>
        </w:rPr>
        <mc:AlternateContent>
          <mc:Choice Requires="wps">
            <w:drawing>
              <wp:anchor distT="0" distB="0" distL="0" distR="0" simplePos="0" relativeHeight="251641344" behindDoc="1" locked="0" layoutInCell="1" allowOverlap="1" wp14:anchorId="39D9B17A" wp14:editId="6F7A603F">
                <wp:simplePos x="0" y="0"/>
                <wp:positionH relativeFrom="page">
                  <wp:posOffset>2679700</wp:posOffset>
                </wp:positionH>
                <wp:positionV relativeFrom="paragraph">
                  <wp:posOffset>352425</wp:posOffset>
                </wp:positionV>
                <wp:extent cx="685800" cy="342900"/>
                <wp:effectExtent l="3175" t="8890" r="6350" b="635"/>
                <wp:wrapTopAndBottom/>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5800" cy="342900"/>
                        </a:xfrm>
                        <a:custGeom>
                          <a:avLst/>
                          <a:gdLst>
                            <a:gd name="T0" fmla="+- 0 4302 4220"/>
                            <a:gd name="T1" fmla="*/ T0 w 1080"/>
                            <a:gd name="T2" fmla="+- 0 988 555"/>
                            <a:gd name="T3" fmla="*/ 988 h 540"/>
                            <a:gd name="T4" fmla="+- 0 4220 4220"/>
                            <a:gd name="T5" fmla="*/ T4 w 1080"/>
                            <a:gd name="T6" fmla="+- 0 1095 555"/>
                            <a:gd name="T7" fmla="*/ 1095 h 540"/>
                            <a:gd name="T8" fmla="+- 0 4355 4220"/>
                            <a:gd name="T9" fmla="*/ T8 w 1080"/>
                            <a:gd name="T10" fmla="+- 0 1095 555"/>
                            <a:gd name="T11" fmla="*/ 1095 h 540"/>
                            <a:gd name="T12" fmla="+- 0 4336 4220"/>
                            <a:gd name="T13" fmla="*/ T12 w 1080"/>
                            <a:gd name="T14" fmla="+- 0 1057 555"/>
                            <a:gd name="T15" fmla="*/ 1057 h 540"/>
                            <a:gd name="T16" fmla="+- 0 4308 4220"/>
                            <a:gd name="T17" fmla="*/ T16 w 1080"/>
                            <a:gd name="T18" fmla="+- 0 1057 555"/>
                            <a:gd name="T19" fmla="*/ 1057 h 540"/>
                            <a:gd name="T20" fmla="+- 0 4303 4220"/>
                            <a:gd name="T21" fmla="*/ T20 w 1080"/>
                            <a:gd name="T22" fmla="+- 0 1054 555"/>
                            <a:gd name="T23" fmla="*/ 1054 h 540"/>
                            <a:gd name="T24" fmla="+- 0 4303 4220"/>
                            <a:gd name="T25" fmla="*/ T24 w 1080"/>
                            <a:gd name="T26" fmla="+- 0 1048 555"/>
                            <a:gd name="T27" fmla="*/ 1048 h 540"/>
                            <a:gd name="T28" fmla="+- 0 4307 4220"/>
                            <a:gd name="T29" fmla="*/ T28 w 1080"/>
                            <a:gd name="T30" fmla="+- 0 1043 555"/>
                            <a:gd name="T31" fmla="*/ 1043 h 540"/>
                            <a:gd name="T32" fmla="+- 0 4325 4220"/>
                            <a:gd name="T33" fmla="*/ T32 w 1080"/>
                            <a:gd name="T34" fmla="+- 0 1034 555"/>
                            <a:gd name="T35" fmla="*/ 1034 h 540"/>
                            <a:gd name="T36" fmla="+- 0 4302 4220"/>
                            <a:gd name="T37" fmla="*/ T36 w 1080"/>
                            <a:gd name="T38" fmla="+- 0 988 555"/>
                            <a:gd name="T39" fmla="*/ 988 h 540"/>
                            <a:gd name="T40" fmla="+- 0 4325 4220"/>
                            <a:gd name="T41" fmla="*/ T40 w 1080"/>
                            <a:gd name="T42" fmla="+- 0 1034 555"/>
                            <a:gd name="T43" fmla="*/ 1034 h 540"/>
                            <a:gd name="T44" fmla="+- 0 4307 4220"/>
                            <a:gd name="T45" fmla="*/ T44 w 1080"/>
                            <a:gd name="T46" fmla="+- 0 1043 555"/>
                            <a:gd name="T47" fmla="*/ 1043 h 540"/>
                            <a:gd name="T48" fmla="+- 0 4303 4220"/>
                            <a:gd name="T49" fmla="*/ T48 w 1080"/>
                            <a:gd name="T50" fmla="+- 0 1048 555"/>
                            <a:gd name="T51" fmla="*/ 1048 h 540"/>
                            <a:gd name="T52" fmla="+- 0 4303 4220"/>
                            <a:gd name="T53" fmla="*/ T52 w 1080"/>
                            <a:gd name="T54" fmla="+- 0 1054 555"/>
                            <a:gd name="T55" fmla="*/ 1054 h 540"/>
                            <a:gd name="T56" fmla="+- 0 4308 4220"/>
                            <a:gd name="T57" fmla="*/ T56 w 1080"/>
                            <a:gd name="T58" fmla="+- 0 1057 555"/>
                            <a:gd name="T59" fmla="*/ 1057 h 540"/>
                            <a:gd name="T60" fmla="+- 0 4314 4220"/>
                            <a:gd name="T61" fmla="*/ T60 w 1080"/>
                            <a:gd name="T62" fmla="+- 0 1056 555"/>
                            <a:gd name="T63" fmla="*/ 1056 h 540"/>
                            <a:gd name="T64" fmla="+- 0 4331 4220"/>
                            <a:gd name="T65" fmla="*/ T64 w 1080"/>
                            <a:gd name="T66" fmla="+- 0 1047 555"/>
                            <a:gd name="T67" fmla="*/ 1047 h 540"/>
                            <a:gd name="T68" fmla="+- 0 4325 4220"/>
                            <a:gd name="T69" fmla="*/ T68 w 1080"/>
                            <a:gd name="T70" fmla="+- 0 1034 555"/>
                            <a:gd name="T71" fmla="*/ 1034 h 540"/>
                            <a:gd name="T72" fmla="+- 0 4331 4220"/>
                            <a:gd name="T73" fmla="*/ T72 w 1080"/>
                            <a:gd name="T74" fmla="+- 0 1047 555"/>
                            <a:gd name="T75" fmla="*/ 1047 h 540"/>
                            <a:gd name="T76" fmla="+- 0 4314 4220"/>
                            <a:gd name="T77" fmla="*/ T76 w 1080"/>
                            <a:gd name="T78" fmla="+- 0 1056 555"/>
                            <a:gd name="T79" fmla="*/ 1056 h 540"/>
                            <a:gd name="T80" fmla="+- 0 4308 4220"/>
                            <a:gd name="T81" fmla="*/ T80 w 1080"/>
                            <a:gd name="T82" fmla="+- 0 1057 555"/>
                            <a:gd name="T83" fmla="*/ 1057 h 540"/>
                            <a:gd name="T84" fmla="+- 0 4336 4220"/>
                            <a:gd name="T85" fmla="*/ T84 w 1080"/>
                            <a:gd name="T86" fmla="+- 0 1057 555"/>
                            <a:gd name="T87" fmla="*/ 1057 h 540"/>
                            <a:gd name="T88" fmla="+- 0 4331 4220"/>
                            <a:gd name="T89" fmla="*/ T88 w 1080"/>
                            <a:gd name="T90" fmla="+- 0 1047 555"/>
                            <a:gd name="T91" fmla="*/ 1047 h 540"/>
                            <a:gd name="T92" fmla="+- 0 5190 4220"/>
                            <a:gd name="T93" fmla="*/ T92 w 1080"/>
                            <a:gd name="T94" fmla="+- 0 602 555"/>
                            <a:gd name="T95" fmla="*/ 602 h 540"/>
                            <a:gd name="T96" fmla="+- 0 4325 4220"/>
                            <a:gd name="T97" fmla="*/ T96 w 1080"/>
                            <a:gd name="T98" fmla="+- 0 1034 555"/>
                            <a:gd name="T99" fmla="*/ 1034 h 540"/>
                            <a:gd name="T100" fmla="+- 0 4331 4220"/>
                            <a:gd name="T101" fmla="*/ T100 w 1080"/>
                            <a:gd name="T102" fmla="+- 0 1047 555"/>
                            <a:gd name="T103" fmla="*/ 1047 h 540"/>
                            <a:gd name="T104" fmla="+- 0 5197 4220"/>
                            <a:gd name="T105" fmla="*/ T104 w 1080"/>
                            <a:gd name="T106" fmla="+- 0 615 555"/>
                            <a:gd name="T107" fmla="*/ 615 h 540"/>
                            <a:gd name="T108" fmla="+- 0 5190 4220"/>
                            <a:gd name="T109" fmla="*/ T108 w 1080"/>
                            <a:gd name="T110" fmla="+- 0 602 555"/>
                            <a:gd name="T111" fmla="*/ 602 h 540"/>
                            <a:gd name="T112" fmla="+- 0 5272 4220"/>
                            <a:gd name="T113" fmla="*/ T112 w 1080"/>
                            <a:gd name="T114" fmla="+- 0 593 555"/>
                            <a:gd name="T115" fmla="*/ 593 h 540"/>
                            <a:gd name="T116" fmla="+- 0 5214 4220"/>
                            <a:gd name="T117" fmla="*/ T116 w 1080"/>
                            <a:gd name="T118" fmla="+- 0 593 555"/>
                            <a:gd name="T119" fmla="*/ 593 h 540"/>
                            <a:gd name="T120" fmla="+- 0 5219 4220"/>
                            <a:gd name="T121" fmla="*/ T120 w 1080"/>
                            <a:gd name="T122" fmla="+- 0 597 555"/>
                            <a:gd name="T123" fmla="*/ 597 h 540"/>
                            <a:gd name="T124" fmla="+- 0 5219 4220"/>
                            <a:gd name="T125" fmla="*/ T124 w 1080"/>
                            <a:gd name="T126" fmla="+- 0 601 555"/>
                            <a:gd name="T127" fmla="*/ 601 h 540"/>
                            <a:gd name="T128" fmla="+- 0 5215 4220"/>
                            <a:gd name="T129" fmla="*/ T128 w 1080"/>
                            <a:gd name="T130" fmla="+- 0 606 555"/>
                            <a:gd name="T131" fmla="*/ 606 h 540"/>
                            <a:gd name="T132" fmla="+- 0 5197 4220"/>
                            <a:gd name="T133" fmla="*/ T132 w 1080"/>
                            <a:gd name="T134" fmla="+- 0 615 555"/>
                            <a:gd name="T135" fmla="*/ 615 h 540"/>
                            <a:gd name="T136" fmla="+- 0 5220 4220"/>
                            <a:gd name="T137" fmla="*/ T136 w 1080"/>
                            <a:gd name="T138" fmla="+- 0 663 555"/>
                            <a:gd name="T139" fmla="*/ 663 h 540"/>
                            <a:gd name="T140" fmla="+- 0 5272 4220"/>
                            <a:gd name="T141" fmla="*/ T140 w 1080"/>
                            <a:gd name="T142" fmla="+- 0 593 555"/>
                            <a:gd name="T143" fmla="*/ 593 h 540"/>
                            <a:gd name="T144" fmla="+- 0 5214 4220"/>
                            <a:gd name="T145" fmla="*/ T144 w 1080"/>
                            <a:gd name="T146" fmla="+- 0 593 555"/>
                            <a:gd name="T147" fmla="*/ 593 h 540"/>
                            <a:gd name="T148" fmla="+- 0 5208 4220"/>
                            <a:gd name="T149" fmla="*/ T148 w 1080"/>
                            <a:gd name="T150" fmla="+- 0 593 555"/>
                            <a:gd name="T151" fmla="*/ 593 h 540"/>
                            <a:gd name="T152" fmla="+- 0 5190 4220"/>
                            <a:gd name="T153" fmla="*/ T152 w 1080"/>
                            <a:gd name="T154" fmla="+- 0 602 555"/>
                            <a:gd name="T155" fmla="*/ 602 h 540"/>
                            <a:gd name="T156" fmla="+- 0 5197 4220"/>
                            <a:gd name="T157" fmla="*/ T156 w 1080"/>
                            <a:gd name="T158" fmla="+- 0 615 555"/>
                            <a:gd name="T159" fmla="*/ 615 h 540"/>
                            <a:gd name="T160" fmla="+- 0 5215 4220"/>
                            <a:gd name="T161" fmla="*/ T160 w 1080"/>
                            <a:gd name="T162" fmla="+- 0 606 555"/>
                            <a:gd name="T163" fmla="*/ 606 h 540"/>
                            <a:gd name="T164" fmla="+- 0 5219 4220"/>
                            <a:gd name="T165" fmla="*/ T164 w 1080"/>
                            <a:gd name="T166" fmla="+- 0 601 555"/>
                            <a:gd name="T167" fmla="*/ 601 h 540"/>
                            <a:gd name="T168" fmla="+- 0 5219 4220"/>
                            <a:gd name="T169" fmla="*/ T168 w 1080"/>
                            <a:gd name="T170" fmla="+- 0 597 555"/>
                            <a:gd name="T171" fmla="*/ 597 h 540"/>
                            <a:gd name="T172" fmla="+- 0 5214 4220"/>
                            <a:gd name="T173" fmla="*/ T172 w 1080"/>
                            <a:gd name="T174" fmla="+- 0 593 555"/>
                            <a:gd name="T175" fmla="*/ 593 h 540"/>
                            <a:gd name="T176" fmla="+- 0 5300 4220"/>
                            <a:gd name="T177" fmla="*/ T176 w 1080"/>
                            <a:gd name="T178" fmla="+- 0 555 555"/>
                            <a:gd name="T179" fmla="*/ 555 h 540"/>
                            <a:gd name="T180" fmla="+- 0 5167 4220"/>
                            <a:gd name="T181" fmla="*/ T180 w 1080"/>
                            <a:gd name="T182" fmla="+- 0 555 555"/>
                            <a:gd name="T183" fmla="*/ 555 h 540"/>
                            <a:gd name="T184" fmla="+- 0 5190 4220"/>
                            <a:gd name="T185" fmla="*/ T184 w 1080"/>
                            <a:gd name="T186" fmla="+- 0 602 555"/>
                            <a:gd name="T187" fmla="*/ 602 h 540"/>
                            <a:gd name="T188" fmla="+- 0 5208 4220"/>
                            <a:gd name="T189" fmla="*/ T188 w 1080"/>
                            <a:gd name="T190" fmla="+- 0 593 555"/>
                            <a:gd name="T191" fmla="*/ 593 h 540"/>
                            <a:gd name="T192" fmla="+- 0 5272 4220"/>
                            <a:gd name="T193" fmla="*/ T192 w 1080"/>
                            <a:gd name="T194" fmla="+- 0 593 555"/>
                            <a:gd name="T195" fmla="*/ 593 h 540"/>
                            <a:gd name="T196" fmla="+- 0 5300 4220"/>
                            <a:gd name="T197" fmla="*/ T196 w 1080"/>
                            <a:gd name="T198" fmla="+- 0 555 555"/>
                            <a:gd name="T199" fmla="*/ 555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080" h="540">
                              <a:moveTo>
                                <a:pt x="82" y="433"/>
                              </a:moveTo>
                              <a:lnTo>
                                <a:pt x="0" y="540"/>
                              </a:lnTo>
                              <a:lnTo>
                                <a:pt x="135" y="540"/>
                              </a:lnTo>
                              <a:lnTo>
                                <a:pt x="116" y="502"/>
                              </a:lnTo>
                              <a:lnTo>
                                <a:pt x="88" y="502"/>
                              </a:lnTo>
                              <a:lnTo>
                                <a:pt x="83" y="499"/>
                              </a:lnTo>
                              <a:lnTo>
                                <a:pt x="83" y="493"/>
                              </a:lnTo>
                              <a:lnTo>
                                <a:pt x="87" y="488"/>
                              </a:lnTo>
                              <a:lnTo>
                                <a:pt x="105" y="479"/>
                              </a:lnTo>
                              <a:lnTo>
                                <a:pt x="82" y="433"/>
                              </a:lnTo>
                              <a:close/>
                              <a:moveTo>
                                <a:pt x="105" y="479"/>
                              </a:moveTo>
                              <a:lnTo>
                                <a:pt x="87" y="488"/>
                              </a:lnTo>
                              <a:lnTo>
                                <a:pt x="83" y="493"/>
                              </a:lnTo>
                              <a:lnTo>
                                <a:pt x="83" y="499"/>
                              </a:lnTo>
                              <a:lnTo>
                                <a:pt x="88" y="502"/>
                              </a:lnTo>
                              <a:lnTo>
                                <a:pt x="94" y="501"/>
                              </a:lnTo>
                              <a:lnTo>
                                <a:pt x="111" y="492"/>
                              </a:lnTo>
                              <a:lnTo>
                                <a:pt x="105" y="479"/>
                              </a:lnTo>
                              <a:close/>
                              <a:moveTo>
                                <a:pt x="111" y="492"/>
                              </a:moveTo>
                              <a:lnTo>
                                <a:pt x="94" y="501"/>
                              </a:lnTo>
                              <a:lnTo>
                                <a:pt x="88" y="502"/>
                              </a:lnTo>
                              <a:lnTo>
                                <a:pt x="116" y="502"/>
                              </a:lnTo>
                              <a:lnTo>
                                <a:pt x="111" y="492"/>
                              </a:lnTo>
                              <a:close/>
                              <a:moveTo>
                                <a:pt x="970" y="47"/>
                              </a:moveTo>
                              <a:lnTo>
                                <a:pt x="105" y="479"/>
                              </a:lnTo>
                              <a:lnTo>
                                <a:pt x="111" y="492"/>
                              </a:lnTo>
                              <a:lnTo>
                                <a:pt x="977" y="60"/>
                              </a:lnTo>
                              <a:lnTo>
                                <a:pt x="970" y="47"/>
                              </a:lnTo>
                              <a:close/>
                              <a:moveTo>
                                <a:pt x="1052" y="38"/>
                              </a:moveTo>
                              <a:lnTo>
                                <a:pt x="994" y="38"/>
                              </a:lnTo>
                              <a:lnTo>
                                <a:pt x="999" y="42"/>
                              </a:lnTo>
                              <a:lnTo>
                                <a:pt x="999" y="46"/>
                              </a:lnTo>
                              <a:lnTo>
                                <a:pt x="995" y="51"/>
                              </a:lnTo>
                              <a:lnTo>
                                <a:pt x="977" y="60"/>
                              </a:lnTo>
                              <a:lnTo>
                                <a:pt x="1000" y="108"/>
                              </a:lnTo>
                              <a:lnTo>
                                <a:pt x="1052" y="38"/>
                              </a:lnTo>
                              <a:close/>
                              <a:moveTo>
                                <a:pt x="994" y="38"/>
                              </a:moveTo>
                              <a:lnTo>
                                <a:pt x="988" y="38"/>
                              </a:lnTo>
                              <a:lnTo>
                                <a:pt x="970" y="47"/>
                              </a:lnTo>
                              <a:lnTo>
                                <a:pt x="977" y="60"/>
                              </a:lnTo>
                              <a:lnTo>
                                <a:pt x="995" y="51"/>
                              </a:lnTo>
                              <a:lnTo>
                                <a:pt x="999" y="46"/>
                              </a:lnTo>
                              <a:lnTo>
                                <a:pt x="999" y="42"/>
                              </a:lnTo>
                              <a:lnTo>
                                <a:pt x="994" y="38"/>
                              </a:lnTo>
                              <a:close/>
                              <a:moveTo>
                                <a:pt x="1080" y="0"/>
                              </a:moveTo>
                              <a:lnTo>
                                <a:pt x="947" y="0"/>
                              </a:lnTo>
                              <a:lnTo>
                                <a:pt x="970" y="47"/>
                              </a:lnTo>
                              <a:lnTo>
                                <a:pt x="988" y="38"/>
                              </a:lnTo>
                              <a:lnTo>
                                <a:pt x="1052" y="38"/>
                              </a:lnTo>
                              <a:lnTo>
                                <a:pt x="108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6E3D2C" id="AutoShape 10" o:spid="_x0000_s1026" style="position:absolute;margin-left:211pt;margin-top:27.75pt;width:54pt;height:27pt;z-index:-2516751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8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" path="m82,433l,540r135,l116,502r-28,l83,499r,-6l87,488r18,-9l82,433xm105,479r-18,9l83,493r,6l88,502r6,-1l111,492r-6,-13xm111,492r-17,9l88,502r28,l111,492xm970,47l105,479r6,13l977,60,970,47xm1052,38r-58,l999,42r,4l995,51r-18,9l1000,108r52,-70xm994,38r-6,l970,47r7,13l995,51r4,-5l999,42r-5,-4xm1080,l947,r23,47l988,38r64,l1080,xe" fillcolor="black" stroked="f">
                <v:path arrowok="t" o:connecttype="custom" o:connectlocs="52070,627380;0,695325;85725,695325;73660,671195;55880,671195;52705,669290;52705,665480;55245,662305;66675,656590;52070,627380;66675,656590;55245,662305;52705,665480;52705,669290;55880,671195;59690,670560;70485,664845;66675,656590;70485,664845;59690,670560;55880,671195;73660,671195;70485,664845;615950,382270;66675,656590;70485,664845;620395,390525;615950,382270;668020,376555;631190,376555;634365,379095;634365,381635;631825,384810;620395,390525;635000,421005;668020,376555;631190,376555;627380,376555;615950,382270;620395,390525;631825,384810;634365,381635;634365,379095;631190,376555;685800,352425;601345,352425;615950,382270;627380,376555;668020,376555;685800,352425" o:connectangles="0,0,0,0,0,0,0,0,0,0,0,0,0,0,0,0,0,0,0,0,0,0,0,0,0,0,0,0,0,0,0,0,0,0,0,0,0,0,0,0,0,0,0,0,0,0,0,0,0,0"/>
                <w10:wrap type="topAndBottom" anchorx="page"/>
              </v:shape>
            </w:pict>
          </mc:Fallback>
        </mc:AlternateContent>
      </w:r>
      <w:r w:rsidRPr="00C122F0">
        <w:rPr>
          <w:noProof/>
          <w:lang w:val="pt-BR" w:eastAsia="pt-BR" w:bidi="ar-SA"/>
        </w:rPr>
        <mc:AlternateContent>
          <mc:Choice Requires="wps">
            <w:drawing>
              <wp:anchor distT="0" distB="0" distL="0" distR="0" simplePos="0" relativeHeight="251642368" behindDoc="1" locked="0" layoutInCell="1" allowOverlap="1" wp14:anchorId="44CB434D" wp14:editId="44E1C8E6">
                <wp:simplePos x="0" y="0"/>
                <wp:positionH relativeFrom="page">
                  <wp:posOffset>3479800</wp:posOffset>
                </wp:positionH>
                <wp:positionV relativeFrom="paragraph">
                  <wp:posOffset>123825</wp:posOffset>
                </wp:positionV>
                <wp:extent cx="1600200" cy="457200"/>
                <wp:effectExtent l="12700" t="8890" r="6350" b="10160"/>
                <wp:wrapTopAndBottom/>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4572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061745" w:rsidRDefault="00061745" w:rsidP="00061745">
                            <w:pPr>
                              <w:pStyle w:val="Corpodetexto"/>
                              <w:spacing w:before="69"/>
                              <w:ind w:left="382" w:right="380"/>
                              <w:jc w:val="center"/>
                            </w:pPr>
                            <w:r>
                              <w:t>Liquidez</w:t>
                            </w:r>
                          </w:p>
                          <w:p w:rsidR="00061745" w:rsidRDefault="00061745" w:rsidP="00061745">
                            <w:pPr>
                              <w:spacing w:before="4"/>
                              <w:ind w:left="382" w:right="381"/>
                              <w:jc w:val="center"/>
                              <w:rPr>
                                <w:sz w:val="20"/>
                              </w:rPr>
                            </w:pPr>
                            <w:r>
                              <w:rPr>
                                <w:sz w:val="20"/>
                              </w:rPr>
                              <w:t>(Situação Financeira)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margin-left:274pt;margin-top:9.75pt;width:126pt;height:36pt;z-index:-2516741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" filled="f">
                <v:textbox inset="0,0,0,0">
                  <w:txbxContent>
                    <w:p w:rsidR="00061745" w:rsidRDefault="00061745" w:rsidP="00061745">
                      <w:pPr>
                        <w:pStyle w:val="Corpodetexto"/>
                        <w:spacing w:before="69"/>
                        <w:ind w:left="382" w:right="380"/>
                        <w:jc w:val="center"/>
                      </w:pPr>
                      <w:r>
                        <w:t>Liquidez</w:t>
                      </w:r>
                    </w:p>
                    <w:p w:rsidR="00061745" w:rsidRDefault="00061745" w:rsidP="00061745">
                      <w:pPr>
                        <w:spacing w:before="4"/>
                        <w:ind w:left="382" w:right="381"/>
                        <w:jc w:val="center"/>
                        <w:rPr>
                          <w:sz w:val="20"/>
                        </w:rPr>
                      </w:pPr>
                      <w:r>
                        <w:rPr>
                          <w:sz w:val="20"/>
                        </w:rPr>
                        <w:t>(Situação Financeira)</w:t>
                      </w:r>
                    </w:p>
                  </w:txbxContent>
                </v:textbox>
                <w10:wrap type="topAndBottom" anchorx="page"/>
              </v:shape>
            </w:pict>
          </mc:Fallback>
        </mc:AlternateContent>
      </w:r>
      <w:r w:rsidRPr="00C122F0">
        <w:rPr>
          <w:noProof/>
          <w:lang w:val="pt-BR" w:eastAsia="pt-BR" w:bidi="ar-SA"/>
        </w:rPr>
        <mc:AlternateContent>
          <mc:Choice Requires="wps">
            <w:drawing>
              <wp:anchor distT="0" distB="0" distL="0" distR="0" simplePos="0" relativeHeight="251643392" behindDoc="1" locked="0" layoutInCell="1" allowOverlap="1" wp14:anchorId="24E4F6EC" wp14:editId="7EE18DA1">
                <wp:simplePos x="0" y="0"/>
                <wp:positionH relativeFrom="page">
                  <wp:posOffset>5194300</wp:posOffset>
                </wp:positionH>
                <wp:positionV relativeFrom="paragraph">
                  <wp:posOffset>350520</wp:posOffset>
                </wp:positionV>
                <wp:extent cx="571500" cy="342900"/>
                <wp:effectExtent l="3175" t="6985" r="6350" b="2540"/>
                <wp:wrapTopAndBottom/>
                <wp:docPr id="8"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342900"/>
                        </a:xfrm>
                        <a:custGeom>
                          <a:avLst/>
                          <a:gdLst>
                            <a:gd name="T0" fmla="+- 0 8974 8180"/>
                            <a:gd name="T1" fmla="*/ T0 w 900"/>
                            <a:gd name="T2" fmla="+- 0 1036 552"/>
                            <a:gd name="T3" fmla="*/ 1036 h 540"/>
                            <a:gd name="T4" fmla="+- 0 8947 8180"/>
                            <a:gd name="T5" fmla="*/ T4 w 900"/>
                            <a:gd name="T6" fmla="+- 0 1081 552"/>
                            <a:gd name="T7" fmla="*/ 1081 h 540"/>
                            <a:gd name="T8" fmla="+- 0 9080 8180"/>
                            <a:gd name="T9" fmla="*/ T8 w 900"/>
                            <a:gd name="T10" fmla="+- 0 1092 552"/>
                            <a:gd name="T11" fmla="*/ 1092 h 540"/>
                            <a:gd name="T12" fmla="+- 0 9052 8180"/>
                            <a:gd name="T13" fmla="*/ T12 w 900"/>
                            <a:gd name="T14" fmla="+- 0 1048 552"/>
                            <a:gd name="T15" fmla="*/ 1048 h 540"/>
                            <a:gd name="T16" fmla="+- 0 8998 8180"/>
                            <a:gd name="T17" fmla="*/ T16 w 900"/>
                            <a:gd name="T18" fmla="+- 0 1048 552"/>
                            <a:gd name="T19" fmla="*/ 1048 h 540"/>
                            <a:gd name="T20" fmla="+- 0 8992 8180"/>
                            <a:gd name="T21" fmla="*/ T20 w 900"/>
                            <a:gd name="T22" fmla="+- 0 1047 552"/>
                            <a:gd name="T23" fmla="*/ 1047 h 540"/>
                            <a:gd name="T24" fmla="+- 0 8974 8180"/>
                            <a:gd name="T25" fmla="*/ T24 w 900"/>
                            <a:gd name="T26" fmla="+- 0 1036 552"/>
                            <a:gd name="T27" fmla="*/ 1036 h 540"/>
                            <a:gd name="T28" fmla="+- 0 8982 8180"/>
                            <a:gd name="T29" fmla="*/ T28 w 900"/>
                            <a:gd name="T30" fmla="+- 0 1023 552"/>
                            <a:gd name="T31" fmla="*/ 1023 h 540"/>
                            <a:gd name="T32" fmla="+- 0 8974 8180"/>
                            <a:gd name="T33" fmla="*/ T32 w 900"/>
                            <a:gd name="T34" fmla="+- 0 1036 552"/>
                            <a:gd name="T35" fmla="*/ 1036 h 540"/>
                            <a:gd name="T36" fmla="+- 0 8992 8180"/>
                            <a:gd name="T37" fmla="*/ T36 w 900"/>
                            <a:gd name="T38" fmla="+- 0 1047 552"/>
                            <a:gd name="T39" fmla="*/ 1047 h 540"/>
                            <a:gd name="T40" fmla="+- 0 8998 8180"/>
                            <a:gd name="T41" fmla="*/ T40 w 900"/>
                            <a:gd name="T42" fmla="+- 0 1048 552"/>
                            <a:gd name="T43" fmla="*/ 1048 h 540"/>
                            <a:gd name="T44" fmla="+- 0 9001 8180"/>
                            <a:gd name="T45" fmla="*/ T44 w 900"/>
                            <a:gd name="T46" fmla="+- 0 1044 552"/>
                            <a:gd name="T47" fmla="*/ 1044 h 540"/>
                            <a:gd name="T48" fmla="+- 0 9002 8180"/>
                            <a:gd name="T49" fmla="*/ T48 w 900"/>
                            <a:gd name="T50" fmla="+- 0 1038 552"/>
                            <a:gd name="T51" fmla="*/ 1038 h 540"/>
                            <a:gd name="T52" fmla="+- 0 8999 8180"/>
                            <a:gd name="T53" fmla="*/ T52 w 900"/>
                            <a:gd name="T54" fmla="+- 0 1033 552"/>
                            <a:gd name="T55" fmla="*/ 1033 h 540"/>
                            <a:gd name="T56" fmla="+- 0 8982 8180"/>
                            <a:gd name="T57" fmla="*/ T56 w 900"/>
                            <a:gd name="T58" fmla="+- 0 1023 552"/>
                            <a:gd name="T59" fmla="*/ 1023 h 540"/>
                            <a:gd name="T60" fmla="+- 0 9008 8180"/>
                            <a:gd name="T61" fmla="*/ T60 w 900"/>
                            <a:gd name="T62" fmla="+- 0 978 552"/>
                            <a:gd name="T63" fmla="*/ 978 h 540"/>
                            <a:gd name="T64" fmla="+- 0 8982 8180"/>
                            <a:gd name="T65" fmla="*/ T64 w 900"/>
                            <a:gd name="T66" fmla="+- 0 1023 552"/>
                            <a:gd name="T67" fmla="*/ 1023 h 540"/>
                            <a:gd name="T68" fmla="+- 0 8999 8180"/>
                            <a:gd name="T69" fmla="*/ T68 w 900"/>
                            <a:gd name="T70" fmla="+- 0 1033 552"/>
                            <a:gd name="T71" fmla="*/ 1033 h 540"/>
                            <a:gd name="T72" fmla="+- 0 9002 8180"/>
                            <a:gd name="T73" fmla="*/ T72 w 900"/>
                            <a:gd name="T74" fmla="+- 0 1038 552"/>
                            <a:gd name="T75" fmla="*/ 1038 h 540"/>
                            <a:gd name="T76" fmla="+- 0 9001 8180"/>
                            <a:gd name="T77" fmla="*/ T76 w 900"/>
                            <a:gd name="T78" fmla="+- 0 1044 552"/>
                            <a:gd name="T79" fmla="*/ 1044 h 540"/>
                            <a:gd name="T80" fmla="+- 0 8998 8180"/>
                            <a:gd name="T81" fmla="*/ T80 w 900"/>
                            <a:gd name="T82" fmla="+- 0 1048 552"/>
                            <a:gd name="T83" fmla="*/ 1048 h 540"/>
                            <a:gd name="T84" fmla="+- 0 9052 8180"/>
                            <a:gd name="T85" fmla="*/ T84 w 900"/>
                            <a:gd name="T86" fmla="+- 0 1048 552"/>
                            <a:gd name="T87" fmla="*/ 1048 h 540"/>
                            <a:gd name="T88" fmla="+- 0 9008 8180"/>
                            <a:gd name="T89" fmla="*/ T88 w 900"/>
                            <a:gd name="T90" fmla="+- 0 978 552"/>
                            <a:gd name="T91" fmla="*/ 978 h 540"/>
                            <a:gd name="T92" fmla="+- 0 8288 8180"/>
                            <a:gd name="T93" fmla="*/ T92 w 900"/>
                            <a:gd name="T94" fmla="+- 0 607 552"/>
                            <a:gd name="T95" fmla="*/ 607 h 540"/>
                            <a:gd name="T96" fmla="+- 0 8280 8180"/>
                            <a:gd name="T97" fmla="*/ T96 w 900"/>
                            <a:gd name="T98" fmla="+- 0 620 552"/>
                            <a:gd name="T99" fmla="*/ 620 h 540"/>
                            <a:gd name="T100" fmla="+- 0 8974 8180"/>
                            <a:gd name="T101" fmla="*/ T100 w 900"/>
                            <a:gd name="T102" fmla="+- 0 1036 552"/>
                            <a:gd name="T103" fmla="*/ 1036 h 540"/>
                            <a:gd name="T104" fmla="+- 0 8982 8180"/>
                            <a:gd name="T105" fmla="*/ T104 w 900"/>
                            <a:gd name="T106" fmla="+- 0 1023 552"/>
                            <a:gd name="T107" fmla="*/ 1023 h 540"/>
                            <a:gd name="T108" fmla="+- 0 8288 8180"/>
                            <a:gd name="T109" fmla="*/ T108 w 900"/>
                            <a:gd name="T110" fmla="+- 0 607 552"/>
                            <a:gd name="T111" fmla="*/ 607 h 540"/>
                            <a:gd name="T112" fmla="+- 0 8180 8180"/>
                            <a:gd name="T113" fmla="*/ T112 w 900"/>
                            <a:gd name="T114" fmla="+- 0 552 552"/>
                            <a:gd name="T115" fmla="*/ 552 h 540"/>
                            <a:gd name="T116" fmla="+- 0 8254 8180"/>
                            <a:gd name="T117" fmla="*/ T116 w 900"/>
                            <a:gd name="T118" fmla="+- 0 665 552"/>
                            <a:gd name="T119" fmla="*/ 665 h 540"/>
                            <a:gd name="T120" fmla="+- 0 8280 8180"/>
                            <a:gd name="T121" fmla="*/ T120 w 900"/>
                            <a:gd name="T122" fmla="+- 0 620 552"/>
                            <a:gd name="T123" fmla="*/ 620 h 540"/>
                            <a:gd name="T124" fmla="+- 0 8263 8180"/>
                            <a:gd name="T125" fmla="*/ T124 w 900"/>
                            <a:gd name="T126" fmla="+- 0 610 552"/>
                            <a:gd name="T127" fmla="*/ 610 h 540"/>
                            <a:gd name="T128" fmla="+- 0 8260 8180"/>
                            <a:gd name="T129" fmla="*/ T128 w 900"/>
                            <a:gd name="T130" fmla="+- 0 605 552"/>
                            <a:gd name="T131" fmla="*/ 605 h 540"/>
                            <a:gd name="T132" fmla="+- 0 8261 8180"/>
                            <a:gd name="T133" fmla="*/ T132 w 900"/>
                            <a:gd name="T134" fmla="+- 0 599 552"/>
                            <a:gd name="T135" fmla="*/ 599 h 540"/>
                            <a:gd name="T136" fmla="+- 0 8264 8180"/>
                            <a:gd name="T137" fmla="*/ T136 w 900"/>
                            <a:gd name="T138" fmla="+- 0 595 552"/>
                            <a:gd name="T139" fmla="*/ 595 h 540"/>
                            <a:gd name="T140" fmla="+- 0 8295 8180"/>
                            <a:gd name="T141" fmla="*/ T140 w 900"/>
                            <a:gd name="T142" fmla="+- 0 595 552"/>
                            <a:gd name="T143" fmla="*/ 595 h 540"/>
                            <a:gd name="T144" fmla="+- 0 8315 8180"/>
                            <a:gd name="T145" fmla="*/ T144 w 900"/>
                            <a:gd name="T146" fmla="+- 0 562 552"/>
                            <a:gd name="T147" fmla="*/ 562 h 540"/>
                            <a:gd name="T148" fmla="+- 0 8180 8180"/>
                            <a:gd name="T149" fmla="*/ T148 w 900"/>
                            <a:gd name="T150" fmla="+- 0 552 552"/>
                            <a:gd name="T151" fmla="*/ 552 h 540"/>
                            <a:gd name="T152" fmla="+- 0 8264 8180"/>
                            <a:gd name="T153" fmla="*/ T152 w 900"/>
                            <a:gd name="T154" fmla="+- 0 595 552"/>
                            <a:gd name="T155" fmla="*/ 595 h 540"/>
                            <a:gd name="T156" fmla="+- 0 8261 8180"/>
                            <a:gd name="T157" fmla="*/ T156 w 900"/>
                            <a:gd name="T158" fmla="+- 0 599 552"/>
                            <a:gd name="T159" fmla="*/ 599 h 540"/>
                            <a:gd name="T160" fmla="+- 0 8260 8180"/>
                            <a:gd name="T161" fmla="*/ T160 w 900"/>
                            <a:gd name="T162" fmla="+- 0 605 552"/>
                            <a:gd name="T163" fmla="*/ 605 h 540"/>
                            <a:gd name="T164" fmla="+- 0 8263 8180"/>
                            <a:gd name="T165" fmla="*/ T164 w 900"/>
                            <a:gd name="T166" fmla="+- 0 610 552"/>
                            <a:gd name="T167" fmla="*/ 610 h 540"/>
                            <a:gd name="T168" fmla="+- 0 8280 8180"/>
                            <a:gd name="T169" fmla="*/ T168 w 900"/>
                            <a:gd name="T170" fmla="+- 0 620 552"/>
                            <a:gd name="T171" fmla="*/ 620 h 540"/>
                            <a:gd name="T172" fmla="+- 0 8288 8180"/>
                            <a:gd name="T173" fmla="*/ T172 w 900"/>
                            <a:gd name="T174" fmla="+- 0 607 552"/>
                            <a:gd name="T175" fmla="*/ 607 h 540"/>
                            <a:gd name="T176" fmla="+- 0 8270 8180"/>
                            <a:gd name="T177" fmla="*/ T176 w 900"/>
                            <a:gd name="T178" fmla="+- 0 597 552"/>
                            <a:gd name="T179" fmla="*/ 597 h 540"/>
                            <a:gd name="T180" fmla="+- 0 8264 8180"/>
                            <a:gd name="T181" fmla="*/ T180 w 900"/>
                            <a:gd name="T182" fmla="+- 0 595 552"/>
                            <a:gd name="T183" fmla="*/ 595 h 540"/>
                            <a:gd name="T184" fmla="+- 0 8295 8180"/>
                            <a:gd name="T185" fmla="*/ T184 w 900"/>
                            <a:gd name="T186" fmla="+- 0 595 552"/>
                            <a:gd name="T187" fmla="*/ 595 h 540"/>
                            <a:gd name="T188" fmla="+- 0 8264 8180"/>
                            <a:gd name="T189" fmla="*/ T188 w 900"/>
                            <a:gd name="T190" fmla="+- 0 595 552"/>
                            <a:gd name="T191" fmla="*/ 595 h 540"/>
                            <a:gd name="T192" fmla="+- 0 8270 8180"/>
                            <a:gd name="T193" fmla="*/ T192 w 900"/>
                            <a:gd name="T194" fmla="+- 0 597 552"/>
                            <a:gd name="T195" fmla="*/ 597 h 540"/>
                            <a:gd name="T196" fmla="+- 0 8288 8180"/>
                            <a:gd name="T197" fmla="*/ T196 w 900"/>
                            <a:gd name="T198" fmla="+- 0 607 552"/>
                            <a:gd name="T199" fmla="*/ 607 h 540"/>
                            <a:gd name="T200" fmla="+- 0 8295 8180"/>
                            <a:gd name="T201" fmla="*/ T200 w 900"/>
                            <a:gd name="T202" fmla="+- 0 595 552"/>
                            <a:gd name="T203" fmla="*/ 595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900" h="540">
                              <a:moveTo>
                                <a:pt x="794" y="484"/>
                              </a:moveTo>
                              <a:lnTo>
                                <a:pt x="767" y="529"/>
                              </a:lnTo>
                              <a:lnTo>
                                <a:pt x="900" y="540"/>
                              </a:lnTo>
                              <a:lnTo>
                                <a:pt x="872" y="496"/>
                              </a:lnTo>
                              <a:lnTo>
                                <a:pt x="818" y="496"/>
                              </a:lnTo>
                              <a:lnTo>
                                <a:pt x="812" y="495"/>
                              </a:lnTo>
                              <a:lnTo>
                                <a:pt x="794" y="484"/>
                              </a:lnTo>
                              <a:close/>
                              <a:moveTo>
                                <a:pt x="802" y="471"/>
                              </a:moveTo>
                              <a:lnTo>
                                <a:pt x="794" y="484"/>
                              </a:lnTo>
                              <a:lnTo>
                                <a:pt x="812" y="495"/>
                              </a:lnTo>
                              <a:lnTo>
                                <a:pt x="818" y="496"/>
                              </a:lnTo>
                              <a:lnTo>
                                <a:pt x="821" y="492"/>
                              </a:lnTo>
                              <a:lnTo>
                                <a:pt x="822" y="486"/>
                              </a:lnTo>
                              <a:lnTo>
                                <a:pt x="819" y="481"/>
                              </a:lnTo>
                              <a:lnTo>
                                <a:pt x="802" y="471"/>
                              </a:lnTo>
                              <a:close/>
                              <a:moveTo>
                                <a:pt x="828" y="426"/>
                              </a:moveTo>
                              <a:lnTo>
                                <a:pt x="802" y="471"/>
                              </a:lnTo>
                              <a:lnTo>
                                <a:pt x="819" y="481"/>
                              </a:lnTo>
                              <a:lnTo>
                                <a:pt x="822" y="486"/>
                              </a:lnTo>
                              <a:lnTo>
                                <a:pt x="821" y="492"/>
                              </a:lnTo>
                              <a:lnTo>
                                <a:pt x="818" y="496"/>
                              </a:lnTo>
                              <a:lnTo>
                                <a:pt x="872" y="496"/>
                              </a:lnTo>
                              <a:lnTo>
                                <a:pt x="828" y="426"/>
                              </a:lnTo>
                              <a:close/>
                              <a:moveTo>
                                <a:pt x="108" y="55"/>
                              </a:moveTo>
                              <a:lnTo>
                                <a:pt x="100" y="68"/>
                              </a:lnTo>
                              <a:lnTo>
                                <a:pt x="794" y="484"/>
                              </a:lnTo>
                              <a:lnTo>
                                <a:pt x="802" y="471"/>
                              </a:lnTo>
                              <a:lnTo>
                                <a:pt x="108" y="55"/>
                              </a:lnTo>
                              <a:close/>
                              <a:moveTo>
                                <a:pt x="0" y="0"/>
                              </a:moveTo>
                              <a:lnTo>
                                <a:pt x="74" y="113"/>
                              </a:lnTo>
                              <a:lnTo>
                                <a:pt x="100" y="68"/>
                              </a:lnTo>
                              <a:lnTo>
                                <a:pt x="83" y="58"/>
                              </a:lnTo>
                              <a:lnTo>
                                <a:pt x="80" y="53"/>
                              </a:lnTo>
                              <a:lnTo>
                                <a:pt x="81" y="47"/>
                              </a:lnTo>
                              <a:lnTo>
                                <a:pt x="84" y="43"/>
                              </a:lnTo>
                              <a:lnTo>
                                <a:pt x="115" y="43"/>
                              </a:lnTo>
                              <a:lnTo>
                                <a:pt x="135" y="10"/>
                              </a:lnTo>
                              <a:lnTo>
                                <a:pt x="0" y="0"/>
                              </a:lnTo>
                              <a:close/>
                              <a:moveTo>
                                <a:pt x="84" y="43"/>
                              </a:moveTo>
                              <a:lnTo>
                                <a:pt x="81" y="47"/>
                              </a:lnTo>
                              <a:lnTo>
                                <a:pt x="80" y="53"/>
                              </a:lnTo>
                              <a:lnTo>
                                <a:pt x="83" y="58"/>
                              </a:lnTo>
                              <a:lnTo>
                                <a:pt x="100" y="68"/>
                              </a:lnTo>
                              <a:lnTo>
                                <a:pt x="108" y="55"/>
                              </a:lnTo>
                              <a:lnTo>
                                <a:pt x="90" y="45"/>
                              </a:lnTo>
                              <a:lnTo>
                                <a:pt x="84" y="43"/>
                              </a:lnTo>
                              <a:close/>
                              <a:moveTo>
                                <a:pt x="115" y="43"/>
                              </a:moveTo>
                              <a:lnTo>
                                <a:pt x="84" y="43"/>
                              </a:lnTo>
                              <a:lnTo>
                                <a:pt x="90" y="45"/>
                              </a:lnTo>
                              <a:lnTo>
                                <a:pt x="108" y="55"/>
                              </a:lnTo>
                              <a:lnTo>
                                <a:pt x="115" y="4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1E0607" id="AutoShape 8" o:spid="_x0000_s1026" style="position:absolute;margin-left:409pt;margin-top:27.6pt;width:45pt;height:27pt;z-index:-251673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" path="m794,484r-27,45l900,540,872,496r-54,l812,495,794,484xm802,471r-8,13l812,495r6,1l821,492r1,-6l819,481,802,471xm828,426r-26,45l819,481r3,5l821,492r-3,4l872,496,828,426xm108,55r-8,13l794,484r8,-13l108,55xm,l74,113,100,68,83,58,80,53r1,-6l84,43r31,l135,10,,xm84,43r-3,4l80,53r3,5l100,68r8,-13l90,45,84,43xm115,43r-31,l90,45r18,10l115,43xe" fillcolor="black" stroked="f">
                <v:path arrowok="t" o:connecttype="custom" o:connectlocs="504190,657860;487045,686435;571500,693420;553720,665480;519430,665480;515620,664845;504190,657860;509270,649605;504190,657860;515620,664845;519430,665480;521335,662940;521970,659130;520065,655955;509270,649605;525780,621030;509270,649605;520065,655955;521970,659130;521335,662940;519430,665480;553720,665480;525780,621030;68580,385445;63500,393700;504190,657860;509270,649605;68580,385445;0,350520;46990,422275;63500,393700;52705,387350;50800,384175;51435,380365;53340,377825;73025,377825;85725,356870;0,350520;53340,377825;51435,380365;50800,384175;52705,387350;63500,393700;68580,385445;57150,379095;53340,377825;73025,377825;53340,377825;57150,379095;68580,385445;73025,377825" o:connectangles="0,0,0,0,0,0,0,0,0,0,0,0,0,0,0,0,0,0,0,0,0,0,0,0,0,0,0,0,0,0,0,0,0,0,0,0,0,0,0,0,0,0,0,0,0,0,0,0,0,0,0"/>
                <w10:wrap type="topAndBottom" anchorx="page"/>
              </v:shape>
            </w:pict>
          </mc:Fallback>
        </mc:AlternateContent>
      </w:r>
      <w:r w:rsidRPr="00C122F0">
        <w:rPr>
          <w:noProof/>
          <w:lang w:val="pt-BR" w:eastAsia="pt-BR" w:bidi="ar-SA"/>
        </w:rPr>
        <mc:AlternateContent>
          <mc:Choice Requires="wps">
            <w:drawing>
              <wp:anchor distT="0" distB="0" distL="0" distR="0" simplePos="0" relativeHeight="251644416" behindDoc="1" locked="0" layoutInCell="1" allowOverlap="1" wp14:anchorId="2E0347C9" wp14:editId="4EE5ABE2">
                <wp:simplePos x="0" y="0"/>
                <wp:positionH relativeFrom="page">
                  <wp:posOffset>1651000</wp:posOffset>
                </wp:positionH>
                <wp:positionV relativeFrom="paragraph">
                  <wp:posOffset>809625</wp:posOffset>
                </wp:positionV>
                <wp:extent cx="1371600" cy="457200"/>
                <wp:effectExtent l="12700" t="8890" r="6350" b="10160"/>
                <wp:wrapTopAndBottom/>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061745" w:rsidRDefault="00061745" w:rsidP="00061745">
                            <w:pPr>
                              <w:pStyle w:val="Corpodetexto"/>
                              <w:spacing w:before="69"/>
                              <w:ind w:left="174" w:right="173"/>
                              <w:jc w:val="center"/>
                            </w:pPr>
                            <w:r>
                              <w:t>Rentabilidade</w:t>
                            </w:r>
                          </w:p>
                          <w:p w:rsidR="00061745" w:rsidRDefault="00061745" w:rsidP="00061745">
                            <w:pPr>
                              <w:spacing w:before="4"/>
                              <w:ind w:left="174" w:right="173"/>
                              <w:jc w:val="center"/>
                              <w:rPr>
                                <w:sz w:val="20"/>
                              </w:rPr>
                            </w:pPr>
                            <w:r>
                              <w:rPr>
                                <w:sz w:val="20"/>
                              </w:rPr>
                              <w:t>(Situação Econômica)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130pt;margin-top:63.75pt;width:108pt;height:36pt;z-index:-2516720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" filled="f">
                <v:textbox inset="0,0,0,0">
                  <w:txbxContent>
                    <w:p w:rsidR="00061745" w:rsidRDefault="00061745" w:rsidP="00061745">
                      <w:pPr>
                        <w:pStyle w:val="Corpodetexto"/>
                        <w:spacing w:before="69"/>
                        <w:ind w:left="174" w:right="173"/>
                        <w:jc w:val="center"/>
                      </w:pPr>
                      <w:r>
                        <w:t>Rentabilidade</w:t>
                      </w:r>
                    </w:p>
                    <w:p w:rsidR="00061745" w:rsidRDefault="00061745" w:rsidP="00061745">
                      <w:pPr>
                        <w:spacing w:before="4"/>
                        <w:ind w:left="174" w:right="173"/>
                        <w:jc w:val="center"/>
                        <w:rPr>
                          <w:sz w:val="20"/>
                        </w:rPr>
                      </w:pPr>
                      <w:r>
                        <w:rPr>
                          <w:sz w:val="20"/>
                        </w:rPr>
                        <w:t>(Situação Econômica)</w:t>
                      </w:r>
                    </w:p>
                  </w:txbxContent>
                </v:textbox>
                <w10:wrap type="topAndBottom" anchorx="page"/>
              </v:shape>
            </w:pict>
          </mc:Fallback>
        </mc:AlternateContent>
      </w:r>
      <w:r w:rsidRPr="00C122F0">
        <w:rPr>
          <w:noProof/>
          <w:lang w:val="pt-BR" w:eastAsia="pt-BR" w:bidi="ar-SA"/>
        </w:rPr>
        <mc:AlternateContent>
          <mc:Choice Requires="wps">
            <w:drawing>
              <wp:anchor distT="0" distB="0" distL="0" distR="0" simplePos="0" relativeHeight="251647488" behindDoc="1" locked="0" layoutInCell="1" allowOverlap="1" wp14:anchorId="5BFFC9FA" wp14:editId="7EF46398">
                <wp:simplePos x="0" y="0"/>
                <wp:positionH relativeFrom="page">
                  <wp:posOffset>3251200</wp:posOffset>
                </wp:positionH>
                <wp:positionV relativeFrom="paragraph">
                  <wp:posOffset>1000125</wp:posOffset>
                </wp:positionV>
                <wp:extent cx="1943100" cy="76200"/>
                <wp:effectExtent l="3175" t="8890" r="6350" b="635"/>
                <wp:wrapTopAndBottom/>
                <wp:docPr id="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43100" cy="76200"/>
                        </a:xfrm>
                        <a:custGeom>
                          <a:avLst/>
                          <a:gdLst>
                            <a:gd name="T0" fmla="+- 0 5240 5120"/>
                            <a:gd name="T1" fmla="*/ T0 w 3060"/>
                            <a:gd name="T2" fmla="+- 0 1575 1575"/>
                            <a:gd name="T3" fmla="*/ 1575 h 120"/>
                            <a:gd name="T4" fmla="+- 0 5120 5120"/>
                            <a:gd name="T5" fmla="*/ T4 w 3060"/>
                            <a:gd name="T6" fmla="+- 0 1635 1575"/>
                            <a:gd name="T7" fmla="*/ 1635 h 120"/>
                            <a:gd name="T8" fmla="+- 0 5240 5120"/>
                            <a:gd name="T9" fmla="*/ T8 w 3060"/>
                            <a:gd name="T10" fmla="+- 0 1695 1575"/>
                            <a:gd name="T11" fmla="*/ 1695 h 120"/>
                            <a:gd name="T12" fmla="+- 0 5240 5120"/>
                            <a:gd name="T13" fmla="*/ T12 w 3060"/>
                            <a:gd name="T14" fmla="+- 0 1642 1575"/>
                            <a:gd name="T15" fmla="*/ 1642 h 120"/>
                            <a:gd name="T16" fmla="+- 0 5221 5120"/>
                            <a:gd name="T17" fmla="*/ T16 w 3060"/>
                            <a:gd name="T18" fmla="+- 0 1642 1575"/>
                            <a:gd name="T19" fmla="*/ 1642 h 120"/>
                            <a:gd name="T20" fmla="+- 0 5215 5120"/>
                            <a:gd name="T21" fmla="*/ T20 w 3060"/>
                            <a:gd name="T22" fmla="+- 0 1641 1575"/>
                            <a:gd name="T23" fmla="*/ 1641 h 120"/>
                            <a:gd name="T24" fmla="+- 0 5214 5120"/>
                            <a:gd name="T25" fmla="*/ T24 w 3060"/>
                            <a:gd name="T26" fmla="+- 0 1635 1575"/>
                            <a:gd name="T27" fmla="*/ 1635 h 120"/>
                            <a:gd name="T28" fmla="+- 0 5215 5120"/>
                            <a:gd name="T29" fmla="*/ T28 w 3060"/>
                            <a:gd name="T30" fmla="+- 0 1630 1575"/>
                            <a:gd name="T31" fmla="*/ 1630 h 120"/>
                            <a:gd name="T32" fmla="+- 0 5221 5120"/>
                            <a:gd name="T33" fmla="*/ T32 w 3060"/>
                            <a:gd name="T34" fmla="+- 0 1627 1575"/>
                            <a:gd name="T35" fmla="*/ 1627 h 120"/>
                            <a:gd name="T36" fmla="+- 0 5240 5120"/>
                            <a:gd name="T37" fmla="*/ T36 w 3060"/>
                            <a:gd name="T38" fmla="+- 0 1627 1575"/>
                            <a:gd name="T39" fmla="*/ 1627 h 120"/>
                            <a:gd name="T40" fmla="+- 0 5240 5120"/>
                            <a:gd name="T41" fmla="*/ T40 w 3060"/>
                            <a:gd name="T42" fmla="+- 0 1575 1575"/>
                            <a:gd name="T43" fmla="*/ 1575 h 120"/>
                            <a:gd name="T44" fmla="+- 0 8060 5120"/>
                            <a:gd name="T45" fmla="*/ T44 w 3060"/>
                            <a:gd name="T46" fmla="+- 0 1575 1575"/>
                            <a:gd name="T47" fmla="*/ 1575 h 120"/>
                            <a:gd name="T48" fmla="+- 0 8060 5120"/>
                            <a:gd name="T49" fmla="*/ T48 w 3060"/>
                            <a:gd name="T50" fmla="+- 0 1695 1575"/>
                            <a:gd name="T51" fmla="*/ 1695 h 120"/>
                            <a:gd name="T52" fmla="+- 0 8166 5120"/>
                            <a:gd name="T53" fmla="*/ T52 w 3060"/>
                            <a:gd name="T54" fmla="+- 0 1642 1575"/>
                            <a:gd name="T55" fmla="*/ 1642 h 120"/>
                            <a:gd name="T56" fmla="+- 0 8081 5120"/>
                            <a:gd name="T57" fmla="*/ T56 w 3060"/>
                            <a:gd name="T58" fmla="+- 0 1642 1575"/>
                            <a:gd name="T59" fmla="*/ 1642 h 120"/>
                            <a:gd name="T60" fmla="+- 0 8087 5120"/>
                            <a:gd name="T61" fmla="*/ T60 w 3060"/>
                            <a:gd name="T62" fmla="+- 0 1641 1575"/>
                            <a:gd name="T63" fmla="*/ 1641 h 120"/>
                            <a:gd name="T64" fmla="+- 0 8088 5120"/>
                            <a:gd name="T65" fmla="*/ T64 w 3060"/>
                            <a:gd name="T66" fmla="+- 0 1635 1575"/>
                            <a:gd name="T67" fmla="*/ 1635 h 120"/>
                            <a:gd name="T68" fmla="+- 0 8087 5120"/>
                            <a:gd name="T69" fmla="*/ T68 w 3060"/>
                            <a:gd name="T70" fmla="+- 0 1630 1575"/>
                            <a:gd name="T71" fmla="*/ 1630 h 120"/>
                            <a:gd name="T72" fmla="+- 0 8081 5120"/>
                            <a:gd name="T73" fmla="*/ T72 w 3060"/>
                            <a:gd name="T74" fmla="+- 0 1627 1575"/>
                            <a:gd name="T75" fmla="*/ 1627 h 120"/>
                            <a:gd name="T76" fmla="+- 0 8166 5120"/>
                            <a:gd name="T77" fmla="*/ T76 w 3060"/>
                            <a:gd name="T78" fmla="+- 0 1627 1575"/>
                            <a:gd name="T79" fmla="*/ 1627 h 120"/>
                            <a:gd name="T80" fmla="+- 0 8060 5120"/>
                            <a:gd name="T81" fmla="*/ T80 w 3060"/>
                            <a:gd name="T82" fmla="+- 0 1575 1575"/>
                            <a:gd name="T83" fmla="*/ 1575 h 120"/>
                            <a:gd name="T84" fmla="+- 0 5240 5120"/>
                            <a:gd name="T85" fmla="*/ T84 w 3060"/>
                            <a:gd name="T86" fmla="+- 0 1627 1575"/>
                            <a:gd name="T87" fmla="*/ 1627 h 120"/>
                            <a:gd name="T88" fmla="+- 0 5221 5120"/>
                            <a:gd name="T89" fmla="*/ T88 w 3060"/>
                            <a:gd name="T90" fmla="+- 0 1627 1575"/>
                            <a:gd name="T91" fmla="*/ 1627 h 120"/>
                            <a:gd name="T92" fmla="+- 0 5215 5120"/>
                            <a:gd name="T93" fmla="*/ T92 w 3060"/>
                            <a:gd name="T94" fmla="+- 0 1630 1575"/>
                            <a:gd name="T95" fmla="*/ 1630 h 120"/>
                            <a:gd name="T96" fmla="+- 0 5214 5120"/>
                            <a:gd name="T97" fmla="*/ T96 w 3060"/>
                            <a:gd name="T98" fmla="+- 0 1635 1575"/>
                            <a:gd name="T99" fmla="*/ 1635 h 120"/>
                            <a:gd name="T100" fmla="+- 0 5215 5120"/>
                            <a:gd name="T101" fmla="*/ T100 w 3060"/>
                            <a:gd name="T102" fmla="+- 0 1641 1575"/>
                            <a:gd name="T103" fmla="*/ 1641 h 120"/>
                            <a:gd name="T104" fmla="+- 0 5221 5120"/>
                            <a:gd name="T105" fmla="*/ T104 w 3060"/>
                            <a:gd name="T106" fmla="+- 0 1642 1575"/>
                            <a:gd name="T107" fmla="*/ 1642 h 120"/>
                            <a:gd name="T108" fmla="+- 0 5240 5120"/>
                            <a:gd name="T109" fmla="*/ T108 w 3060"/>
                            <a:gd name="T110" fmla="+- 0 1642 1575"/>
                            <a:gd name="T111" fmla="*/ 1642 h 120"/>
                            <a:gd name="T112" fmla="+- 0 5240 5120"/>
                            <a:gd name="T113" fmla="*/ T112 w 3060"/>
                            <a:gd name="T114" fmla="+- 0 1627 1575"/>
                            <a:gd name="T115" fmla="*/ 1627 h 120"/>
                            <a:gd name="T116" fmla="+- 0 8060 5120"/>
                            <a:gd name="T117" fmla="*/ T116 w 3060"/>
                            <a:gd name="T118" fmla="+- 0 1627 1575"/>
                            <a:gd name="T119" fmla="*/ 1627 h 120"/>
                            <a:gd name="T120" fmla="+- 0 5240 5120"/>
                            <a:gd name="T121" fmla="*/ T120 w 3060"/>
                            <a:gd name="T122" fmla="+- 0 1627 1575"/>
                            <a:gd name="T123" fmla="*/ 1627 h 120"/>
                            <a:gd name="T124" fmla="+- 0 5240 5120"/>
                            <a:gd name="T125" fmla="*/ T124 w 3060"/>
                            <a:gd name="T126" fmla="+- 0 1642 1575"/>
                            <a:gd name="T127" fmla="*/ 1642 h 120"/>
                            <a:gd name="T128" fmla="+- 0 8060 5120"/>
                            <a:gd name="T129" fmla="*/ T128 w 3060"/>
                            <a:gd name="T130" fmla="+- 0 1642 1575"/>
                            <a:gd name="T131" fmla="*/ 1642 h 120"/>
                            <a:gd name="T132" fmla="+- 0 8060 5120"/>
                            <a:gd name="T133" fmla="*/ T132 w 3060"/>
                            <a:gd name="T134" fmla="+- 0 1627 1575"/>
                            <a:gd name="T135" fmla="*/ 1627 h 120"/>
                            <a:gd name="T136" fmla="+- 0 8166 5120"/>
                            <a:gd name="T137" fmla="*/ T136 w 3060"/>
                            <a:gd name="T138" fmla="+- 0 1627 1575"/>
                            <a:gd name="T139" fmla="*/ 1627 h 120"/>
                            <a:gd name="T140" fmla="+- 0 8081 5120"/>
                            <a:gd name="T141" fmla="*/ T140 w 3060"/>
                            <a:gd name="T142" fmla="+- 0 1627 1575"/>
                            <a:gd name="T143" fmla="*/ 1627 h 120"/>
                            <a:gd name="T144" fmla="+- 0 8087 5120"/>
                            <a:gd name="T145" fmla="*/ T144 w 3060"/>
                            <a:gd name="T146" fmla="+- 0 1630 1575"/>
                            <a:gd name="T147" fmla="*/ 1630 h 120"/>
                            <a:gd name="T148" fmla="+- 0 8088 5120"/>
                            <a:gd name="T149" fmla="*/ T148 w 3060"/>
                            <a:gd name="T150" fmla="+- 0 1635 1575"/>
                            <a:gd name="T151" fmla="*/ 1635 h 120"/>
                            <a:gd name="T152" fmla="+- 0 8087 5120"/>
                            <a:gd name="T153" fmla="*/ T152 w 3060"/>
                            <a:gd name="T154" fmla="+- 0 1641 1575"/>
                            <a:gd name="T155" fmla="*/ 1641 h 120"/>
                            <a:gd name="T156" fmla="+- 0 8081 5120"/>
                            <a:gd name="T157" fmla="*/ T156 w 3060"/>
                            <a:gd name="T158" fmla="+- 0 1642 1575"/>
                            <a:gd name="T159" fmla="*/ 1642 h 120"/>
                            <a:gd name="T160" fmla="+- 0 8166 5120"/>
                            <a:gd name="T161" fmla="*/ T160 w 3060"/>
                            <a:gd name="T162" fmla="+- 0 1642 1575"/>
                            <a:gd name="T163" fmla="*/ 1642 h 120"/>
                            <a:gd name="T164" fmla="+- 0 8180 5120"/>
                            <a:gd name="T165" fmla="*/ T164 w 3060"/>
                            <a:gd name="T166" fmla="+- 0 1635 1575"/>
                            <a:gd name="T167" fmla="*/ 1635 h 120"/>
                            <a:gd name="T168" fmla="+- 0 8166 5120"/>
                            <a:gd name="T169" fmla="*/ T168 w 3060"/>
                            <a:gd name="T170" fmla="+- 0 1627 1575"/>
                            <a:gd name="T171" fmla="*/ 1627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060" h="120">
                              <a:moveTo>
                                <a:pt x="120" y="0"/>
                              </a:moveTo>
                              <a:lnTo>
                                <a:pt x="0" y="60"/>
                              </a:lnTo>
                              <a:lnTo>
                                <a:pt x="120" y="120"/>
                              </a:lnTo>
                              <a:lnTo>
                                <a:pt x="120" y="67"/>
                              </a:lnTo>
                              <a:lnTo>
                                <a:pt x="101" y="67"/>
                              </a:lnTo>
                              <a:lnTo>
                                <a:pt x="95" y="66"/>
                              </a:lnTo>
                              <a:lnTo>
                                <a:pt x="94" y="60"/>
                              </a:lnTo>
                              <a:lnTo>
                                <a:pt x="95" y="55"/>
                              </a:lnTo>
                              <a:lnTo>
                                <a:pt x="101" y="52"/>
                              </a:lnTo>
                              <a:lnTo>
                                <a:pt x="120" y="52"/>
                              </a:lnTo>
                              <a:lnTo>
                                <a:pt x="120" y="0"/>
                              </a:lnTo>
                              <a:close/>
                              <a:moveTo>
                                <a:pt x="2940" y="0"/>
                              </a:moveTo>
                              <a:lnTo>
                                <a:pt x="2940" y="120"/>
                              </a:lnTo>
                              <a:lnTo>
                                <a:pt x="3046" y="67"/>
                              </a:lnTo>
                              <a:lnTo>
                                <a:pt x="2961" y="67"/>
                              </a:lnTo>
                              <a:lnTo>
                                <a:pt x="2967" y="66"/>
                              </a:lnTo>
                              <a:lnTo>
                                <a:pt x="2968" y="60"/>
                              </a:lnTo>
                              <a:lnTo>
                                <a:pt x="2967" y="55"/>
                              </a:lnTo>
                              <a:lnTo>
                                <a:pt x="2961" y="52"/>
                              </a:lnTo>
                              <a:lnTo>
                                <a:pt x="3046" y="52"/>
                              </a:lnTo>
                              <a:lnTo>
                                <a:pt x="2940" y="0"/>
                              </a:lnTo>
                              <a:close/>
                              <a:moveTo>
                                <a:pt x="120" y="52"/>
                              </a:moveTo>
                              <a:lnTo>
                                <a:pt x="101" y="52"/>
                              </a:lnTo>
                              <a:lnTo>
                                <a:pt x="95" y="55"/>
                              </a:lnTo>
                              <a:lnTo>
                                <a:pt x="94" y="60"/>
                              </a:lnTo>
                              <a:lnTo>
                                <a:pt x="95" y="66"/>
                              </a:lnTo>
                              <a:lnTo>
                                <a:pt x="101" y="67"/>
                              </a:lnTo>
                              <a:lnTo>
                                <a:pt x="120" y="67"/>
                              </a:lnTo>
                              <a:lnTo>
                                <a:pt x="120" y="52"/>
                              </a:lnTo>
                              <a:close/>
                              <a:moveTo>
                                <a:pt x="2940" y="52"/>
                              </a:moveTo>
                              <a:lnTo>
                                <a:pt x="120" y="52"/>
                              </a:lnTo>
                              <a:lnTo>
                                <a:pt x="120" y="67"/>
                              </a:lnTo>
                              <a:lnTo>
                                <a:pt x="2940" y="67"/>
                              </a:lnTo>
                              <a:lnTo>
                                <a:pt x="2940" y="52"/>
                              </a:lnTo>
                              <a:close/>
                              <a:moveTo>
                                <a:pt x="3046" y="52"/>
                              </a:moveTo>
                              <a:lnTo>
                                <a:pt x="2961" y="52"/>
                              </a:lnTo>
                              <a:lnTo>
                                <a:pt x="2967" y="55"/>
                              </a:lnTo>
                              <a:lnTo>
                                <a:pt x="2968" y="60"/>
                              </a:lnTo>
                              <a:lnTo>
                                <a:pt x="2967" y="66"/>
                              </a:lnTo>
                              <a:lnTo>
                                <a:pt x="2961" y="67"/>
                              </a:lnTo>
                              <a:lnTo>
                                <a:pt x="3046" y="67"/>
                              </a:lnTo>
                              <a:lnTo>
                                <a:pt x="3060" y="60"/>
                              </a:lnTo>
                              <a:lnTo>
                                <a:pt x="3046" y="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7EF08F" id="AutoShape 6" o:spid="_x0000_s1026" style="position:absolute;margin-left:256pt;margin-top:78.75pt;width:153pt;height:6pt;z-index:-2516689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60,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" path="m120,l,60r120,60l120,67r-19,l95,66,94,60r1,-5l101,52r19,l120,xm2940,r,120l3046,67r-85,l2967,66r1,-6l2967,55r-6,-3l3046,52,2940,xm120,52r-19,l95,55r-1,5l95,66r6,1l120,67r,-15xm2940,52l120,52r,15l2940,67r,-15xm3046,52r-85,l2967,55r1,5l2967,66r-6,1l3046,67r14,-7l3046,52xe" fillcolor="black" stroked="f">
                <v:path arrowok="t" o:connecttype="custom" o:connectlocs="76200,1000125;0,1038225;76200,1076325;76200,1042670;64135,1042670;60325,1042035;59690,1038225;60325,1035050;64135,1033145;76200,1033145;76200,1000125;1866900,1000125;1866900,1076325;1934210,1042670;1880235,1042670;1884045,1042035;1884680,1038225;1884045,1035050;1880235,1033145;1934210,1033145;1866900,1000125;76200,1033145;64135,1033145;60325,1035050;59690,1038225;60325,1042035;64135,1042670;76200,1042670;76200,1033145;1866900,1033145;76200,1033145;76200,1042670;1866900,1042670;1866900,1033145;1934210,1033145;1880235,1033145;1884045,1035050;1884680,1038225;1884045,1042035;1880235,1042670;1934210,1042670;1943100,1038225;1934210,1033145" o:connectangles="0,0,0,0,0,0,0,0,0,0,0,0,0,0,0,0,0,0,0,0,0,0,0,0,0,0,0,0,0,0,0,0,0,0,0,0,0,0,0,0,0,0,0"/>
                <w10:wrap type="topAndBottom" anchorx="page"/>
              </v:shape>
            </w:pict>
          </mc:Fallback>
        </mc:AlternateContent>
      </w:r>
      <w:r w:rsidRPr="00C122F0">
        <w:rPr>
          <w:noProof/>
          <w:lang w:val="pt-BR" w:eastAsia="pt-BR" w:bidi="ar-SA"/>
        </w:rPr>
        <mc:AlternateContent>
          <mc:Choice Requires="wps">
            <w:drawing>
              <wp:anchor distT="0" distB="0" distL="0" distR="0" simplePos="0" relativeHeight="251648512" behindDoc="1" locked="0" layoutInCell="1" allowOverlap="1" wp14:anchorId="009DAE04" wp14:editId="3C29833B">
                <wp:simplePos x="0" y="0"/>
                <wp:positionH relativeFrom="page">
                  <wp:posOffset>5422900</wp:posOffset>
                </wp:positionH>
                <wp:positionV relativeFrom="paragraph">
                  <wp:posOffset>809625</wp:posOffset>
                </wp:positionV>
                <wp:extent cx="1371600" cy="457200"/>
                <wp:effectExtent l="12700" t="8890" r="6350" b="10160"/>
                <wp:wrapTopAndBottom/>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061745" w:rsidRDefault="00061745" w:rsidP="00061745">
                            <w:pPr>
                              <w:pStyle w:val="Corpodetexto"/>
                              <w:spacing w:before="69"/>
                              <w:ind w:left="174" w:right="172"/>
                              <w:jc w:val="center"/>
                            </w:pPr>
                            <w:r>
                              <w:t>Endividamento</w:t>
                            </w:r>
                          </w:p>
                          <w:p w:rsidR="00061745" w:rsidRDefault="00061745" w:rsidP="00061745">
                            <w:pPr>
                              <w:spacing w:before="4"/>
                              <w:ind w:left="174" w:right="173"/>
                              <w:jc w:val="center"/>
                              <w:rPr>
                                <w:sz w:val="20"/>
                              </w:rPr>
                            </w:pPr>
                            <w:r>
                              <w:rPr>
                                <w:sz w:val="20"/>
                              </w:rPr>
                              <w:t>(Estrutura de Capital)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427pt;margin-top:63.75pt;width:108pt;height:36pt;z-index:-2516679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" filled="f">
                <v:textbox inset="0,0,0,0">
                  <w:txbxContent>
                    <w:p w:rsidR="00061745" w:rsidRDefault="00061745" w:rsidP="00061745">
                      <w:pPr>
                        <w:pStyle w:val="Corpodetexto"/>
                        <w:spacing w:before="69"/>
                        <w:ind w:left="174" w:right="172"/>
                        <w:jc w:val="center"/>
                      </w:pPr>
                      <w:r>
                        <w:t>Endividamento</w:t>
                      </w:r>
                    </w:p>
                    <w:p w:rsidR="00061745" w:rsidRDefault="00061745" w:rsidP="00061745">
                      <w:pPr>
                        <w:spacing w:before="4"/>
                        <w:ind w:left="174" w:right="173"/>
                        <w:jc w:val="center"/>
                        <w:rPr>
                          <w:sz w:val="20"/>
                        </w:rPr>
                      </w:pPr>
                      <w:r>
                        <w:rPr>
                          <w:sz w:val="20"/>
                        </w:rPr>
                        <w:t>(Estrutura de Capital)</w:t>
                      </w:r>
                    </w:p>
                  </w:txbxContent>
                </v:textbox>
                <w10:wrap type="topAndBottom" anchorx="page"/>
              </v:shape>
            </w:pict>
          </mc:Fallback>
        </mc:AlternateContent>
      </w:r>
    </w:p>
    <w:p w:rsidR="00061745" w:rsidRPr="00C122F0" w:rsidRDefault="00061745" w:rsidP="00C122F0">
      <w:pPr>
        <w:pStyle w:val="Corpodetexto"/>
        <w:ind w:left="567"/>
        <w:rPr>
          <w:sz w:val="9"/>
        </w:rPr>
      </w:pPr>
    </w:p>
    <w:p w:rsidR="00061745" w:rsidRPr="00C122F0" w:rsidRDefault="00061745" w:rsidP="00061745">
      <w:pPr>
        <w:pStyle w:val="Corpodetexto"/>
        <w:rPr>
          <w:sz w:val="20"/>
        </w:rPr>
      </w:pPr>
    </w:p>
    <w:p w:rsidR="00061745" w:rsidRPr="00C122F0" w:rsidRDefault="00061745" w:rsidP="00061745">
      <w:pPr>
        <w:pStyle w:val="Corpodetexto"/>
        <w:spacing w:before="10"/>
        <w:rPr>
          <w:sz w:val="11"/>
        </w:rPr>
      </w:pPr>
      <w:r w:rsidRPr="00C122F0">
        <w:rPr>
          <w:noProof/>
          <w:lang w:val="pt-BR" w:eastAsia="pt-BR" w:bidi="ar-SA"/>
        </w:rPr>
        <mc:AlternateContent>
          <mc:Choice Requires="wps">
            <w:drawing>
              <wp:anchor distT="0" distB="0" distL="0" distR="0" simplePos="0" relativeHeight="251658752" behindDoc="1" locked="0" layoutInCell="1" allowOverlap="1" wp14:anchorId="1F9C359E" wp14:editId="46C1C2C5">
                <wp:simplePos x="0" y="0"/>
                <wp:positionH relativeFrom="page">
                  <wp:posOffset>1061720</wp:posOffset>
                </wp:positionH>
                <wp:positionV relativeFrom="paragraph">
                  <wp:posOffset>121285</wp:posOffset>
                </wp:positionV>
                <wp:extent cx="5797550" cy="0"/>
                <wp:effectExtent l="13970" t="9525" r="17780" b="9525"/>
                <wp:wrapTopAndBottom/>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7550" cy="0"/>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7524B2F" id="Line 4"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3.6pt,9.55pt" to="540.1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" strokeweight="1.5pt">
                <w10:wrap type="topAndBottom" anchorx="page"/>
              </v:line>
            </w:pict>
          </mc:Fallback>
        </mc:AlternateContent>
      </w:r>
    </w:p>
    <w:p w:rsidR="00C122F0" w:rsidRPr="00C122F0" w:rsidRDefault="00061745" w:rsidP="00C122F0">
      <w:pPr>
        <w:spacing w:line="198" w:lineRule="exact"/>
        <w:ind w:left="221"/>
        <w:rPr>
          <w:rFonts w:ascii="Arial" w:hAnsi="Arial" w:cs="Arial"/>
          <w:sz w:val="20"/>
        </w:rPr>
      </w:pPr>
      <w:r w:rsidRPr="00C122F0">
        <w:rPr>
          <w:rFonts w:ascii="Arial" w:hAnsi="Arial" w:cs="Arial"/>
          <w:sz w:val="20"/>
        </w:rPr>
        <w:t>Figura 1 – Tripé da Análise</w:t>
      </w:r>
    </w:p>
    <w:p w:rsidR="00C122F0" w:rsidRPr="00C122F0" w:rsidRDefault="00C122F0" w:rsidP="00061745">
      <w:pPr>
        <w:spacing w:line="198" w:lineRule="exact"/>
        <w:ind w:left="221"/>
        <w:rPr>
          <w:rFonts w:ascii="Arial" w:hAnsi="Arial" w:cs="Arial"/>
          <w:sz w:val="20"/>
        </w:rPr>
      </w:pPr>
    </w:p>
    <w:p w:rsidR="00C122F0" w:rsidRPr="00D53DD4" w:rsidRDefault="00C122F0" w:rsidP="00EC387D">
      <w:pPr>
        <w:pStyle w:val="Corpodetexto"/>
        <w:spacing w:before="89" w:line="252" w:lineRule="auto"/>
        <w:ind w:right="162" w:firstLine="851"/>
        <w:rPr>
          <w:color w:val="231F20"/>
          <w:lang w:val="pt-BR"/>
        </w:rPr>
      </w:pPr>
      <w:r w:rsidRPr="00D53DD4">
        <w:rPr>
          <w:color w:val="231F20"/>
          <w:lang w:val="pt-BR"/>
        </w:rPr>
        <w:t xml:space="preserve">O índice de liquidez demonstra a situação financeira da empresa, avaliando a capacidade de pagamento das exigibilidades. </w:t>
      </w:r>
    </w:p>
    <w:p w:rsidR="00C122F0" w:rsidRPr="00D53DD4" w:rsidRDefault="00C122F0" w:rsidP="00C122F0">
      <w:pPr>
        <w:widowControl w:val="0"/>
        <w:autoSpaceDE w:val="0"/>
        <w:autoSpaceDN w:val="0"/>
        <w:spacing w:after="0" w:line="240" w:lineRule="auto"/>
        <w:ind w:firstLine="567"/>
        <w:rPr>
          <w:rFonts w:ascii="Arial" w:eastAsia="Times New Roman" w:hAnsi="Arial" w:cs="Arial"/>
          <w:sz w:val="24"/>
          <w:szCs w:val="24"/>
          <w:lang w:eastAsia="en-US"/>
        </w:rPr>
      </w:pPr>
      <w:r w:rsidRPr="00D53DD4">
        <w:rPr>
          <w:rFonts w:ascii="Arial" w:eastAsia="Times New Roman" w:hAnsi="Arial" w:cs="Arial"/>
          <w:sz w:val="24"/>
          <w:szCs w:val="24"/>
          <w:lang w:eastAsia="en-US"/>
        </w:rPr>
        <w:t xml:space="preserve">  </w:t>
      </w:r>
    </w:p>
    <w:p w:rsidR="00C122F0" w:rsidRPr="00541E15" w:rsidRDefault="00C122F0" w:rsidP="00EC387D">
      <w:pPr>
        <w:widowControl w:val="0"/>
        <w:autoSpaceDE w:val="0"/>
        <w:autoSpaceDN w:val="0"/>
        <w:spacing w:after="0" w:line="240" w:lineRule="auto"/>
        <w:ind w:firstLine="851"/>
        <w:rPr>
          <w:rFonts w:ascii="Arial" w:eastAsia="Times New Roman" w:hAnsi="Arial" w:cs="Arial"/>
          <w:sz w:val="24"/>
          <w:szCs w:val="24"/>
          <w:lang w:eastAsia="en-US"/>
        </w:rPr>
      </w:pPr>
      <w:r w:rsidRPr="00541E15">
        <w:rPr>
          <w:rFonts w:ascii="Arial" w:eastAsia="Times New Roman" w:hAnsi="Arial" w:cs="Arial"/>
          <w:sz w:val="24"/>
          <w:szCs w:val="24"/>
          <w:lang w:eastAsia="en-US"/>
        </w:rPr>
        <w:t>Conforme descreve Marion (2009, p. 71):</w:t>
      </w:r>
    </w:p>
    <w:p w:rsidR="00C122F0" w:rsidRPr="00541E15" w:rsidRDefault="00C122F0" w:rsidP="00C122F0">
      <w:pPr>
        <w:widowControl w:val="0"/>
        <w:autoSpaceDE w:val="0"/>
        <w:autoSpaceDN w:val="0"/>
        <w:spacing w:after="0" w:line="240" w:lineRule="auto"/>
        <w:rPr>
          <w:rFonts w:ascii="Arial" w:eastAsia="Times New Roman" w:hAnsi="Arial" w:cs="Arial"/>
          <w:szCs w:val="24"/>
          <w:lang w:eastAsia="en-US"/>
        </w:rPr>
      </w:pPr>
    </w:p>
    <w:p w:rsidR="00C122F0" w:rsidRPr="00D53DD4" w:rsidRDefault="00C122F0" w:rsidP="00EC387D">
      <w:pPr>
        <w:widowControl w:val="0"/>
        <w:autoSpaceDE w:val="0"/>
        <w:autoSpaceDN w:val="0"/>
        <w:spacing w:after="0" w:line="240" w:lineRule="auto"/>
        <w:ind w:left="2268" w:right="150"/>
        <w:jc w:val="both"/>
        <w:rPr>
          <w:rFonts w:ascii="Arial" w:eastAsia="Times New Roman" w:hAnsi="Arial" w:cs="Arial"/>
          <w:sz w:val="20"/>
          <w:lang w:eastAsia="en-US"/>
        </w:rPr>
      </w:pPr>
      <w:r w:rsidRPr="00D53DD4">
        <w:rPr>
          <w:rFonts w:ascii="Arial" w:eastAsia="Times New Roman" w:hAnsi="Arial" w:cs="Arial"/>
          <w:sz w:val="20"/>
          <w:lang w:eastAsia="en-US"/>
        </w:rPr>
        <w:t>“São utilizados para avaliar a capacidade de pagamento da empresa, isto é, constituem uma apreciação sobre se a empresa tem capacidade para saldar seus compromissos.”</w:t>
      </w:r>
    </w:p>
    <w:p w:rsidR="00C122F0" w:rsidRPr="00D53DD4" w:rsidRDefault="00C122F0" w:rsidP="00C122F0">
      <w:pPr>
        <w:widowControl w:val="0"/>
        <w:autoSpaceDE w:val="0"/>
        <w:autoSpaceDN w:val="0"/>
        <w:spacing w:after="0" w:line="240" w:lineRule="auto"/>
        <w:rPr>
          <w:rFonts w:ascii="Arial" w:eastAsia="Times New Roman" w:hAnsi="Arial" w:cs="Arial"/>
          <w:szCs w:val="24"/>
          <w:lang w:eastAsia="en-US"/>
        </w:rPr>
      </w:pPr>
    </w:p>
    <w:p w:rsidR="00061745" w:rsidRDefault="00C122F0" w:rsidP="00EC387D">
      <w:pPr>
        <w:pStyle w:val="Corpodetexto"/>
        <w:spacing w:line="252" w:lineRule="auto"/>
        <w:ind w:left="851" w:right="162"/>
        <w:jc w:val="both"/>
        <w:rPr>
          <w:color w:val="231F20"/>
        </w:rPr>
      </w:pPr>
      <w:r w:rsidRPr="00C122F0">
        <w:rPr>
          <w:color w:val="231F20"/>
        </w:rPr>
        <w:t>Os indices de liquidez são dividos em:</w:t>
      </w:r>
    </w:p>
    <w:p w:rsidR="00AA1A86" w:rsidRPr="00C122F0" w:rsidRDefault="00AA1A86" w:rsidP="00EC387D">
      <w:pPr>
        <w:pStyle w:val="Corpodetexto"/>
        <w:spacing w:line="252" w:lineRule="auto"/>
        <w:ind w:left="851" w:right="162"/>
        <w:jc w:val="both"/>
        <w:rPr>
          <w:color w:val="231F20"/>
        </w:rPr>
      </w:pPr>
    </w:p>
    <w:p w:rsidR="00EC387D" w:rsidRDefault="00C122F0" w:rsidP="00AA1A86">
      <w:pPr>
        <w:pStyle w:val="PargrafodaLista"/>
        <w:widowControl w:val="0"/>
        <w:numPr>
          <w:ilvl w:val="0"/>
          <w:numId w:val="15"/>
        </w:numPr>
        <w:tabs>
          <w:tab w:val="left" w:pos="142"/>
        </w:tabs>
        <w:autoSpaceDE w:val="0"/>
        <w:autoSpaceDN w:val="0"/>
        <w:spacing w:after="0" w:line="360" w:lineRule="auto"/>
        <w:contextualSpacing w:val="0"/>
        <w:rPr>
          <w:rFonts w:ascii="Arial" w:hAnsi="Arial" w:cs="Arial"/>
          <w:sz w:val="24"/>
        </w:rPr>
      </w:pPr>
      <w:r w:rsidRPr="00C122F0">
        <w:rPr>
          <w:rFonts w:ascii="Arial" w:hAnsi="Arial" w:cs="Arial"/>
          <w:sz w:val="24"/>
        </w:rPr>
        <w:lastRenderedPageBreak/>
        <w:t>Índice de Liquidez Geral;</w:t>
      </w:r>
    </w:p>
    <w:p w:rsidR="00EC387D" w:rsidRDefault="00A763C6" w:rsidP="00AA1A86">
      <w:pPr>
        <w:pStyle w:val="PargrafodaLista"/>
        <w:widowControl w:val="0"/>
        <w:numPr>
          <w:ilvl w:val="0"/>
          <w:numId w:val="15"/>
        </w:numPr>
        <w:tabs>
          <w:tab w:val="left" w:pos="142"/>
        </w:tabs>
        <w:autoSpaceDE w:val="0"/>
        <w:autoSpaceDN w:val="0"/>
        <w:spacing w:after="0" w:line="360" w:lineRule="auto"/>
        <w:contextualSpacing w:val="0"/>
        <w:rPr>
          <w:rFonts w:ascii="Arial" w:hAnsi="Arial" w:cs="Arial"/>
          <w:sz w:val="24"/>
        </w:rPr>
      </w:pPr>
      <w:r w:rsidRPr="00EC387D">
        <w:rPr>
          <w:rFonts w:ascii="Arial" w:hAnsi="Arial" w:cs="Arial"/>
          <w:sz w:val="24"/>
        </w:rPr>
        <w:t>Índice de Liquidez</w:t>
      </w:r>
      <w:r w:rsidRPr="00EC387D">
        <w:rPr>
          <w:rFonts w:ascii="Arial" w:hAnsi="Arial" w:cs="Arial"/>
          <w:spacing w:val="-1"/>
          <w:sz w:val="24"/>
        </w:rPr>
        <w:t xml:space="preserve"> </w:t>
      </w:r>
      <w:r w:rsidRPr="00EC387D">
        <w:rPr>
          <w:rFonts w:ascii="Arial" w:hAnsi="Arial" w:cs="Arial"/>
          <w:sz w:val="24"/>
        </w:rPr>
        <w:t>Seca.</w:t>
      </w:r>
    </w:p>
    <w:p w:rsidR="00C122F0" w:rsidRPr="00EC387D" w:rsidRDefault="00C122F0" w:rsidP="00AA1A86">
      <w:pPr>
        <w:pStyle w:val="PargrafodaLista"/>
        <w:widowControl w:val="0"/>
        <w:numPr>
          <w:ilvl w:val="0"/>
          <w:numId w:val="15"/>
        </w:numPr>
        <w:tabs>
          <w:tab w:val="left" w:pos="142"/>
        </w:tabs>
        <w:autoSpaceDE w:val="0"/>
        <w:autoSpaceDN w:val="0"/>
        <w:spacing w:after="0" w:line="360" w:lineRule="auto"/>
        <w:contextualSpacing w:val="0"/>
        <w:rPr>
          <w:rFonts w:ascii="Arial" w:hAnsi="Arial" w:cs="Arial"/>
          <w:sz w:val="24"/>
        </w:rPr>
      </w:pPr>
      <w:r w:rsidRPr="00EC387D">
        <w:rPr>
          <w:rFonts w:ascii="Arial" w:hAnsi="Arial" w:cs="Arial"/>
          <w:sz w:val="24"/>
        </w:rPr>
        <w:t>Índice de Liquidez Corrente;</w:t>
      </w:r>
    </w:p>
    <w:p w:rsidR="00E4629C" w:rsidRPr="00E4629C" w:rsidRDefault="00E4629C" w:rsidP="00A45E10">
      <w:pPr>
        <w:widowControl w:val="0"/>
        <w:tabs>
          <w:tab w:val="left" w:pos="1301"/>
          <w:tab w:val="left" w:pos="1302"/>
        </w:tabs>
        <w:autoSpaceDE w:val="0"/>
        <w:autoSpaceDN w:val="0"/>
        <w:spacing w:before="138" w:after="0" w:line="360" w:lineRule="auto"/>
        <w:rPr>
          <w:rFonts w:ascii="Arial" w:hAnsi="Arial" w:cs="Arial"/>
          <w:sz w:val="24"/>
        </w:rPr>
      </w:pPr>
    </w:p>
    <w:p w:rsidR="00E4629C" w:rsidRPr="00E4629C" w:rsidRDefault="00E4629C" w:rsidP="00AA1A86">
      <w:pPr>
        <w:pStyle w:val="Corpodetexto"/>
        <w:spacing w:line="360" w:lineRule="auto"/>
        <w:ind w:right="164" w:firstLine="851"/>
        <w:jc w:val="both"/>
        <w:rPr>
          <w:color w:val="231F20"/>
          <w:lang w:val="pt-BR"/>
        </w:rPr>
      </w:pPr>
      <w:r w:rsidRPr="00E4629C">
        <w:rPr>
          <w:color w:val="231F20"/>
          <w:lang w:val="pt-BR"/>
        </w:rPr>
        <w:t xml:space="preserve">O índice de rentabilidade demonstra a situação econômica da empresa, avaliando o grau de êxito econômico obtido ao capital nela investido. </w:t>
      </w:r>
    </w:p>
    <w:p w:rsidR="00E4629C" w:rsidRPr="00E4629C" w:rsidRDefault="00E4629C" w:rsidP="00AA1A86">
      <w:pPr>
        <w:pStyle w:val="Corpodetexto"/>
        <w:spacing w:line="252" w:lineRule="auto"/>
        <w:ind w:left="648" w:right="164" w:firstLine="330"/>
        <w:jc w:val="both"/>
        <w:rPr>
          <w:color w:val="231F20"/>
          <w:lang w:val="pt-BR"/>
        </w:rPr>
      </w:pPr>
    </w:p>
    <w:p w:rsidR="00A763C6" w:rsidRDefault="00E4629C" w:rsidP="00AA1A86">
      <w:pPr>
        <w:pStyle w:val="Corpodetexto"/>
        <w:spacing w:line="252" w:lineRule="auto"/>
        <w:ind w:left="851" w:right="164"/>
        <w:jc w:val="both"/>
        <w:rPr>
          <w:color w:val="231F20"/>
          <w:lang w:val="pt-BR"/>
        </w:rPr>
      </w:pPr>
      <w:r w:rsidRPr="00E4629C">
        <w:rPr>
          <w:color w:val="231F20"/>
          <w:lang w:val="pt-BR"/>
        </w:rPr>
        <w:t xml:space="preserve">A rentabilidade é avaliada através dos índices: </w:t>
      </w:r>
    </w:p>
    <w:p w:rsidR="00AA1A86" w:rsidRDefault="00AA1A86" w:rsidP="00AA1A86">
      <w:pPr>
        <w:pStyle w:val="Corpodetexto"/>
        <w:spacing w:line="252" w:lineRule="auto"/>
        <w:ind w:left="567" w:right="164" w:firstLine="142"/>
        <w:jc w:val="both"/>
        <w:rPr>
          <w:color w:val="231F20"/>
          <w:lang w:val="pt-BR"/>
        </w:rPr>
      </w:pPr>
    </w:p>
    <w:p w:rsidR="00AA1A86" w:rsidRDefault="00A763C6" w:rsidP="00AA1A86">
      <w:pPr>
        <w:pStyle w:val="Corpodetexto"/>
        <w:numPr>
          <w:ilvl w:val="0"/>
          <w:numId w:val="16"/>
        </w:numPr>
        <w:spacing w:line="252" w:lineRule="auto"/>
        <w:ind w:right="164"/>
        <w:jc w:val="both"/>
        <w:rPr>
          <w:color w:val="231F20"/>
          <w:lang w:val="pt-BR"/>
        </w:rPr>
      </w:pPr>
      <w:r w:rsidRPr="00E4629C">
        <w:rPr>
          <w:color w:val="231F20"/>
          <w:lang w:val="pt-BR"/>
        </w:rPr>
        <w:t>Rentabilidade do Ativo Total;</w:t>
      </w:r>
    </w:p>
    <w:p w:rsidR="00A763C6" w:rsidRDefault="00A763C6" w:rsidP="00AA1A86">
      <w:pPr>
        <w:pStyle w:val="Corpodetexto"/>
        <w:numPr>
          <w:ilvl w:val="0"/>
          <w:numId w:val="16"/>
        </w:numPr>
        <w:spacing w:before="89" w:line="252" w:lineRule="auto"/>
        <w:ind w:right="162"/>
        <w:jc w:val="both"/>
        <w:rPr>
          <w:color w:val="231F20"/>
          <w:lang w:val="pt-BR"/>
        </w:rPr>
      </w:pPr>
      <w:r w:rsidRPr="00E4629C">
        <w:rPr>
          <w:color w:val="231F20"/>
          <w:lang w:val="pt-BR"/>
        </w:rPr>
        <w:t>Rentabilidade do Patrimônio Líquido</w:t>
      </w:r>
    </w:p>
    <w:p w:rsidR="00E4629C" w:rsidRPr="00E4629C" w:rsidRDefault="00E4629C" w:rsidP="00AA1A86">
      <w:pPr>
        <w:pStyle w:val="Corpodetexto"/>
        <w:numPr>
          <w:ilvl w:val="0"/>
          <w:numId w:val="16"/>
        </w:numPr>
        <w:spacing w:before="89" w:line="252" w:lineRule="auto"/>
        <w:ind w:right="162"/>
        <w:jc w:val="both"/>
        <w:rPr>
          <w:color w:val="231F20"/>
          <w:lang w:val="pt-BR"/>
        </w:rPr>
      </w:pPr>
      <w:r w:rsidRPr="00E4629C">
        <w:rPr>
          <w:color w:val="231F20"/>
          <w:lang w:val="pt-BR"/>
        </w:rPr>
        <w:t>Margem Operacional sobre Vendas;</w:t>
      </w:r>
    </w:p>
    <w:p w:rsidR="00E4629C" w:rsidRPr="00E4629C" w:rsidRDefault="00E4629C" w:rsidP="00AA1A86">
      <w:pPr>
        <w:pStyle w:val="Corpodetexto"/>
        <w:numPr>
          <w:ilvl w:val="0"/>
          <w:numId w:val="16"/>
        </w:numPr>
        <w:spacing w:before="89" w:line="252" w:lineRule="auto"/>
        <w:ind w:right="162"/>
        <w:jc w:val="both"/>
        <w:rPr>
          <w:color w:val="231F20"/>
          <w:lang w:val="pt-BR"/>
        </w:rPr>
      </w:pPr>
      <w:r w:rsidRPr="00E4629C">
        <w:rPr>
          <w:color w:val="231F20"/>
          <w:lang w:val="pt-BR"/>
        </w:rPr>
        <w:t>Margem Líquida sobre Vendas;</w:t>
      </w:r>
    </w:p>
    <w:p w:rsidR="00AA1A86" w:rsidRDefault="00AA1A86" w:rsidP="00AA1A86">
      <w:pPr>
        <w:pStyle w:val="Corpodetexto"/>
        <w:spacing w:line="360" w:lineRule="auto"/>
        <w:ind w:right="148" w:firstLine="851"/>
        <w:jc w:val="both"/>
        <w:rPr>
          <w:color w:val="231F20"/>
          <w:lang w:val="pt-BR"/>
        </w:rPr>
      </w:pPr>
    </w:p>
    <w:p w:rsidR="00A45E10" w:rsidRPr="007F551C" w:rsidRDefault="00AA1A86" w:rsidP="007F551C">
      <w:pPr>
        <w:pStyle w:val="Corpodetexto"/>
        <w:spacing w:line="360" w:lineRule="auto"/>
        <w:ind w:right="148" w:firstLine="851"/>
        <w:jc w:val="both"/>
      </w:pPr>
      <w:r>
        <w:rPr>
          <w:noProof/>
          <w:lang w:val="pt-BR" w:eastAsia="pt-BR" w:bidi="ar-SA"/>
        </w:rPr>
        <w:drawing>
          <wp:anchor distT="0" distB="0" distL="114300" distR="114300" simplePos="0" relativeHeight="251663872" behindDoc="1" locked="0" layoutInCell="1" allowOverlap="1">
            <wp:simplePos x="0" y="0"/>
            <wp:positionH relativeFrom="column">
              <wp:posOffset>-25400</wp:posOffset>
            </wp:positionH>
            <wp:positionV relativeFrom="paragraph">
              <wp:posOffset>794385</wp:posOffset>
            </wp:positionV>
            <wp:extent cx="5886450" cy="3743325"/>
            <wp:effectExtent l="0" t="0" r="0" b="9525"/>
            <wp:wrapTight wrapText="bothSides">
              <wp:wrapPolygon edited="0">
                <wp:start x="0" y="0"/>
                <wp:lineTo x="0" y="21545"/>
                <wp:lineTo x="21530" y="21545"/>
                <wp:lineTo x="21530" y="0"/>
                <wp:lineTo x="0" y="0"/>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86450" cy="3743325"/>
                    </a:xfrm>
                    <a:prstGeom prst="rect">
                      <a:avLst/>
                    </a:prstGeom>
                    <a:noFill/>
                    <a:ln>
                      <a:noFill/>
                    </a:ln>
                  </pic:spPr>
                </pic:pic>
              </a:graphicData>
            </a:graphic>
            <wp14:sizeRelH relativeFrom="page">
              <wp14:pctWidth>0</wp14:pctWidth>
            </wp14:sizeRelH>
            <wp14:sizeRelV relativeFrom="page">
              <wp14:pctHeight>0</wp14:pctHeight>
            </wp14:sizeRelV>
          </wp:anchor>
        </w:drawing>
      </w:r>
      <w:r w:rsidR="00A45E10">
        <w:t>Atraves do</w:t>
      </w:r>
      <w:r w:rsidR="00EC12ED">
        <w:t xml:space="preserve"> índice de endividamento </w:t>
      </w:r>
      <w:r w:rsidR="00A45E10">
        <w:t xml:space="preserve">avalia-se </w:t>
      </w:r>
      <w:r w:rsidR="00EC12ED">
        <w:t xml:space="preserve">o nível de endividamento da empresa </w:t>
      </w:r>
      <w:r w:rsidR="00A45E10">
        <w:t xml:space="preserve">além de demontrar </w:t>
      </w:r>
      <w:r w:rsidR="00EC12ED">
        <w:t xml:space="preserve">se a </w:t>
      </w:r>
      <w:proofErr w:type="gramStart"/>
      <w:r w:rsidR="00EC12ED">
        <w:t>utiliza</w:t>
      </w:r>
      <w:r w:rsidR="00A763C6">
        <w:t>-se</w:t>
      </w:r>
      <w:proofErr w:type="gramEnd"/>
      <w:r w:rsidR="00EC12ED">
        <w:t xml:space="preserve"> mais recursos de terceiros ou de recursos </w:t>
      </w:r>
      <w:r w:rsidR="00A45E10">
        <w:t xml:space="preserve">propios. È possivel realizar esta </w:t>
      </w:r>
      <w:r w:rsidR="00EC12ED">
        <w:t xml:space="preserve">análise a curto ou </w:t>
      </w:r>
      <w:proofErr w:type="gramStart"/>
      <w:r w:rsidR="00EC12ED">
        <w:t>a longo prazo</w:t>
      </w:r>
      <w:proofErr w:type="gramEnd"/>
      <w:r w:rsidR="00EC12ED">
        <w:t>.</w:t>
      </w:r>
    </w:p>
    <w:p w:rsidR="00E300F8" w:rsidRPr="007F551C" w:rsidRDefault="00A45E10" w:rsidP="007F551C">
      <w:pPr>
        <w:pStyle w:val="Corpodetexto"/>
        <w:spacing w:line="360" w:lineRule="auto"/>
        <w:ind w:right="164" w:firstLine="62"/>
        <w:jc w:val="both"/>
        <w:rPr>
          <w:color w:val="231F20"/>
          <w:sz w:val="20"/>
          <w:szCs w:val="20"/>
        </w:rPr>
      </w:pPr>
      <w:r w:rsidRPr="007F551C">
        <w:rPr>
          <w:color w:val="231F20"/>
          <w:sz w:val="20"/>
          <w:szCs w:val="20"/>
        </w:rPr>
        <w:t>Fonte: ASSAF NETO (2010); PERES JUNIOR (2009); MATARAZZO (2010).</w:t>
      </w:r>
    </w:p>
    <w:p w:rsidR="007F551C" w:rsidRDefault="007F551C" w:rsidP="00E300F8">
      <w:pPr>
        <w:pStyle w:val="Corpodetexto"/>
        <w:spacing w:before="89" w:line="360" w:lineRule="auto"/>
        <w:ind w:left="851" w:right="162" w:firstLine="61"/>
        <w:jc w:val="both"/>
        <w:rPr>
          <w:color w:val="231F20"/>
          <w:sz w:val="22"/>
          <w:szCs w:val="22"/>
        </w:rPr>
      </w:pPr>
    </w:p>
    <w:p w:rsidR="002F60F0" w:rsidRPr="007F551C" w:rsidRDefault="002F60F0" w:rsidP="007F551C">
      <w:pPr>
        <w:pStyle w:val="Corpodetexto"/>
        <w:spacing w:before="89" w:line="360" w:lineRule="auto"/>
        <w:ind w:right="162"/>
        <w:jc w:val="both"/>
        <w:rPr>
          <w:color w:val="231F20"/>
        </w:rPr>
      </w:pPr>
      <w:r w:rsidRPr="007F551C">
        <w:rPr>
          <w:color w:val="231F20"/>
        </w:rPr>
        <w:t>Exemplo</w:t>
      </w:r>
      <w:r w:rsidR="00E300F8" w:rsidRPr="007F551C">
        <w:rPr>
          <w:color w:val="231F20"/>
        </w:rPr>
        <w:t>s de calculos de índices de liquidez (20X3 e 20X4.)</w:t>
      </w:r>
      <w:r w:rsidR="007F551C" w:rsidRPr="007F551C">
        <w:rPr>
          <w:color w:val="231F20"/>
        </w:rPr>
        <w:t xml:space="preserve">: </w:t>
      </w:r>
    </w:p>
    <w:p w:rsidR="00E300F8" w:rsidRDefault="00E300F8" w:rsidP="00E300F8">
      <w:pPr>
        <w:pStyle w:val="Corpodetexto"/>
        <w:spacing w:before="89" w:line="360" w:lineRule="auto"/>
        <w:ind w:left="851" w:right="162"/>
        <w:jc w:val="both"/>
        <w:rPr>
          <w:color w:val="231F20"/>
          <w:sz w:val="22"/>
          <w:szCs w:val="22"/>
        </w:rPr>
      </w:pPr>
    </w:p>
    <w:p w:rsidR="002F60F0" w:rsidRPr="002F60F0" w:rsidRDefault="002F60F0" w:rsidP="002F60F0">
      <w:pPr>
        <w:widowControl w:val="0"/>
        <w:autoSpaceDE w:val="0"/>
        <w:autoSpaceDN w:val="0"/>
        <w:spacing w:after="0" w:line="240" w:lineRule="auto"/>
        <w:ind w:left="154" w:right="305"/>
        <w:jc w:val="center"/>
        <w:rPr>
          <w:rFonts w:ascii="Georgia" w:eastAsia="Georgia" w:hAnsi="Georgia" w:cs="Georgia"/>
          <w:b/>
          <w:lang w:eastAsia="en-US"/>
        </w:rPr>
      </w:pPr>
      <w:r w:rsidRPr="002F60F0">
        <w:rPr>
          <w:rFonts w:ascii="Georgia" w:eastAsia="Georgia" w:hAnsi="Georgia" w:cs="Georgia"/>
          <w:b/>
          <w:color w:val="231F20"/>
          <w:w w:val="95"/>
          <w:lang w:eastAsia="en-US"/>
        </w:rPr>
        <w:t>BALANÇO PATRIMONIAL</w:t>
      </w:r>
    </w:p>
    <w:tbl>
      <w:tblPr>
        <w:tblStyle w:val="TableNormal"/>
        <w:tblpPr w:leftFromText="141" w:rightFromText="141" w:vertAnchor="text" w:horzAnchor="margin" w:tblpY="217"/>
        <w:tblW w:w="0" w:type="auto"/>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772"/>
        <w:gridCol w:w="4586"/>
        <w:gridCol w:w="1612"/>
        <w:gridCol w:w="2107"/>
      </w:tblGrid>
      <w:tr w:rsidR="007F551C" w:rsidRPr="002F60F0" w:rsidTr="007F551C">
        <w:trPr>
          <w:trHeight w:val="2795"/>
        </w:trPr>
        <w:tc>
          <w:tcPr>
            <w:tcW w:w="772" w:type="dxa"/>
          </w:tcPr>
          <w:p w:rsidR="007F551C" w:rsidRPr="002F60F0" w:rsidRDefault="007F551C" w:rsidP="007F551C">
            <w:pPr>
              <w:spacing w:after="0" w:line="240" w:lineRule="auto"/>
              <w:rPr>
                <w:rFonts w:ascii="Arial" w:eastAsia="Trebuchet MS" w:hAnsi="Arial" w:cs="Arial"/>
                <w:i/>
                <w:lang w:val="pt-BR" w:eastAsia="en-US"/>
              </w:rPr>
            </w:pPr>
          </w:p>
          <w:p w:rsidR="007F551C" w:rsidRPr="002F60F0" w:rsidRDefault="007F551C" w:rsidP="007F551C">
            <w:pPr>
              <w:spacing w:after="0" w:line="240" w:lineRule="auto"/>
              <w:rPr>
                <w:rFonts w:ascii="Arial" w:eastAsia="Trebuchet MS" w:hAnsi="Arial" w:cs="Arial"/>
                <w:i/>
                <w:lang w:val="pt-BR" w:eastAsia="en-US"/>
              </w:rPr>
            </w:pPr>
          </w:p>
          <w:p w:rsidR="007F551C" w:rsidRPr="002F60F0" w:rsidRDefault="007F551C" w:rsidP="007F551C">
            <w:pPr>
              <w:spacing w:before="169" w:after="0" w:line="278" w:lineRule="auto"/>
              <w:ind w:left="274" w:right="262" w:firstLine="7"/>
              <w:jc w:val="both"/>
              <w:rPr>
                <w:rFonts w:ascii="Arial" w:eastAsia="Trebuchet MS" w:hAnsi="Arial" w:cs="Arial"/>
                <w:lang w:eastAsia="en-US"/>
              </w:rPr>
            </w:pPr>
            <w:r w:rsidRPr="002F60F0">
              <w:rPr>
                <w:rFonts w:ascii="Arial" w:eastAsia="Trebuchet MS" w:hAnsi="Arial" w:cs="Arial"/>
                <w:color w:val="231F20"/>
                <w:lang w:eastAsia="en-US"/>
              </w:rPr>
              <w:t xml:space="preserve">A T </w:t>
            </w:r>
            <w:r>
              <w:rPr>
                <w:rFonts w:ascii="Arial" w:eastAsia="Trebuchet MS" w:hAnsi="Arial" w:cs="Arial"/>
                <w:color w:val="231F20"/>
                <w:lang w:eastAsia="en-US"/>
              </w:rPr>
              <w:t xml:space="preserve">    </w:t>
            </w:r>
            <w:r w:rsidRPr="002F60F0">
              <w:rPr>
                <w:rFonts w:ascii="Arial" w:eastAsia="Trebuchet MS" w:hAnsi="Arial" w:cs="Arial"/>
                <w:color w:val="231F20"/>
                <w:lang w:eastAsia="en-US"/>
              </w:rPr>
              <w:t>I V O</w:t>
            </w:r>
          </w:p>
        </w:tc>
        <w:tc>
          <w:tcPr>
            <w:tcW w:w="4586" w:type="dxa"/>
          </w:tcPr>
          <w:p w:rsidR="007F551C" w:rsidRPr="002F60F0" w:rsidRDefault="007F551C" w:rsidP="007F551C">
            <w:pPr>
              <w:spacing w:before="31" w:after="0" w:line="278" w:lineRule="auto"/>
              <w:ind w:left="113" w:right="1883"/>
              <w:rPr>
                <w:rFonts w:ascii="Arial" w:eastAsia="Trebuchet MS" w:hAnsi="Arial" w:cs="Arial"/>
                <w:lang w:val="pt-BR" w:eastAsia="en-US"/>
              </w:rPr>
            </w:pPr>
            <w:r w:rsidRPr="002F60F0">
              <w:rPr>
                <w:rFonts w:ascii="Arial" w:eastAsia="Trebuchet MS" w:hAnsi="Arial" w:cs="Arial"/>
                <w:b/>
                <w:color w:val="231F20"/>
                <w:w w:val="95"/>
                <w:lang w:val="pt-BR" w:eastAsia="en-US"/>
              </w:rPr>
              <w:t xml:space="preserve">Ativo Circulante </w:t>
            </w:r>
            <w:r w:rsidRPr="002F60F0">
              <w:rPr>
                <w:rFonts w:ascii="Arial" w:eastAsia="Trebuchet MS" w:hAnsi="Arial" w:cs="Arial"/>
                <w:color w:val="231F20"/>
                <w:lang w:val="pt-BR" w:eastAsia="en-US"/>
              </w:rPr>
              <w:t xml:space="preserve">Caixa e Banco </w:t>
            </w:r>
            <w:r w:rsidRPr="002F60F0">
              <w:rPr>
                <w:rFonts w:ascii="Arial" w:eastAsia="Trebuchet MS" w:hAnsi="Arial" w:cs="Arial"/>
                <w:color w:val="231F20"/>
                <w:w w:val="95"/>
                <w:lang w:val="pt-BR" w:eastAsia="en-US"/>
              </w:rPr>
              <w:t xml:space="preserve">Duplicatas a Receber </w:t>
            </w:r>
            <w:r w:rsidRPr="002F60F0">
              <w:rPr>
                <w:rFonts w:ascii="Arial" w:eastAsia="Trebuchet MS" w:hAnsi="Arial" w:cs="Arial"/>
                <w:color w:val="231F20"/>
                <w:lang w:val="pt-BR" w:eastAsia="en-US"/>
              </w:rPr>
              <w:t>Estoques</w:t>
            </w:r>
          </w:p>
          <w:p w:rsidR="007F551C" w:rsidRPr="002F60F0" w:rsidRDefault="007F551C" w:rsidP="007F551C">
            <w:pPr>
              <w:spacing w:after="0" w:line="227" w:lineRule="exact"/>
              <w:ind w:left="113"/>
              <w:rPr>
                <w:rFonts w:ascii="Arial" w:eastAsia="Trebuchet MS" w:hAnsi="Arial" w:cs="Arial"/>
                <w:b/>
                <w:lang w:val="pt-BR" w:eastAsia="en-US"/>
              </w:rPr>
            </w:pPr>
            <w:r w:rsidRPr="002F60F0">
              <w:rPr>
                <w:rFonts w:ascii="Arial" w:eastAsia="Trebuchet MS" w:hAnsi="Arial" w:cs="Arial"/>
                <w:b/>
                <w:color w:val="231F20"/>
                <w:w w:val="95"/>
                <w:lang w:val="pt-BR" w:eastAsia="en-US"/>
              </w:rPr>
              <w:t>Total do Circulante</w:t>
            </w:r>
          </w:p>
          <w:p w:rsidR="007F551C" w:rsidRPr="002F60F0" w:rsidRDefault="007F551C" w:rsidP="007F551C">
            <w:pPr>
              <w:spacing w:before="25" w:after="0" w:line="278" w:lineRule="auto"/>
              <w:ind w:left="113" w:right="1883"/>
              <w:rPr>
                <w:rFonts w:ascii="Arial" w:eastAsia="Trebuchet MS" w:hAnsi="Arial" w:cs="Arial"/>
                <w:lang w:val="pt-BR" w:eastAsia="en-US"/>
              </w:rPr>
            </w:pPr>
            <w:r w:rsidRPr="002F60F0">
              <w:rPr>
                <w:rFonts w:ascii="Arial" w:eastAsia="Trebuchet MS" w:hAnsi="Arial" w:cs="Arial"/>
                <w:b/>
                <w:color w:val="231F20"/>
                <w:w w:val="85"/>
                <w:lang w:val="pt-BR" w:eastAsia="en-US"/>
              </w:rPr>
              <w:t xml:space="preserve">Ativo Não Circulante </w:t>
            </w:r>
            <w:r w:rsidRPr="00FB35AD">
              <w:rPr>
                <w:rFonts w:ascii="Arial" w:eastAsia="Trebuchet MS" w:hAnsi="Arial" w:cs="Arial"/>
                <w:color w:val="231F20"/>
                <w:lang w:val="pt-BR" w:eastAsia="en-US"/>
              </w:rPr>
              <w:t>Investimentos Imobilizado</w:t>
            </w:r>
          </w:p>
          <w:p w:rsidR="007F551C" w:rsidRPr="002F60F0" w:rsidRDefault="007F551C" w:rsidP="007F551C">
            <w:pPr>
              <w:spacing w:after="0" w:line="228" w:lineRule="exact"/>
              <w:ind w:left="113"/>
              <w:rPr>
                <w:rFonts w:ascii="Arial" w:eastAsia="Trebuchet MS" w:hAnsi="Arial" w:cs="Arial"/>
                <w:b/>
                <w:lang w:val="pt-BR" w:eastAsia="en-US"/>
              </w:rPr>
            </w:pPr>
            <w:r w:rsidRPr="002F60F0">
              <w:rPr>
                <w:rFonts w:ascii="Arial" w:eastAsia="Trebuchet MS" w:hAnsi="Arial" w:cs="Arial"/>
                <w:b/>
                <w:color w:val="231F20"/>
                <w:w w:val="95"/>
                <w:lang w:val="pt-BR" w:eastAsia="en-US"/>
              </w:rPr>
              <w:t>Total do Não Circulante</w:t>
            </w:r>
          </w:p>
          <w:p w:rsidR="007F551C" w:rsidRPr="002F60F0" w:rsidRDefault="007F551C" w:rsidP="007F551C">
            <w:pPr>
              <w:spacing w:before="26" w:after="0" w:line="240" w:lineRule="auto"/>
              <w:ind w:left="113"/>
              <w:rPr>
                <w:rFonts w:ascii="Arial" w:eastAsia="Trebuchet MS" w:hAnsi="Arial" w:cs="Arial"/>
                <w:b/>
                <w:lang w:val="pt-BR" w:eastAsia="en-US"/>
              </w:rPr>
            </w:pPr>
            <w:r w:rsidRPr="002F60F0">
              <w:rPr>
                <w:rFonts w:ascii="Arial" w:eastAsia="Trebuchet MS" w:hAnsi="Arial" w:cs="Arial"/>
                <w:b/>
                <w:color w:val="231F20"/>
                <w:w w:val="95"/>
                <w:lang w:val="pt-BR" w:eastAsia="en-US"/>
              </w:rPr>
              <w:t>Total</w:t>
            </w:r>
          </w:p>
        </w:tc>
        <w:tc>
          <w:tcPr>
            <w:tcW w:w="1612" w:type="dxa"/>
          </w:tcPr>
          <w:p w:rsidR="007F551C" w:rsidRPr="002F60F0" w:rsidRDefault="007F551C" w:rsidP="007F551C">
            <w:pPr>
              <w:spacing w:before="31" w:after="0" w:line="240" w:lineRule="auto"/>
              <w:ind w:left="10" w:right="1"/>
              <w:jc w:val="center"/>
              <w:rPr>
                <w:rFonts w:ascii="Arial" w:eastAsia="Trebuchet MS" w:hAnsi="Arial" w:cs="Arial"/>
                <w:b/>
                <w:lang w:eastAsia="en-US"/>
              </w:rPr>
            </w:pPr>
            <w:r w:rsidRPr="002F60F0">
              <w:rPr>
                <w:rFonts w:ascii="Arial" w:eastAsia="Trebuchet MS" w:hAnsi="Arial" w:cs="Arial"/>
                <w:b/>
                <w:color w:val="231F20"/>
                <w:w w:val="90"/>
                <w:u w:val="single" w:color="231F20"/>
                <w:lang w:eastAsia="en-US"/>
              </w:rPr>
              <w:t>31-12-X3</w:t>
            </w:r>
          </w:p>
          <w:p w:rsidR="007F551C" w:rsidRPr="002F60F0" w:rsidRDefault="007F551C" w:rsidP="007F551C">
            <w:pPr>
              <w:spacing w:before="38" w:after="0" w:line="240" w:lineRule="auto"/>
              <w:ind w:left="166" w:right="1"/>
              <w:jc w:val="center"/>
              <w:rPr>
                <w:rFonts w:ascii="Arial" w:eastAsia="Trebuchet MS" w:hAnsi="Arial" w:cs="Arial"/>
                <w:lang w:eastAsia="en-US"/>
              </w:rPr>
            </w:pPr>
            <w:r w:rsidRPr="002F60F0">
              <w:rPr>
                <w:rFonts w:ascii="Arial" w:eastAsia="Trebuchet MS" w:hAnsi="Arial" w:cs="Arial"/>
                <w:color w:val="231F20"/>
                <w:w w:val="105"/>
                <w:lang w:eastAsia="en-US"/>
              </w:rPr>
              <w:t>300.000</w:t>
            </w:r>
          </w:p>
          <w:p w:rsidR="007F551C" w:rsidRPr="002F60F0" w:rsidRDefault="007F551C" w:rsidP="007F551C">
            <w:pPr>
              <w:spacing w:before="36" w:after="0" w:line="240" w:lineRule="auto"/>
              <w:ind w:left="1" w:right="1"/>
              <w:jc w:val="center"/>
              <w:rPr>
                <w:rFonts w:ascii="Arial" w:eastAsia="Trebuchet MS" w:hAnsi="Arial" w:cs="Arial"/>
                <w:lang w:eastAsia="en-US"/>
              </w:rPr>
            </w:pPr>
            <w:r w:rsidRPr="002F60F0">
              <w:rPr>
                <w:rFonts w:ascii="Arial" w:eastAsia="Trebuchet MS" w:hAnsi="Arial" w:cs="Arial"/>
                <w:color w:val="231F20"/>
                <w:lang w:eastAsia="en-US"/>
              </w:rPr>
              <w:t>1.800.000</w:t>
            </w:r>
          </w:p>
          <w:p w:rsidR="007F551C" w:rsidRPr="002F60F0" w:rsidRDefault="007F551C" w:rsidP="007F551C">
            <w:pPr>
              <w:spacing w:before="37" w:after="0" w:line="240" w:lineRule="auto"/>
              <w:ind w:left="1" w:right="1"/>
              <w:jc w:val="center"/>
              <w:rPr>
                <w:rFonts w:ascii="Arial" w:eastAsia="Trebuchet MS" w:hAnsi="Arial" w:cs="Arial"/>
                <w:lang w:eastAsia="en-US"/>
              </w:rPr>
            </w:pPr>
            <w:r w:rsidRPr="002F60F0">
              <w:rPr>
                <w:rFonts w:ascii="Arial" w:eastAsia="Trebuchet MS" w:hAnsi="Arial" w:cs="Arial"/>
                <w:color w:val="231F20"/>
                <w:u w:val="single" w:color="231F20"/>
                <w:lang w:eastAsia="en-US"/>
              </w:rPr>
              <w:t>1.200.000</w:t>
            </w:r>
          </w:p>
          <w:p w:rsidR="007F551C" w:rsidRPr="002F60F0" w:rsidRDefault="007F551C" w:rsidP="007F551C">
            <w:pPr>
              <w:spacing w:before="22"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3.300.000</w:t>
            </w:r>
          </w:p>
          <w:p w:rsidR="007F551C" w:rsidRPr="002F60F0" w:rsidRDefault="007F551C" w:rsidP="007F551C">
            <w:pPr>
              <w:spacing w:after="0" w:line="240" w:lineRule="auto"/>
              <w:rPr>
                <w:rFonts w:ascii="Arial" w:eastAsia="Trebuchet MS" w:hAnsi="Arial" w:cs="Arial"/>
                <w:i/>
                <w:lang w:eastAsia="en-US"/>
              </w:rPr>
            </w:pPr>
          </w:p>
          <w:p w:rsidR="007F551C" w:rsidRPr="002F60F0" w:rsidRDefault="007F551C" w:rsidP="007F551C">
            <w:pPr>
              <w:spacing w:after="0" w:line="240" w:lineRule="auto"/>
              <w:ind w:left="166" w:right="1"/>
              <w:jc w:val="center"/>
              <w:rPr>
                <w:rFonts w:ascii="Arial" w:eastAsia="Trebuchet MS" w:hAnsi="Arial" w:cs="Arial"/>
                <w:lang w:eastAsia="en-US"/>
              </w:rPr>
            </w:pPr>
            <w:r w:rsidRPr="002F60F0">
              <w:rPr>
                <w:rFonts w:ascii="Arial" w:eastAsia="Trebuchet MS" w:hAnsi="Arial" w:cs="Arial"/>
                <w:color w:val="231F20"/>
                <w:w w:val="105"/>
                <w:lang w:eastAsia="en-US"/>
              </w:rPr>
              <w:t>400.000</w:t>
            </w:r>
          </w:p>
          <w:p w:rsidR="007F551C" w:rsidRPr="002F60F0" w:rsidRDefault="007F551C" w:rsidP="007F551C">
            <w:pPr>
              <w:spacing w:before="37" w:after="0" w:line="240" w:lineRule="auto"/>
              <w:ind w:left="1" w:right="1"/>
              <w:jc w:val="center"/>
              <w:rPr>
                <w:rFonts w:ascii="Arial" w:eastAsia="Trebuchet MS" w:hAnsi="Arial" w:cs="Arial"/>
                <w:lang w:eastAsia="en-US"/>
              </w:rPr>
            </w:pPr>
            <w:r w:rsidRPr="002F60F0">
              <w:rPr>
                <w:rFonts w:ascii="Arial" w:eastAsia="Trebuchet MS" w:hAnsi="Arial" w:cs="Arial"/>
                <w:color w:val="231F20"/>
                <w:u w:val="single" w:color="231F20"/>
                <w:lang w:eastAsia="en-US"/>
              </w:rPr>
              <w:t>2.000.000</w:t>
            </w:r>
          </w:p>
          <w:p w:rsidR="007F551C" w:rsidRPr="002F60F0" w:rsidRDefault="007F551C" w:rsidP="007F551C">
            <w:pPr>
              <w:spacing w:before="23"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2.400.000</w:t>
            </w:r>
          </w:p>
          <w:p w:rsidR="007F551C" w:rsidRPr="002F60F0" w:rsidRDefault="007F551C" w:rsidP="007F551C">
            <w:pPr>
              <w:spacing w:before="25"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5.700.000</w:t>
            </w:r>
          </w:p>
        </w:tc>
        <w:tc>
          <w:tcPr>
            <w:tcW w:w="2107" w:type="dxa"/>
          </w:tcPr>
          <w:p w:rsidR="007F551C" w:rsidRPr="002F60F0" w:rsidRDefault="007F551C" w:rsidP="007F551C">
            <w:pPr>
              <w:spacing w:before="31" w:after="0" w:line="240" w:lineRule="auto"/>
              <w:ind w:left="9" w:right="1"/>
              <w:jc w:val="center"/>
              <w:rPr>
                <w:rFonts w:ascii="Arial" w:eastAsia="Trebuchet MS" w:hAnsi="Arial" w:cs="Arial"/>
                <w:b/>
                <w:lang w:eastAsia="en-US"/>
              </w:rPr>
            </w:pPr>
            <w:r w:rsidRPr="002F60F0">
              <w:rPr>
                <w:rFonts w:ascii="Arial" w:eastAsia="Trebuchet MS" w:hAnsi="Arial" w:cs="Arial"/>
                <w:b/>
                <w:color w:val="231F20"/>
                <w:w w:val="90"/>
                <w:u w:val="single" w:color="231F20"/>
                <w:lang w:eastAsia="en-US"/>
              </w:rPr>
              <w:t>31-12-X4</w:t>
            </w:r>
          </w:p>
          <w:p w:rsidR="007F551C" w:rsidRPr="002F60F0" w:rsidRDefault="007F551C" w:rsidP="007F551C">
            <w:pPr>
              <w:spacing w:before="38" w:after="0" w:line="240" w:lineRule="auto"/>
              <w:ind w:left="165" w:right="1"/>
              <w:jc w:val="center"/>
              <w:rPr>
                <w:rFonts w:ascii="Arial" w:eastAsia="Trebuchet MS" w:hAnsi="Arial" w:cs="Arial"/>
                <w:lang w:eastAsia="en-US"/>
              </w:rPr>
            </w:pPr>
            <w:r w:rsidRPr="002F60F0">
              <w:rPr>
                <w:rFonts w:ascii="Arial" w:eastAsia="Trebuchet MS" w:hAnsi="Arial" w:cs="Arial"/>
                <w:color w:val="231F20"/>
                <w:w w:val="105"/>
                <w:lang w:eastAsia="en-US"/>
              </w:rPr>
              <w:t>500.000</w:t>
            </w:r>
          </w:p>
          <w:p w:rsidR="007F551C" w:rsidRPr="002F60F0" w:rsidRDefault="007F551C" w:rsidP="007F551C">
            <w:pPr>
              <w:spacing w:before="36" w:after="0" w:line="240" w:lineRule="auto"/>
              <w:ind w:right="1"/>
              <w:jc w:val="center"/>
              <w:rPr>
                <w:rFonts w:ascii="Arial" w:eastAsia="Trebuchet MS" w:hAnsi="Arial" w:cs="Arial"/>
                <w:lang w:eastAsia="en-US"/>
              </w:rPr>
            </w:pPr>
            <w:r w:rsidRPr="002F60F0">
              <w:rPr>
                <w:rFonts w:ascii="Arial" w:eastAsia="Trebuchet MS" w:hAnsi="Arial" w:cs="Arial"/>
                <w:color w:val="231F20"/>
                <w:lang w:eastAsia="en-US"/>
              </w:rPr>
              <w:t>2.000.000</w:t>
            </w:r>
          </w:p>
          <w:p w:rsidR="007F551C" w:rsidRPr="002F60F0" w:rsidRDefault="007F551C" w:rsidP="007F551C">
            <w:pPr>
              <w:spacing w:before="37" w:after="0" w:line="240" w:lineRule="auto"/>
              <w:ind w:right="1"/>
              <w:jc w:val="center"/>
              <w:rPr>
                <w:rFonts w:ascii="Arial" w:eastAsia="Trebuchet MS" w:hAnsi="Arial" w:cs="Arial"/>
                <w:lang w:eastAsia="en-US"/>
              </w:rPr>
            </w:pPr>
            <w:r w:rsidRPr="002F60F0">
              <w:rPr>
                <w:rFonts w:ascii="Arial" w:eastAsia="Trebuchet MS" w:hAnsi="Arial" w:cs="Arial"/>
                <w:color w:val="231F20"/>
                <w:u w:val="single" w:color="231F20"/>
                <w:lang w:eastAsia="en-US"/>
              </w:rPr>
              <w:t>1.500.000</w:t>
            </w:r>
          </w:p>
          <w:p w:rsidR="007F551C" w:rsidRPr="002F60F0" w:rsidRDefault="007F551C" w:rsidP="007F551C">
            <w:pPr>
              <w:spacing w:before="22"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4.000.000</w:t>
            </w:r>
          </w:p>
          <w:p w:rsidR="007F551C" w:rsidRPr="002F60F0" w:rsidRDefault="007F551C" w:rsidP="007F551C">
            <w:pPr>
              <w:spacing w:after="0" w:line="240" w:lineRule="auto"/>
              <w:rPr>
                <w:rFonts w:ascii="Arial" w:eastAsia="Trebuchet MS" w:hAnsi="Arial" w:cs="Arial"/>
                <w:i/>
                <w:lang w:eastAsia="en-US"/>
              </w:rPr>
            </w:pPr>
          </w:p>
          <w:p w:rsidR="007F551C" w:rsidRPr="002F60F0" w:rsidRDefault="007F551C" w:rsidP="007F551C">
            <w:pPr>
              <w:spacing w:after="0" w:line="240" w:lineRule="auto"/>
              <w:ind w:left="165" w:right="1"/>
              <w:jc w:val="center"/>
              <w:rPr>
                <w:rFonts w:ascii="Arial" w:eastAsia="Trebuchet MS" w:hAnsi="Arial" w:cs="Arial"/>
                <w:lang w:eastAsia="en-US"/>
              </w:rPr>
            </w:pPr>
            <w:r w:rsidRPr="002F60F0">
              <w:rPr>
                <w:rFonts w:ascii="Arial" w:eastAsia="Trebuchet MS" w:hAnsi="Arial" w:cs="Arial"/>
                <w:color w:val="231F20"/>
                <w:w w:val="105"/>
                <w:lang w:eastAsia="en-US"/>
              </w:rPr>
              <w:t>600.000</w:t>
            </w:r>
          </w:p>
          <w:p w:rsidR="007F551C" w:rsidRPr="002F60F0" w:rsidRDefault="007F551C" w:rsidP="007F551C">
            <w:pPr>
              <w:spacing w:before="37" w:after="0" w:line="240" w:lineRule="auto"/>
              <w:ind w:right="1"/>
              <w:jc w:val="center"/>
              <w:rPr>
                <w:rFonts w:ascii="Arial" w:eastAsia="Trebuchet MS" w:hAnsi="Arial" w:cs="Arial"/>
                <w:lang w:eastAsia="en-US"/>
              </w:rPr>
            </w:pPr>
            <w:r w:rsidRPr="002F60F0">
              <w:rPr>
                <w:rFonts w:ascii="Arial" w:eastAsia="Trebuchet MS" w:hAnsi="Arial" w:cs="Arial"/>
                <w:color w:val="231F20"/>
                <w:u w:val="single" w:color="231F20"/>
                <w:lang w:eastAsia="en-US"/>
              </w:rPr>
              <w:t>2.400.000</w:t>
            </w:r>
          </w:p>
          <w:p w:rsidR="007F551C" w:rsidRPr="002F60F0" w:rsidRDefault="007F551C" w:rsidP="007F551C">
            <w:pPr>
              <w:spacing w:before="23"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3.000.000</w:t>
            </w:r>
          </w:p>
          <w:p w:rsidR="007F551C" w:rsidRPr="002F60F0" w:rsidRDefault="007F551C" w:rsidP="007F551C">
            <w:pPr>
              <w:spacing w:before="25"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7.000.000</w:t>
            </w:r>
          </w:p>
        </w:tc>
      </w:tr>
      <w:tr w:rsidR="007F551C" w:rsidRPr="002F60F0" w:rsidTr="007F551C">
        <w:trPr>
          <w:trHeight w:val="3345"/>
        </w:trPr>
        <w:tc>
          <w:tcPr>
            <w:tcW w:w="772" w:type="dxa"/>
          </w:tcPr>
          <w:p w:rsidR="007F551C" w:rsidRPr="00FB35AD" w:rsidRDefault="007F551C" w:rsidP="007F551C">
            <w:pPr>
              <w:spacing w:before="44" w:after="0" w:line="278" w:lineRule="auto"/>
              <w:ind w:left="274" w:right="262" w:firstLine="22"/>
              <w:jc w:val="both"/>
              <w:rPr>
                <w:rFonts w:ascii="Arial" w:eastAsia="Trebuchet MS" w:hAnsi="Arial" w:cs="Arial"/>
                <w:color w:val="231F20"/>
                <w:lang w:val="pt-BR" w:eastAsia="en-US"/>
              </w:rPr>
            </w:pPr>
            <w:r w:rsidRPr="002F60F0">
              <w:rPr>
                <w:rFonts w:ascii="Arial" w:eastAsia="Trebuchet MS" w:hAnsi="Arial" w:cs="Arial"/>
                <w:color w:val="231F20"/>
                <w:lang w:val="pt-BR" w:eastAsia="en-US"/>
              </w:rPr>
              <w:t xml:space="preserve">P A S </w:t>
            </w:r>
            <w:proofErr w:type="spellStart"/>
            <w:r w:rsidRPr="002F60F0">
              <w:rPr>
                <w:rFonts w:ascii="Arial" w:eastAsia="Trebuchet MS" w:hAnsi="Arial" w:cs="Arial"/>
                <w:color w:val="231F20"/>
                <w:lang w:val="pt-BR" w:eastAsia="en-US"/>
              </w:rPr>
              <w:t>S</w:t>
            </w:r>
            <w:proofErr w:type="spellEnd"/>
          </w:p>
          <w:p w:rsidR="007F551C" w:rsidRPr="002F60F0" w:rsidRDefault="007F551C" w:rsidP="007F551C">
            <w:pPr>
              <w:spacing w:before="44" w:after="0" w:line="278" w:lineRule="auto"/>
              <w:ind w:left="274" w:right="262"/>
              <w:jc w:val="both"/>
              <w:rPr>
                <w:rFonts w:ascii="Arial" w:eastAsia="Trebuchet MS" w:hAnsi="Arial" w:cs="Arial"/>
                <w:lang w:val="pt-BR" w:eastAsia="en-US"/>
              </w:rPr>
            </w:pPr>
            <w:r w:rsidRPr="002F60F0">
              <w:rPr>
                <w:rFonts w:ascii="Arial" w:eastAsia="Trebuchet MS" w:hAnsi="Arial" w:cs="Arial"/>
                <w:color w:val="231F20"/>
                <w:lang w:val="pt-BR" w:eastAsia="en-US"/>
              </w:rPr>
              <w:t xml:space="preserve"> I V O</w:t>
            </w:r>
          </w:p>
          <w:p w:rsidR="007F551C" w:rsidRPr="002F60F0" w:rsidRDefault="007F551C" w:rsidP="007F551C">
            <w:pPr>
              <w:spacing w:after="0" w:line="240" w:lineRule="auto"/>
              <w:rPr>
                <w:rFonts w:ascii="Arial" w:eastAsia="Trebuchet MS" w:hAnsi="Arial" w:cs="Arial"/>
                <w:i/>
                <w:lang w:val="pt-BR" w:eastAsia="en-US"/>
              </w:rPr>
            </w:pPr>
          </w:p>
          <w:p w:rsidR="007F551C" w:rsidRPr="002F60F0" w:rsidRDefault="007F551C" w:rsidP="007F551C">
            <w:pPr>
              <w:spacing w:after="0" w:line="240" w:lineRule="auto"/>
              <w:ind w:left="10"/>
              <w:jc w:val="center"/>
              <w:rPr>
                <w:rFonts w:ascii="Arial" w:eastAsia="Trebuchet MS" w:hAnsi="Arial" w:cs="Arial"/>
                <w:lang w:val="pt-BR" w:eastAsia="en-US"/>
              </w:rPr>
            </w:pPr>
            <w:proofErr w:type="gramStart"/>
            <w:r w:rsidRPr="002F60F0">
              <w:rPr>
                <w:rFonts w:ascii="Arial" w:eastAsia="Trebuchet MS" w:hAnsi="Arial" w:cs="Arial"/>
                <w:color w:val="231F20"/>
                <w:w w:val="88"/>
                <w:lang w:val="pt-BR" w:eastAsia="en-US"/>
              </w:rPr>
              <w:t>e</w:t>
            </w:r>
            <w:proofErr w:type="gramEnd"/>
          </w:p>
          <w:p w:rsidR="007F551C" w:rsidRPr="002F60F0" w:rsidRDefault="007F551C" w:rsidP="007F551C">
            <w:pPr>
              <w:spacing w:before="5" w:after="0" w:line="240" w:lineRule="auto"/>
              <w:rPr>
                <w:rFonts w:ascii="Arial" w:eastAsia="Trebuchet MS" w:hAnsi="Arial" w:cs="Arial"/>
                <w:i/>
                <w:lang w:val="pt-BR" w:eastAsia="en-US"/>
              </w:rPr>
            </w:pPr>
          </w:p>
          <w:p w:rsidR="007F551C" w:rsidRPr="002F60F0" w:rsidRDefault="007F551C" w:rsidP="007F551C">
            <w:pPr>
              <w:spacing w:after="0" w:line="270" w:lineRule="atLeast"/>
              <w:ind w:left="297" w:right="284"/>
              <w:jc w:val="center"/>
              <w:rPr>
                <w:rFonts w:ascii="Arial" w:eastAsia="Trebuchet MS" w:hAnsi="Arial" w:cs="Arial"/>
                <w:lang w:val="pt-BR" w:eastAsia="en-US"/>
              </w:rPr>
            </w:pPr>
            <w:r w:rsidRPr="002F60F0">
              <w:rPr>
                <w:rFonts w:ascii="Arial" w:eastAsia="Trebuchet MS" w:hAnsi="Arial" w:cs="Arial"/>
                <w:color w:val="231F20"/>
                <w:w w:val="85"/>
                <w:lang w:val="pt-BR" w:eastAsia="en-US"/>
              </w:rPr>
              <w:t xml:space="preserve">P </w:t>
            </w:r>
            <w:r w:rsidRPr="002F60F0">
              <w:rPr>
                <w:rFonts w:ascii="Arial" w:eastAsia="Trebuchet MS" w:hAnsi="Arial" w:cs="Arial"/>
                <w:color w:val="231F20"/>
                <w:w w:val="90"/>
                <w:lang w:val="pt-BR" w:eastAsia="en-US"/>
              </w:rPr>
              <w:t>L</w:t>
            </w:r>
          </w:p>
        </w:tc>
        <w:tc>
          <w:tcPr>
            <w:tcW w:w="4586" w:type="dxa"/>
          </w:tcPr>
          <w:p w:rsidR="007F551C" w:rsidRPr="002F60F0" w:rsidRDefault="007F551C" w:rsidP="007F551C">
            <w:pPr>
              <w:spacing w:before="31" w:after="0" w:line="278" w:lineRule="auto"/>
              <w:ind w:left="113" w:right="2174"/>
              <w:rPr>
                <w:rFonts w:ascii="Arial" w:eastAsia="Trebuchet MS" w:hAnsi="Arial" w:cs="Arial"/>
                <w:lang w:val="pt-BR" w:eastAsia="en-US"/>
              </w:rPr>
            </w:pPr>
            <w:r w:rsidRPr="002F60F0">
              <w:rPr>
                <w:rFonts w:ascii="Arial" w:eastAsia="Trebuchet MS" w:hAnsi="Arial" w:cs="Arial"/>
                <w:b/>
                <w:color w:val="231F20"/>
                <w:w w:val="85"/>
                <w:lang w:val="pt-BR" w:eastAsia="en-US"/>
              </w:rPr>
              <w:t xml:space="preserve">Passivo Circulante </w:t>
            </w:r>
            <w:r w:rsidRPr="002F60F0">
              <w:rPr>
                <w:rFonts w:ascii="Arial" w:eastAsia="Trebuchet MS" w:hAnsi="Arial" w:cs="Arial"/>
                <w:color w:val="231F20"/>
                <w:lang w:val="pt-BR" w:eastAsia="en-US"/>
              </w:rPr>
              <w:t xml:space="preserve">Fornecedores </w:t>
            </w:r>
            <w:r w:rsidRPr="002F60F0">
              <w:rPr>
                <w:rFonts w:ascii="Arial" w:eastAsia="Trebuchet MS" w:hAnsi="Arial" w:cs="Arial"/>
                <w:color w:val="231F20"/>
                <w:w w:val="95"/>
                <w:lang w:val="pt-BR" w:eastAsia="en-US"/>
              </w:rPr>
              <w:t xml:space="preserve">Empréstimo Bancário </w:t>
            </w:r>
            <w:r w:rsidRPr="002F60F0">
              <w:rPr>
                <w:rFonts w:ascii="Arial" w:eastAsia="Trebuchet MS" w:hAnsi="Arial" w:cs="Arial"/>
                <w:color w:val="231F20"/>
                <w:lang w:val="pt-BR" w:eastAsia="en-US"/>
              </w:rPr>
              <w:t>Juros a Pagar</w:t>
            </w:r>
          </w:p>
          <w:p w:rsidR="007F551C" w:rsidRPr="002F60F0" w:rsidRDefault="007F551C" w:rsidP="007F551C">
            <w:pPr>
              <w:spacing w:after="0" w:line="227" w:lineRule="exact"/>
              <w:ind w:left="113"/>
              <w:rPr>
                <w:rFonts w:ascii="Arial" w:eastAsia="Trebuchet MS" w:hAnsi="Arial" w:cs="Arial"/>
                <w:b/>
                <w:lang w:val="pt-BR" w:eastAsia="en-US"/>
              </w:rPr>
            </w:pPr>
            <w:r w:rsidRPr="002F60F0">
              <w:rPr>
                <w:rFonts w:ascii="Arial" w:eastAsia="Trebuchet MS" w:hAnsi="Arial" w:cs="Arial"/>
                <w:b/>
                <w:color w:val="231F20"/>
                <w:w w:val="95"/>
                <w:lang w:val="pt-BR" w:eastAsia="en-US"/>
              </w:rPr>
              <w:t>Total do Circulante</w:t>
            </w:r>
          </w:p>
          <w:p w:rsidR="007F551C" w:rsidRPr="002F60F0" w:rsidRDefault="007F551C" w:rsidP="007F551C">
            <w:pPr>
              <w:spacing w:before="25" w:after="0" w:line="240" w:lineRule="auto"/>
              <w:ind w:left="113"/>
              <w:rPr>
                <w:rFonts w:ascii="Arial" w:eastAsia="Trebuchet MS" w:hAnsi="Arial" w:cs="Arial"/>
                <w:b/>
                <w:lang w:val="pt-BR" w:eastAsia="en-US"/>
              </w:rPr>
            </w:pPr>
            <w:r w:rsidRPr="002F60F0">
              <w:rPr>
                <w:rFonts w:ascii="Arial" w:eastAsia="Trebuchet MS" w:hAnsi="Arial" w:cs="Arial"/>
                <w:b/>
                <w:color w:val="231F20"/>
                <w:w w:val="95"/>
                <w:lang w:val="pt-BR" w:eastAsia="en-US"/>
              </w:rPr>
              <w:t>Passivo Não Circulante</w:t>
            </w:r>
          </w:p>
          <w:p w:rsidR="007F551C" w:rsidRPr="002F60F0" w:rsidRDefault="007F551C" w:rsidP="007F551C">
            <w:pPr>
              <w:spacing w:before="39" w:after="0" w:line="240" w:lineRule="auto"/>
              <w:ind w:left="113"/>
              <w:rPr>
                <w:rFonts w:ascii="Arial" w:eastAsia="Trebuchet MS" w:hAnsi="Arial" w:cs="Arial"/>
                <w:lang w:val="pt-BR" w:eastAsia="en-US"/>
              </w:rPr>
            </w:pPr>
            <w:r w:rsidRPr="002F60F0">
              <w:rPr>
                <w:rFonts w:ascii="Arial" w:eastAsia="Trebuchet MS" w:hAnsi="Arial" w:cs="Arial"/>
                <w:color w:val="231F20"/>
                <w:lang w:val="pt-BR" w:eastAsia="en-US"/>
              </w:rPr>
              <w:t>Financiamentos em moeda estrangeira (ELP)</w:t>
            </w:r>
          </w:p>
          <w:p w:rsidR="007F551C" w:rsidRPr="002F60F0" w:rsidRDefault="007F551C" w:rsidP="007F551C">
            <w:pPr>
              <w:spacing w:before="23" w:after="0" w:line="240" w:lineRule="auto"/>
              <w:ind w:left="113"/>
              <w:rPr>
                <w:rFonts w:ascii="Arial" w:eastAsia="Trebuchet MS" w:hAnsi="Arial" w:cs="Arial"/>
                <w:b/>
                <w:lang w:val="pt-BR" w:eastAsia="en-US"/>
              </w:rPr>
            </w:pPr>
            <w:r w:rsidRPr="002F60F0">
              <w:rPr>
                <w:rFonts w:ascii="Arial" w:eastAsia="Trebuchet MS" w:hAnsi="Arial" w:cs="Arial"/>
                <w:b/>
                <w:color w:val="231F20"/>
                <w:w w:val="95"/>
                <w:lang w:val="pt-BR" w:eastAsia="en-US"/>
              </w:rPr>
              <w:t>Patrimônio Líquido</w:t>
            </w:r>
          </w:p>
          <w:p w:rsidR="007F551C" w:rsidRPr="002F60F0" w:rsidRDefault="007F551C" w:rsidP="007F551C">
            <w:pPr>
              <w:spacing w:before="12" w:after="0" w:line="268" w:lineRule="exact"/>
              <w:ind w:left="113" w:right="2882"/>
              <w:rPr>
                <w:rFonts w:ascii="Arial" w:eastAsia="Trebuchet MS" w:hAnsi="Arial" w:cs="Arial"/>
                <w:b/>
                <w:lang w:val="pt-BR" w:eastAsia="en-US"/>
              </w:rPr>
            </w:pPr>
            <w:proofErr w:type="gramStart"/>
            <w:r w:rsidRPr="002F60F0">
              <w:rPr>
                <w:rFonts w:ascii="Arial" w:eastAsia="Trebuchet MS" w:hAnsi="Arial" w:cs="Arial"/>
                <w:color w:val="231F20"/>
                <w:lang w:val="pt-BR" w:eastAsia="en-US"/>
              </w:rPr>
              <w:t>Capital Reservas</w:t>
            </w:r>
            <w:proofErr w:type="gramEnd"/>
            <w:r w:rsidRPr="002F60F0">
              <w:rPr>
                <w:rFonts w:ascii="Arial" w:eastAsia="Trebuchet MS" w:hAnsi="Arial" w:cs="Arial"/>
                <w:color w:val="231F20"/>
                <w:lang w:val="pt-BR" w:eastAsia="en-US"/>
              </w:rPr>
              <w:t xml:space="preserve"> </w:t>
            </w:r>
            <w:r w:rsidRPr="002F60F0">
              <w:rPr>
                <w:rFonts w:ascii="Arial" w:eastAsia="Trebuchet MS" w:hAnsi="Arial" w:cs="Arial"/>
                <w:b/>
                <w:color w:val="231F20"/>
                <w:spacing w:val="-6"/>
                <w:w w:val="90"/>
                <w:lang w:val="pt-BR" w:eastAsia="en-US"/>
              </w:rPr>
              <w:t xml:space="preserve">Total </w:t>
            </w:r>
            <w:r w:rsidRPr="002F60F0">
              <w:rPr>
                <w:rFonts w:ascii="Arial" w:eastAsia="Trebuchet MS" w:hAnsi="Arial" w:cs="Arial"/>
                <w:b/>
                <w:color w:val="231F20"/>
                <w:w w:val="90"/>
                <w:lang w:val="pt-BR" w:eastAsia="en-US"/>
              </w:rPr>
              <w:t xml:space="preserve">do PL </w:t>
            </w:r>
            <w:r w:rsidRPr="002F60F0">
              <w:rPr>
                <w:rFonts w:ascii="Arial" w:eastAsia="Trebuchet MS" w:hAnsi="Arial" w:cs="Arial"/>
                <w:b/>
                <w:color w:val="231F20"/>
                <w:spacing w:val="-6"/>
                <w:lang w:val="pt-BR" w:eastAsia="en-US"/>
              </w:rPr>
              <w:t>Total</w:t>
            </w:r>
          </w:p>
        </w:tc>
        <w:tc>
          <w:tcPr>
            <w:tcW w:w="1612" w:type="dxa"/>
          </w:tcPr>
          <w:p w:rsidR="007F551C" w:rsidRPr="002F60F0" w:rsidRDefault="007F551C" w:rsidP="007F551C">
            <w:pPr>
              <w:spacing w:before="5" w:after="0" w:line="240" w:lineRule="auto"/>
              <w:rPr>
                <w:rFonts w:ascii="Arial" w:eastAsia="Trebuchet MS" w:hAnsi="Arial" w:cs="Arial"/>
                <w:i/>
                <w:lang w:val="pt-BR" w:eastAsia="en-US"/>
              </w:rPr>
            </w:pPr>
          </w:p>
          <w:p w:rsidR="007F551C" w:rsidRPr="002F60F0" w:rsidRDefault="007F551C" w:rsidP="007F551C">
            <w:pPr>
              <w:spacing w:after="0" w:line="240" w:lineRule="auto"/>
              <w:ind w:left="1" w:right="1"/>
              <w:jc w:val="center"/>
              <w:rPr>
                <w:rFonts w:ascii="Arial" w:eastAsia="Trebuchet MS" w:hAnsi="Arial" w:cs="Arial"/>
                <w:lang w:eastAsia="en-US"/>
              </w:rPr>
            </w:pPr>
            <w:r w:rsidRPr="002F60F0">
              <w:rPr>
                <w:rFonts w:ascii="Arial" w:eastAsia="Trebuchet MS" w:hAnsi="Arial" w:cs="Arial"/>
                <w:color w:val="231F20"/>
                <w:lang w:eastAsia="en-US"/>
              </w:rPr>
              <w:t>1.600.000</w:t>
            </w:r>
          </w:p>
          <w:p w:rsidR="007F551C" w:rsidRPr="002F60F0" w:rsidRDefault="007F551C" w:rsidP="007F551C">
            <w:pPr>
              <w:spacing w:before="37" w:after="0" w:line="240" w:lineRule="auto"/>
              <w:ind w:left="1" w:right="1"/>
              <w:jc w:val="center"/>
              <w:rPr>
                <w:rFonts w:ascii="Arial" w:eastAsia="Trebuchet MS" w:hAnsi="Arial" w:cs="Arial"/>
                <w:lang w:eastAsia="en-US"/>
              </w:rPr>
            </w:pPr>
            <w:r w:rsidRPr="002F60F0">
              <w:rPr>
                <w:rFonts w:ascii="Arial" w:eastAsia="Trebuchet MS" w:hAnsi="Arial" w:cs="Arial"/>
                <w:color w:val="231F20"/>
                <w:lang w:eastAsia="en-US"/>
              </w:rPr>
              <w:t>1.200.000</w:t>
            </w:r>
          </w:p>
          <w:p w:rsidR="007F551C" w:rsidRPr="002F60F0" w:rsidRDefault="007F551C" w:rsidP="007F551C">
            <w:pPr>
              <w:spacing w:before="36" w:after="0" w:line="240" w:lineRule="auto"/>
              <w:jc w:val="center"/>
              <w:rPr>
                <w:rFonts w:ascii="Arial" w:eastAsia="Trebuchet MS" w:hAnsi="Arial" w:cs="Arial"/>
                <w:lang w:eastAsia="en-US"/>
              </w:rPr>
            </w:pPr>
            <w:r w:rsidRPr="002F60F0">
              <w:rPr>
                <w:rFonts w:ascii="Arial" w:eastAsia="Trebuchet MS" w:hAnsi="Arial" w:cs="Arial"/>
                <w:color w:val="231F20"/>
                <w:w w:val="92"/>
                <w:u w:val="single" w:color="231F20"/>
                <w:lang w:eastAsia="en-US"/>
              </w:rPr>
              <w:t xml:space="preserve"> </w:t>
            </w:r>
            <w:r w:rsidRPr="002F60F0">
              <w:rPr>
                <w:rFonts w:ascii="Arial" w:eastAsia="Trebuchet MS" w:hAnsi="Arial" w:cs="Arial"/>
                <w:color w:val="231F20"/>
                <w:u w:val="single" w:color="231F20"/>
                <w:lang w:eastAsia="en-US"/>
              </w:rPr>
              <w:t xml:space="preserve"> </w:t>
            </w:r>
            <w:r w:rsidRPr="002F60F0">
              <w:rPr>
                <w:rFonts w:ascii="Arial" w:eastAsia="Trebuchet MS" w:hAnsi="Arial" w:cs="Arial"/>
                <w:color w:val="231F20"/>
                <w:spacing w:val="-9"/>
                <w:u w:val="single" w:color="231F20"/>
                <w:lang w:eastAsia="en-US"/>
              </w:rPr>
              <w:t xml:space="preserve"> </w:t>
            </w:r>
            <w:r w:rsidRPr="002F60F0">
              <w:rPr>
                <w:rFonts w:ascii="Arial" w:eastAsia="Trebuchet MS" w:hAnsi="Arial" w:cs="Arial"/>
                <w:color w:val="231F20"/>
                <w:w w:val="105"/>
                <w:u w:val="single" w:color="231F20"/>
                <w:lang w:eastAsia="en-US"/>
              </w:rPr>
              <w:t>200.000</w:t>
            </w:r>
          </w:p>
          <w:p w:rsidR="007F551C" w:rsidRPr="002F60F0" w:rsidRDefault="007F551C" w:rsidP="007F551C">
            <w:pPr>
              <w:spacing w:before="23"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3.000.000</w:t>
            </w:r>
          </w:p>
          <w:p w:rsidR="007F551C" w:rsidRPr="002F60F0" w:rsidRDefault="007F551C" w:rsidP="007F551C">
            <w:pPr>
              <w:spacing w:after="0" w:line="240" w:lineRule="auto"/>
              <w:rPr>
                <w:rFonts w:ascii="Arial" w:eastAsia="Trebuchet MS" w:hAnsi="Arial" w:cs="Arial"/>
                <w:i/>
                <w:lang w:eastAsia="en-US"/>
              </w:rPr>
            </w:pPr>
          </w:p>
          <w:p w:rsidR="007F551C" w:rsidRPr="002F60F0" w:rsidRDefault="007F551C" w:rsidP="007F551C">
            <w:pPr>
              <w:spacing w:after="0" w:line="240" w:lineRule="auto"/>
              <w:ind w:left="165" w:right="1"/>
              <w:jc w:val="center"/>
              <w:rPr>
                <w:rFonts w:ascii="Arial" w:eastAsia="Trebuchet MS" w:hAnsi="Arial" w:cs="Arial"/>
                <w:lang w:eastAsia="en-US"/>
              </w:rPr>
            </w:pPr>
            <w:r w:rsidRPr="002F60F0">
              <w:rPr>
                <w:rFonts w:ascii="Arial" w:eastAsia="Trebuchet MS" w:hAnsi="Arial" w:cs="Arial"/>
                <w:color w:val="231F20"/>
                <w:w w:val="105"/>
                <w:lang w:eastAsia="en-US"/>
              </w:rPr>
              <w:t>800.000</w:t>
            </w:r>
          </w:p>
          <w:p w:rsidR="007F551C" w:rsidRPr="002F60F0" w:rsidRDefault="007F551C" w:rsidP="007F551C">
            <w:pPr>
              <w:spacing w:before="9" w:after="0" w:line="240" w:lineRule="auto"/>
              <w:rPr>
                <w:rFonts w:ascii="Arial" w:eastAsia="Trebuchet MS" w:hAnsi="Arial" w:cs="Arial"/>
                <w:i/>
                <w:lang w:eastAsia="en-US"/>
              </w:rPr>
            </w:pPr>
          </w:p>
          <w:p w:rsidR="007F551C" w:rsidRPr="002F60F0" w:rsidRDefault="007F551C" w:rsidP="007F551C">
            <w:pPr>
              <w:spacing w:after="0" w:line="240" w:lineRule="auto"/>
              <w:ind w:right="1"/>
              <w:jc w:val="center"/>
              <w:rPr>
                <w:rFonts w:ascii="Arial" w:eastAsia="Trebuchet MS" w:hAnsi="Arial" w:cs="Arial"/>
                <w:lang w:eastAsia="en-US"/>
              </w:rPr>
            </w:pPr>
            <w:r w:rsidRPr="002F60F0">
              <w:rPr>
                <w:rFonts w:ascii="Arial" w:eastAsia="Trebuchet MS" w:hAnsi="Arial" w:cs="Arial"/>
                <w:color w:val="231F20"/>
                <w:lang w:eastAsia="en-US"/>
              </w:rPr>
              <w:t>1.200.000</w:t>
            </w:r>
          </w:p>
          <w:p w:rsidR="007F551C" w:rsidRPr="002F60F0" w:rsidRDefault="007F551C" w:rsidP="007F551C">
            <w:pPr>
              <w:spacing w:before="36" w:after="0" w:line="240" w:lineRule="auto"/>
              <w:jc w:val="center"/>
              <w:rPr>
                <w:rFonts w:ascii="Arial" w:eastAsia="Trebuchet MS" w:hAnsi="Arial" w:cs="Arial"/>
                <w:lang w:eastAsia="en-US"/>
              </w:rPr>
            </w:pPr>
            <w:r w:rsidRPr="002F60F0">
              <w:rPr>
                <w:rFonts w:ascii="Arial" w:eastAsia="Trebuchet MS" w:hAnsi="Arial" w:cs="Arial"/>
                <w:color w:val="231F20"/>
                <w:w w:val="92"/>
                <w:u w:val="single" w:color="231F20"/>
                <w:lang w:eastAsia="en-US"/>
              </w:rPr>
              <w:t xml:space="preserve"> </w:t>
            </w:r>
            <w:r w:rsidRPr="002F60F0">
              <w:rPr>
                <w:rFonts w:ascii="Arial" w:eastAsia="Trebuchet MS" w:hAnsi="Arial" w:cs="Arial"/>
                <w:color w:val="231F20"/>
                <w:u w:val="single" w:color="231F20"/>
                <w:lang w:eastAsia="en-US"/>
              </w:rPr>
              <w:t xml:space="preserve"> </w:t>
            </w:r>
            <w:r w:rsidRPr="002F60F0">
              <w:rPr>
                <w:rFonts w:ascii="Arial" w:eastAsia="Trebuchet MS" w:hAnsi="Arial" w:cs="Arial"/>
                <w:color w:val="231F20"/>
                <w:spacing w:val="-9"/>
                <w:u w:val="single" w:color="231F20"/>
                <w:lang w:eastAsia="en-US"/>
              </w:rPr>
              <w:t xml:space="preserve"> </w:t>
            </w:r>
            <w:r w:rsidRPr="002F60F0">
              <w:rPr>
                <w:rFonts w:ascii="Arial" w:eastAsia="Trebuchet MS" w:hAnsi="Arial" w:cs="Arial"/>
                <w:color w:val="231F20"/>
                <w:w w:val="105"/>
                <w:u w:val="single" w:color="231F20"/>
                <w:lang w:eastAsia="en-US"/>
              </w:rPr>
              <w:t>700.000</w:t>
            </w:r>
          </w:p>
          <w:p w:rsidR="007F551C" w:rsidRPr="002F60F0" w:rsidRDefault="007F551C" w:rsidP="007F551C">
            <w:pPr>
              <w:spacing w:before="23"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1.900.000</w:t>
            </w:r>
          </w:p>
          <w:p w:rsidR="007F551C" w:rsidRPr="002F60F0" w:rsidRDefault="007F551C" w:rsidP="007F551C">
            <w:pPr>
              <w:spacing w:before="25" w:after="0" w:line="240" w:lineRule="auto"/>
              <w:ind w:left="216"/>
              <w:rPr>
                <w:rFonts w:ascii="Arial" w:eastAsia="Trebuchet MS" w:hAnsi="Arial" w:cs="Arial"/>
                <w:b/>
                <w:lang w:eastAsia="en-US"/>
              </w:rPr>
            </w:pPr>
            <w:r w:rsidRPr="002F60F0">
              <w:rPr>
                <w:rFonts w:ascii="Arial" w:eastAsia="Trebuchet MS" w:hAnsi="Arial" w:cs="Arial"/>
                <w:b/>
                <w:color w:val="231F20"/>
                <w:w w:val="95"/>
                <w:u w:val="single" w:color="231F20"/>
                <w:lang w:eastAsia="en-US"/>
              </w:rPr>
              <w:t>5.700.000</w:t>
            </w:r>
          </w:p>
        </w:tc>
        <w:tc>
          <w:tcPr>
            <w:tcW w:w="2107" w:type="dxa"/>
          </w:tcPr>
          <w:p w:rsidR="007F551C" w:rsidRPr="002F60F0" w:rsidRDefault="007F551C" w:rsidP="007F551C">
            <w:pPr>
              <w:spacing w:before="5" w:after="0" w:line="240" w:lineRule="auto"/>
              <w:rPr>
                <w:rFonts w:ascii="Arial" w:eastAsia="Trebuchet MS" w:hAnsi="Arial" w:cs="Arial"/>
                <w:i/>
                <w:lang w:eastAsia="en-US"/>
              </w:rPr>
            </w:pPr>
          </w:p>
          <w:p w:rsidR="007F551C" w:rsidRPr="002F60F0" w:rsidRDefault="007F551C" w:rsidP="007F551C">
            <w:pPr>
              <w:spacing w:after="0" w:line="240" w:lineRule="auto"/>
              <w:ind w:right="1"/>
              <w:jc w:val="center"/>
              <w:rPr>
                <w:rFonts w:ascii="Arial" w:eastAsia="Trebuchet MS" w:hAnsi="Arial" w:cs="Arial"/>
                <w:lang w:eastAsia="en-US"/>
              </w:rPr>
            </w:pPr>
            <w:r w:rsidRPr="002F60F0">
              <w:rPr>
                <w:rFonts w:ascii="Arial" w:eastAsia="Trebuchet MS" w:hAnsi="Arial" w:cs="Arial"/>
                <w:color w:val="231F20"/>
                <w:lang w:eastAsia="en-US"/>
              </w:rPr>
              <w:t>1.100.000</w:t>
            </w:r>
          </w:p>
          <w:p w:rsidR="007F551C" w:rsidRPr="002F60F0" w:rsidRDefault="007F551C" w:rsidP="007F551C">
            <w:pPr>
              <w:spacing w:before="37" w:after="0" w:line="240" w:lineRule="auto"/>
              <w:ind w:left="165" w:right="1"/>
              <w:jc w:val="center"/>
              <w:rPr>
                <w:rFonts w:ascii="Arial" w:eastAsia="Trebuchet MS" w:hAnsi="Arial" w:cs="Arial"/>
                <w:lang w:eastAsia="en-US"/>
              </w:rPr>
            </w:pPr>
            <w:r w:rsidRPr="002F60F0">
              <w:rPr>
                <w:rFonts w:ascii="Arial" w:eastAsia="Trebuchet MS" w:hAnsi="Arial" w:cs="Arial"/>
                <w:color w:val="231F20"/>
                <w:w w:val="105"/>
                <w:lang w:eastAsia="en-US"/>
              </w:rPr>
              <w:t>600.000</w:t>
            </w:r>
          </w:p>
          <w:p w:rsidR="007F551C" w:rsidRPr="002F60F0" w:rsidRDefault="007F551C" w:rsidP="007F551C">
            <w:pPr>
              <w:spacing w:before="36" w:after="0" w:line="240" w:lineRule="auto"/>
              <w:ind w:right="1"/>
              <w:jc w:val="center"/>
              <w:rPr>
                <w:rFonts w:ascii="Arial" w:eastAsia="Trebuchet MS" w:hAnsi="Arial" w:cs="Arial"/>
                <w:lang w:eastAsia="en-US"/>
              </w:rPr>
            </w:pPr>
            <w:r w:rsidRPr="002F60F0">
              <w:rPr>
                <w:rFonts w:ascii="Arial" w:eastAsia="Trebuchet MS" w:hAnsi="Arial" w:cs="Arial"/>
                <w:color w:val="231F20"/>
                <w:w w:val="92"/>
                <w:u w:val="single" w:color="231F20"/>
                <w:lang w:eastAsia="en-US"/>
              </w:rPr>
              <w:t xml:space="preserve"> </w:t>
            </w:r>
            <w:r w:rsidRPr="002F60F0">
              <w:rPr>
                <w:rFonts w:ascii="Arial" w:eastAsia="Trebuchet MS" w:hAnsi="Arial" w:cs="Arial"/>
                <w:color w:val="231F20"/>
                <w:u w:val="single" w:color="231F20"/>
                <w:lang w:eastAsia="en-US"/>
              </w:rPr>
              <w:t xml:space="preserve"> </w:t>
            </w:r>
            <w:r w:rsidRPr="002F60F0">
              <w:rPr>
                <w:rFonts w:ascii="Arial" w:eastAsia="Trebuchet MS" w:hAnsi="Arial" w:cs="Arial"/>
                <w:color w:val="231F20"/>
                <w:spacing w:val="-9"/>
                <w:u w:val="single" w:color="231F20"/>
                <w:lang w:eastAsia="en-US"/>
              </w:rPr>
              <w:t xml:space="preserve"> </w:t>
            </w:r>
            <w:r w:rsidRPr="002F60F0">
              <w:rPr>
                <w:rFonts w:ascii="Arial" w:eastAsia="Trebuchet MS" w:hAnsi="Arial" w:cs="Arial"/>
                <w:color w:val="231F20"/>
                <w:w w:val="105"/>
                <w:u w:val="single" w:color="231F20"/>
                <w:lang w:eastAsia="en-US"/>
              </w:rPr>
              <w:t>500.000</w:t>
            </w:r>
          </w:p>
          <w:p w:rsidR="007F551C" w:rsidRPr="002F60F0" w:rsidRDefault="007F551C" w:rsidP="007F551C">
            <w:pPr>
              <w:spacing w:before="23" w:after="0" w:line="240" w:lineRule="auto"/>
              <w:ind w:left="216"/>
              <w:rPr>
                <w:rFonts w:ascii="Arial" w:eastAsia="Trebuchet MS" w:hAnsi="Arial" w:cs="Arial"/>
                <w:b/>
                <w:lang w:eastAsia="en-US"/>
              </w:rPr>
            </w:pPr>
            <w:r w:rsidRPr="002F60F0">
              <w:rPr>
                <w:rFonts w:ascii="Arial" w:eastAsia="Trebuchet MS" w:hAnsi="Arial" w:cs="Arial"/>
                <w:b/>
                <w:color w:val="231F20"/>
                <w:w w:val="95"/>
                <w:lang w:eastAsia="en-US"/>
              </w:rPr>
              <w:t>2.200.000</w:t>
            </w:r>
          </w:p>
          <w:p w:rsidR="007F551C" w:rsidRPr="002F60F0" w:rsidRDefault="007F551C" w:rsidP="007F551C">
            <w:pPr>
              <w:spacing w:after="0" w:line="240" w:lineRule="auto"/>
              <w:rPr>
                <w:rFonts w:ascii="Arial" w:eastAsia="Trebuchet MS" w:hAnsi="Arial" w:cs="Arial"/>
                <w:i/>
                <w:lang w:eastAsia="en-US"/>
              </w:rPr>
            </w:pPr>
          </w:p>
          <w:p w:rsidR="007F551C" w:rsidRPr="002F60F0" w:rsidRDefault="007F551C" w:rsidP="007F551C">
            <w:pPr>
              <w:spacing w:after="0" w:line="240" w:lineRule="auto"/>
              <w:ind w:left="227" w:right="229"/>
              <w:jc w:val="center"/>
              <w:rPr>
                <w:rFonts w:ascii="Arial" w:eastAsia="Trebuchet MS" w:hAnsi="Arial" w:cs="Arial"/>
                <w:lang w:eastAsia="en-US"/>
              </w:rPr>
            </w:pPr>
            <w:r w:rsidRPr="002F60F0">
              <w:rPr>
                <w:rFonts w:ascii="Arial" w:eastAsia="Trebuchet MS" w:hAnsi="Arial" w:cs="Arial"/>
                <w:color w:val="231F20"/>
                <w:lang w:eastAsia="en-US"/>
              </w:rPr>
              <w:t>1.200.000</w:t>
            </w:r>
          </w:p>
          <w:p w:rsidR="007F551C" w:rsidRPr="002F60F0" w:rsidRDefault="007F551C" w:rsidP="007F551C">
            <w:pPr>
              <w:spacing w:before="9" w:after="0" w:line="240" w:lineRule="auto"/>
              <w:rPr>
                <w:rFonts w:ascii="Arial" w:eastAsia="Trebuchet MS" w:hAnsi="Arial" w:cs="Arial"/>
                <w:i/>
                <w:lang w:eastAsia="en-US"/>
              </w:rPr>
            </w:pPr>
          </w:p>
          <w:p w:rsidR="007F551C" w:rsidRPr="002F60F0" w:rsidRDefault="007F551C" w:rsidP="007F551C">
            <w:pPr>
              <w:spacing w:after="0" w:line="240" w:lineRule="auto"/>
              <w:ind w:left="227" w:right="229"/>
              <w:jc w:val="center"/>
              <w:rPr>
                <w:rFonts w:ascii="Arial" w:eastAsia="Trebuchet MS" w:hAnsi="Arial" w:cs="Arial"/>
                <w:lang w:eastAsia="en-US"/>
              </w:rPr>
            </w:pPr>
            <w:r w:rsidRPr="002F60F0">
              <w:rPr>
                <w:rFonts w:ascii="Arial" w:eastAsia="Trebuchet MS" w:hAnsi="Arial" w:cs="Arial"/>
                <w:color w:val="231F20"/>
                <w:lang w:eastAsia="en-US"/>
              </w:rPr>
              <w:t>2.000.000</w:t>
            </w:r>
          </w:p>
          <w:p w:rsidR="007F551C" w:rsidRPr="002F60F0" w:rsidRDefault="007F551C" w:rsidP="007F551C">
            <w:pPr>
              <w:spacing w:before="36" w:after="0" w:line="240" w:lineRule="auto"/>
              <w:ind w:left="227" w:right="229"/>
              <w:jc w:val="center"/>
              <w:rPr>
                <w:rFonts w:ascii="Arial" w:eastAsia="Trebuchet MS" w:hAnsi="Arial" w:cs="Arial"/>
                <w:lang w:eastAsia="en-US"/>
              </w:rPr>
            </w:pPr>
            <w:r w:rsidRPr="002F60F0">
              <w:rPr>
                <w:rFonts w:ascii="Arial" w:eastAsia="Trebuchet MS" w:hAnsi="Arial" w:cs="Arial"/>
                <w:color w:val="231F20"/>
                <w:u w:val="single" w:color="231F20"/>
                <w:lang w:eastAsia="en-US"/>
              </w:rPr>
              <w:t>1.600.000</w:t>
            </w:r>
          </w:p>
          <w:p w:rsidR="007F551C" w:rsidRPr="002F60F0" w:rsidRDefault="007F551C" w:rsidP="007F551C">
            <w:pPr>
              <w:spacing w:before="23" w:after="0" w:line="240" w:lineRule="auto"/>
              <w:ind w:left="10" w:right="1"/>
              <w:jc w:val="center"/>
              <w:rPr>
                <w:rFonts w:ascii="Arial" w:eastAsia="Trebuchet MS" w:hAnsi="Arial" w:cs="Arial"/>
                <w:b/>
                <w:lang w:eastAsia="en-US"/>
              </w:rPr>
            </w:pPr>
            <w:r w:rsidRPr="002F60F0">
              <w:rPr>
                <w:rFonts w:ascii="Arial" w:eastAsia="Trebuchet MS" w:hAnsi="Arial" w:cs="Arial"/>
                <w:b/>
                <w:color w:val="231F20"/>
                <w:w w:val="95"/>
                <w:u w:val="single" w:color="231F20"/>
                <w:lang w:eastAsia="en-US"/>
              </w:rPr>
              <w:t>3.600.000</w:t>
            </w:r>
          </w:p>
          <w:p w:rsidR="007F551C" w:rsidRPr="002F60F0" w:rsidRDefault="007F551C" w:rsidP="007F551C">
            <w:pPr>
              <w:spacing w:before="25" w:after="0" w:line="240" w:lineRule="auto"/>
              <w:ind w:left="10" w:right="1"/>
              <w:jc w:val="center"/>
              <w:rPr>
                <w:rFonts w:ascii="Arial" w:eastAsia="Trebuchet MS" w:hAnsi="Arial" w:cs="Arial"/>
                <w:b/>
                <w:lang w:eastAsia="en-US"/>
              </w:rPr>
            </w:pPr>
            <w:r w:rsidRPr="002F60F0">
              <w:rPr>
                <w:rFonts w:ascii="Arial" w:eastAsia="Trebuchet MS" w:hAnsi="Arial" w:cs="Arial"/>
                <w:b/>
                <w:color w:val="231F20"/>
                <w:w w:val="95"/>
                <w:u w:val="single" w:color="231F20"/>
                <w:lang w:eastAsia="en-US"/>
              </w:rPr>
              <w:t>7.000.000</w:t>
            </w:r>
          </w:p>
        </w:tc>
      </w:tr>
    </w:tbl>
    <w:p w:rsidR="00D66241" w:rsidRPr="00D66241" w:rsidRDefault="00D66241" w:rsidP="00D66241">
      <w:pPr>
        <w:pStyle w:val="Corpodetexto"/>
        <w:spacing w:line="360" w:lineRule="auto"/>
        <w:ind w:right="164"/>
        <w:jc w:val="both"/>
        <w:rPr>
          <w:sz w:val="20"/>
          <w:szCs w:val="20"/>
          <w:lang w:val="pt-BR"/>
        </w:rPr>
      </w:pPr>
      <w:r w:rsidRPr="00044E3A">
        <w:rPr>
          <w:sz w:val="20"/>
          <w:szCs w:val="20"/>
          <w:lang w:val="pt-BR"/>
        </w:rPr>
        <w:t xml:space="preserve">Fonte: Marion </w:t>
      </w:r>
      <w:proofErr w:type="gramStart"/>
      <w:r w:rsidRPr="00044E3A">
        <w:rPr>
          <w:sz w:val="20"/>
          <w:szCs w:val="20"/>
          <w:lang w:val="pt-BR"/>
        </w:rPr>
        <w:t xml:space="preserve">( </w:t>
      </w:r>
      <w:proofErr w:type="gramEnd"/>
      <w:r w:rsidRPr="00044E3A">
        <w:rPr>
          <w:sz w:val="20"/>
          <w:szCs w:val="20"/>
          <w:lang w:val="pt-BR"/>
        </w:rPr>
        <w:t xml:space="preserve">Contabilidade Gerencial – Lista de Exercício) </w:t>
      </w:r>
    </w:p>
    <w:p w:rsidR="002F60F0" w:rsidRPr="002F60F0" w:rsidRDefault="002F60F0" w:rsidP="002F60F0">
      <w:pPr>
        <w:widowControl w:val="0"/>
        <w:autoSpaceDE w:val="0"/>
        <w:autoSpaceDN w:val="0"/>
        <w:spacing w:before="109" w:after="0" w:line="240" w:lineRule="auto"/>
        <w:ind w:left="154" w:right="305"/>
        <w:jc w:val="center"/>
        <w:rPr>
          <w:rFonts w:ascii="Georgia" w:eastAsia="Georgia" w:hAnsi="Georgia" w:cs="Georgia"/>
          <w:i/>
          <w:lang w:eastAsia="en-US"/>
        </w:rPr>
      </w:pPr>
      <w:r w:rsidRPr="002F60F0">
        <w:rPr>
          <w:rFonts w:ascii="Georgia" w:eastAsia="Georgia" w:hAnsi="Georgia" w:cs="Georgia"/>
          <w:i/>
          <w:color w:val="231F20"/>
          <w:lang w:eastAsia="en-US"/>
        </w:rPr>
        <w:t>Ind. Incompleta Ltda.</w:t>
      </w:r>
    </w:p>
    <w:p w:rsidR="002F60F0" w:rsidRPr="002F60F0" w:rsidRDefault="002F60F0" w:rsidP="002F60F0">
      <w:pPr>
        <w:widowControl w:val="0"/>
        <w:autoSpaceDE w:val="0"/>
        <w:autoSpaceDN w:val="0"/>
        <w:spacing w:before="8" w:after="0" w:line="240" w:lineRule="auto"/>
        <w:rPr>
          <w:rFonts w:ascii="Arial" w:eastAsia="Georgia" w:hAnsi="Arial" w:cs="Arial"/>
          <w:i/>
          <w:lang w:eastAsia="en-US"/>
        </w:rPr>
      </w:pPr>
    </w:p>
    <w:p w:rsidR="002F60F0" w:rsidRDefault="002F60F0" w:rsidP="00A45E10">
      <w:pPr>
        <w:pStyle w:val="Corpodetexto"/>
        <w:spacing w:before="89" w:line="360" w:lineRule="auto"/>
        <w:ind w:left="851" w:right="162" w:firstLine="61"/>
        <w:jc w:val="both"/>
        <w:rPr>
          <w:color w:val="231F20"/>
          <w:sz w:val="22"/>
          <w:szCs w:val="22"/>
        </w:rPr>
      </w:pPr>
    </w:p>
    <w:p w:rsidR="00E300F8" w:rsidRPr="00FF7C7A" w:rsidRDefault="00E300F8" w:rsidP="00A921AC">
      <w:pPr>
        <w:pStyle w:val="Corpodetexto"/>
        <w:numPr>
          <w:ilvl w:val="0"/>
          <w:numId w:val="17"/>
        </w:numPr>
        <w:spacing w:before="89" w:line="360" w:lineRule="auto"/>
        <w:ind w:right="162"/>
        <w:jc w:val="both"/>
        <w:rPr>
          <w:bCs/>
          <w:color w:val="231F20"/>
          <w:lang w:val="en-US"/>
        </w:rPr>
      </w:pPr>
      <w:proofErr w:type="spellStart"/>
      <w:r w:rsidRPr="00FF7C7A">
        <w:rPr>
          <w:bCs/>
          <w:color w:val="231F20"/>
          <w:lang w:val="en-US"/>
        </w:rPr>
        <w:t>Liquidez</w:t>
      </w:r>
      <w:proofErr w:type="spellEnd"/>
      <w:r w:rsidRPr="00FF7C7A">
        <w:rPr>
          <w:bCs/>
          <w:color w:val="231F20"/>
          <w:lang w:val="en-US"/>
        </w:rPr>
        <w:t xml:space="preserve"> </w:t>
      </w:r>
      <w:proofErr w:type="spellStart"/>
      <w:r w:rsidRPr="00FF7C7A">
        <w:rPr>
          <w:bCs/>
          <w:color w:val="231F20"/>
          <w:lang w:val="en-US"/>
        </w:rPr>
        <w:t>Corrente</w:t>
      </w:r>
      <w:proofErr w:type="spellEnd"/>
      <w:r w:rsidR="00FF7C7A">
        <w:rPr>
          <w:bCs/>
          <w:color w:val="231F20"/>
          <w:lang w:val="en-US"/>
        </w:rPr>
        <w:t>:</w:t>
      </w:r>
    </w:p>
    <w:p w:rsidR="00E300F8" w:rsidRPr="00E300F8" w:rsidRDefault="00E300F8" w:rsidP="007F551C">
      <w:pPr>
        <w:pStyle w:val="Corpodetexto"/>
        <w:spacing w:before="89" w:line="360" w:lineRule="auto"/>
        <w:ind w:left="851" w:right="162" w:hanging="851"/>
        <w:jc w:val="both"/>
        <w:rPr>
          <w:color w:val="231F20"/>
          <w:lang w:val="en-US"/>
        </w:rPr>
      </w:pPr>
      <w:r w:rsidRPr="00E300F8">
        <w:rPr>
          <w:color w:val="231F20"/>
          <w:lang w:val="en-US"/>
        </w:rPr>
        <w:t>LC =</w:t>
      </w:r>
      <w:r w:rsidRPr="00E300F8">
        <w:rPr>
          <w:color w:val="231F20"/>
          <w:u w:val="single"/>
          <w:lang w:val="en-US"/>
        </w:rPr>
        <w:t xml:space="preserve"> 300.000</w:t>
      </w:r>
      <w:r w:rsidRPr="00E300F8">
        <w:rPr>
          <w:color w:val="231F20"/>
          <w:lang w:val="en-US"/>
        </w:rPr>
        <w:t xml:space="preserve"> = 1</w:t>
      </w:r>
      <w:proofErr w:type="gramStart"/>
      <w:r w:rsidRPr="00E300F8">
        <w:rPr>
          <w:color w:val="231F20"/>
          <w:lang w:val="en-US"/>
        </w:rPr>
        <w:t>,10</w:t>
      </w:r>
      <w:proofErr w:type="gramEnd"/>
    </w:p>
    <w:p w:rsidR="00E300F8" w:rsidRPr="00E300F8" w:rsidRDefault="00E300F8" w:rsidP="007F551C">
      <w:pPr>
        <w:pStyle w:val="Corpodetexto"/>
        <w:spacing w:before="89" w:line="360" w:lineRule="auto"/>
        <w:ind w:right="162"/>
        <w:jc w:val="both"/>
        <w:rPr>
          <w:color w:val="231F20"/>
        </w:rPr>
      </w:pPr>
      <w:r w:rsidRPr="00E300F8">
        <w:rPr>
          <w:color w:val="231F20"/>
        </w:rPr>
        <w:t>3.000.000</w:t>
      </w:r>
    </w:p>
    <w:p w:rsidR="00FF7C7A" w:rsidRPr="00E300F8" w:rsidRDefault="00E300F8" w:rsidP="007F551C">
      <w:pPr>
        <w:pStyle w:val="Corpodetexto"/>
        <w:spacing w:before="89" w:line="360" w:lineRule="auto"/>
        <w:ind w:right="162"/>
        <w:jc w:val="both"/>
        <w:rPr>
          <w:color w:val="231F20"/>
        </w:rPr>
      </w:pPr>
      <w:r w:rsidRPr="00E300F8">
        <w:rPr>
          <w:color w:val="231F20"/>
        </w:rPr>
        <w:t xml:space="preserve">Para cada $ 1,00 de obrigação </w:t>
      </w:r>
      <w:proofErr w:type="gramStart"/>
      <w:r w:rsidRPr="00E300F8">
        <w:rPr>
          <w:color w:val="231F20"/>
        </w:rPr>
        <w:t>a Curto Prazo</w:t>
      </w:r>
      <w:proofErr w:type="gramEnd"/>
      <w:r w:rsidRPr="00E300F8">
        <w:rPr>
          <w:color w:val="231F20"/>
        </w:rPr>
        <w:t>, há $ 1,10 para cobertura da- quela dívida (AC).</w:t>
      </w:r>
    </w:p>
    <w:p w:rsidR="00E300F8" w:rsidRPr="00FF7C7A" w:rsidRDefault="00E300F8" w:rsidP="00A921AC">
      <w:pPr>
        <w:pStyle w:val="Corpodetexto"/>
        <w:numPr>
          <w:ilvl w:val="0"/>
          <w:numId w:val="18"/>
        </w:numPr>
        <w:spacing w:before="89" w:line="360" w:lineRule="auto"/>
        <w:ind w:right="162"/>
        <w:jc w:val="both"/>
        <w:rPr>
          <w:color w:val="231F20"/>
          <w:lang w:val="pt-BR"/>
        </w:rPr>
      </w:pPr>
      <w:r w:rsidRPr="00FF7C7A">
        <w:rPr>
          <w:color w:val="231F20"/>
          <w:lang w:val="pt-BR"/>
        </w:rPr>
        <w:t>Liquidez Geral</w:t>
      </w:r>
      <w:r w:rsidR="00FF7C7A">
        <w:rPr>
          <w:color w:val="231F20"/>
          <w:lang w:val="pt-BR"/>
        </w:rPr>
        <w:t>:</w:t>
      </w:r>
    </w:p>
    <w:p w:rsidR="00E300F8" w:rsidRPr="00E300F8" w:rsidRDefault="00E300F8" w:rsidP="007F551C">
      <w:pPr>
        <w:pStyle w:val="Corpodetexto"/>
        <w:spacing w:before="89" w:line="360" w:lineRule="auto"/>
        <w:ind w:right="162"/>
        <w:jc w:val="both"/>
        <w:rPr>
          <w:color w:val="231F20"/>
          <w:lang w:val="pt-BR"/>
        </w:rPr>
      </w:pPr>
      <w:r w:rsidRPr="00E300F8">
        <w:rPr>
          <w:color w:val="231F20"/>
          <w:lang w:val="pt-BR"/>
        </w:rPr>
        <w:t xml:space="preserve">LG = </w:t>
      </w:r>
      <w:r w:rsidRPr="00E300F8">
        <w:rPr>
          <w:color w:val="231F20"/>
          <w:u w:val="single"/>
          <w:lang w:val="pt-BR"/>
        </w:rPr>
        <w:t>3.300.000</w:t>
      </w:r>
      <w:r w:rsidRPr="00E300F8">
        <w:rPr>
          <w:color w:val="231F20"/>
          <w:lang w:val="pt-BR"/>
        </w:rPr>
        <w:t xml:space="preserve"> = 0,87</w:t>
      </w:r>
    </w:p>
    <w:p w:rsidR="00E300F8" w:rsidRPr="00E300F8" w:rsidRDefault="00E300F8" w:rsidP="007F551C">
      <w:pPr>
        <w:pStyle w:val="Corpodetexto"/>
        <w:tabs>
          <w:tab w:val="left" w:pos="993"/>
        </w:tabs>
        <w:spacing w:before="89" w:line="360" w:lineRule="auto"/>
        <w:ind w:right="162"/>
        <w:jc w:val="both"/>
        <w:rPr>
          <w:color w:val="231F20"/>
        </w:rPr>
      </w:pPr>
      <w:r w:rsidRPr="00E300F8">
        <w:rPr>
          <w:color w:val="231F20"/>
        </w:rPr>
        <w:t>3.800.000</w:t>
      </w:r>
    </w:p>
    <w:p w:rsidR="00E300F8" w:rsidRPr="00E300F8" w:rsidRDefault="00E300F8" w:rsidP="007F551C">
      <w:pPr>
        <w:pStyle w:val="Corpodetexto"/>
        <w:spacing w:before="89" w:line="360" w:lineRule="auto"/>
        <w:ind w:right="162"/>
        <w:jc w:val="both"/>
        <w:rPr>
          <w:color w:val="231F20"/>
        </w:rPr>
      </w:pPr>
      <w:r w:rsidRPr="00E300F8">
        <w:rPr>
          <w:color w:val="231F20"/>
        </w:rPr>
        <w:t xml:space="preserve">Para cada $ 1,00 de dívida a Curto e Longo Prazos, há $ 0,87 de valores a receber a </w:t>
      </w:r>
      <w:proofErr w:type="gramStart"/>
      <w:r w:rsidRPr="00E300F8">
        <w:rPr>
          <w:color w:val="231F20"/>
        </w:rPr>
        <w:t>Curto e Longo Prazos</w:t>
      </w:r>
      <w:proofErr w:type="gramEnd"/>
      <w:r w:rsidRPr="00E300F8">
        <w:rPr>
          <w:color w:val="231F20"/>
        </w:rPr>
        <w:t>.</w:t>
      </w:r>
    </w:p>
    <w:p w:rsidR="00E300F8" w:rsidRPr="00FF7C7A" w:rsidRDefault="00E300F8" w:rsidP="00A921AC">
      <w:pPr>
        <w:pStyle w:val="Corpodetexto"/>
        <w:numPr>
          <w:ilvl w:val="0"/>
          <w:numId w:val="19"/>
        </w:numPr>
        <w:spacing w:before="89" w:line="360" w:lineRule="auto"/>
        <w:ind w:right="162"/>
        <w:jc w:val="both"/>
        <w:rPr>
          <w:color w:val="231F20"/>
          <w:lang w:val="pt-BR"/>
        </w:rPr>
      </w:pPr>
      <w:r w:rsidRPr="00FF7C7A">
        <w:rPr>
          <w:color w:val="231F20"/>
          <w:lang w:val="pt-BR"/>
        </w:rPr>
        <w:t>Liquidez Seca</w:t>
      </w:r>
      <w:r w:rsidR="00FF7C7A">
        <w:rPr>
          <w:color w:val="231F20"/>
          <w:lang w:val="pt-BR"/>
        </w:rPr>
        <w:t>:</w:t>
      </w:r>
    </w:p>
    <w:p w:rsidR="00E300F8" w:rsidRPr="00E300F8" w:rsidRDefault="00E300F8" w:rsidP="007F551C">
      <w:pPr>
        <w:pStyle w:val="Corpodetexto"/>
        <w:spacing w:before="89" w:line="360" w:lineRule="auto"/>
        <w:ind w:right="162"/>
        <w:jc w:val="both"/>
        <w:rPr>
          <w:color w:val="231F20"/>
          <w:lang w:val="pt-BR"/>
        </w:rPr>
      </w:pPr>
      <w:r w:rsidRPr="00E300F8">
        <w:rPr>
          <w:color w:val="231F20"/>
          <w:lang w:val="pt-BR"/>
        </w:rPr>
        <w:lastRenderedPageBreak/>
        <w:t xml:space="preserve">LS = </w:t>
      </w:r>
      <w:r w:rsidRPr="00E300F8">
        <w:rPr>
          <w:color w:val="231F20"/>
          <w:u w:val="single"/>
          <w:lang w:val="pt-BR"/>
        </w:rPr>
        <w:t>2.100.000</w:t>
      </w:r>
      <w:r w:rsidRPr="00E300F8">
        <w:rPr>
          <w:color w:val="231F20"/>
          <w:lang w:val="pt-BR"/>
        </w:rPr>
        <w:t xml:space="preserve"> = 0,70</w:t>
      </w:r>
    </w:p>
    <w:p w:rsidR="00E300F8" w:rsidRPr="00E300F8" w:rsidRDefault="00E300F8" w:rsidP="007F551C">
      <w:pPr>
        <w:pStyle w:val="Corpodetexto"/>
        <w:tabs>
          <w:tab w:val="left" w:pos="2160"/>
        </w:tabs>
        <w:spacing w:before="89" w:line="360" w:lineRule="auto"/>
        <w:ind w:right="162"/>
        <w:jc w:val="both"/>
        <w:rPr>
          <w:color w:val="231F20"/>
          <w:lang w:val="pt-BR"/>
        </w:rPr>
      </w:pPr>
      <w:r w:rsidRPr="00E300F8">
        <w:rPr>
          <w:color w:val="231F20"/>
          <w:lang w:val="pt-BR"/>
        </w:rPr>
        <w:t>3.999.000</w:t>
      </w:r>
      <w:r w:rsidRPr="00E300F8">
        <w:rPr>
          <w:color w:val="231F20"/>
          <w:lang w:val="pt-BR"/>
        </w:rPr>
        <w:tab/>
      </w:r>
    </w:p>
    <w:p w:rsidR="00E300F8" w:rsidRPr="00E300F8" w:rsidRDefault="00E300F8" w:rsidP="007F551C">
      <w:pPr>
        <w:pStyle w:val="Corpodetexto"/>
        <w:spacing w:before="89" w:line="360" w:lineRule="auto"/>
        <w:ind w:right="162"/>
        <w:jc w:val="both"/>
        <w:rPr>
          <w:color w:val="231F20"/>
        </w:rPr>
      </w:pPr>
      <w:r w:rsidRPr="00E300F8">
        <w:rPr>
          <w:color w:val="231F20"/>
        </w:rPr>
        <w:t>Para cada $ 1,00 de dívida de Passivo Circulante, a empresa dispõe de $ 0,70 de Ativo Circulante, sem os estoques.</w:t>
      </w:r>
    </w:p>
    <w:p w:rsidR="00E300F8" w:rsidRPr="00FF7C7A" w:rsidRDefault="00E300F8" w:rsidP="00A921AC">
      <w:pPr>
        <w:pStyle w:val="Corpodetexto"/>
        <w:numPr>
          <w:ilvl w:val="0"/>
          <w:numId w:val="20"/>
        </w:numPr>
        <w:spacing w:before="89" w:line="360" w:lineRule="auto"/>
        <w:ind w:right="162"/>
        <w:jc w:val="both"/>
        <w:rPr>
          <w:color w:val="231F20"/>
          <w:lang w:val="pt-BR"/>
        </w:rPr>
      </w:pPr>
      <w:r w:rsidRPr="00FF7C7A">
        <w:rPr>
          <w:color w:val="231F20"/>
          <w:lang w:val="pt-BR"/>
        </w:rPr>
        <w:t>Liquidez Imediata</w:t>
      </w:r>
      <w:r w:rsidR="00FF7C7A">
        <w:rPr>
          <w:color w:val="231F20"/>
          <w:lang w:val="pt-BR"/>
        </w:rPr>
        <w:t>:</w:t>
      </w:r>
    </w:p>
    <w:p w:rsidR="00E300F8" w:rsidRPr="0096732E" w:rsidRDefault="00E300F8" w:rsidP="007F551C">
      <w:pPr>
        <w:pStyle w:val="Corpodetexto"/>
        <w:spacing w:before="89" w:line="360" w:lineRule="auto"/>
        <w:ind w:right="162"/>
        <w:jc w:val="both"/>
        <w:rPr>
          <w:color w:val="231F20"/>
          <w:lang w:val="pt-BR"/>
        </w:rPr>
      </w:pPr>
      <w:r w:rsidRPr="0096732E">
        <w:rPr>
          <w:color w:val="231F20"/>
          <w:lang w:val="pt-BR"/>
        </w:rPr>
        <w:t xml:space="preserve">LI = </w:t>
      </w:r>
      <w:r w:rsidRPr="0096732E">
        <w:rPr>
          <w:color w:val="231F20"/>
          <w:u w:val="single"/>
          <w:lang w:val="pt-BR"/>
        </w:rPr>
        <w:t>3.000.000</w:t>
      </w:r>
      <w:r w:rsidRPr="0096732E">
        <w:rPr>
          <w:color w:val="231F20"/>
          <w:lang w:val="pt-BR"/>
        </w:rPr>
        <w:t xml:space="preserve"> = 0,10</w:t>
      </w:r>
    </w:p>
    <w:p w:rsidR="00E300F8" w:rsidRPr="00E300F8" w:rsidRDefault="00E300F8" w:rsidP="007F551C">
      <w:pPr>
        <w:pStyle w:val="Corpodetexto"/>
        <w:spacing w:before="89" w:line="360" w:lineRule="auto"/>
        <w:ind w:right="162"/>
        <w:jc w:val="both"/>
        <w:rPr>
          <w:color w:val="231F20"/>
        </w:rPr>
      </w:pPr>
      <w:r w:rsidRPr="00E300F8">
        <w:rPr>
          <w:color w:val="231F20"/>
        </w:rPr>
        <w:t>3.000.000</w:t>
      </w:r>
    </w:p>
    <w:p w:rsidR="00E300F8" w:rsidRPr="00FF7C7A" w:rsidRDefault="00E300F8" w:rsidP="007F551C">
      <w:pPr>
        <w:pStyle w:val="Corpodetexto"/>
        <w:spacing w:before="89" w:line="360" w:lineRule="auto"/>
        <w:ind w:right="162"/>
        <w:jc w:val="both"/>
        <w:rPr>
          <w:color w:val="231F20"/>
        </w:rPr>
      </w:pPr>
      <w:r w:rsidRPr="00E300F8">
        <w:rPr>
          <w:color w:val="231F20"/>
        </w:rPr>
        <w:t xml:space="preserve">Para cada $ 1,00 de obrigação </w:t>
      </w:r>
      <w:proofErr w:type="gramStart"/>
      <w:r w:rsidRPr="00E300F8">
        <w:rPr>
          <w:color w:val="231F20"/>
        </w:rPr>
        <w:t>a Curto Prazo</w:t>
      </w:r>
      <w:proofErr w:type="gramEnd"/>
      <w:r w:rsidRPr="00E300F8">
        <w:rPr>
          <w:color w:val="231F20"/>
        </w:rPr>
        <w:t>, a empresa possui $ 0,10 de recursos de livre movimentação.</w:t>
      </w:r>
    </w:p>
    <w:p w:rsidR="00E300F8" w:rsidRPr="00FF7C7A" w:rsidRDefault="00E300F8" w:rsidP="00A921AC">
      <w:pPr>
        <w:pStyle w:val="Corpodetexto"/>
        <w:numPr>
          <w:ilvl w:val="0"/>
          <w:numId w:val="21"/>
        </w:numPr>
        <w:spacing w:before="89" w:line="360" w:lineRule="auto"/>
        <w:ind w:right="162"/>
        <w:jc w:val="both"/>
        <w:rPr>
          <w:bCs/>
          <w:color w:val="231F20"/>
          <w:lang w:val="pt-BR"/>
        </w:rPr>
      </w:pPr>
      <w:r w:rsidRPr="00FF7C7A">
        <w:rPr>
          <w:bCs/>
          <w:color w:val="231F20"/>
          <w:lang w:val="pt-BR"/>
        </w:rPr>
        <w:t>Liquidez Corrente</w:t>
      </w:r>
      <w:r w:rsidR="00FF7C7A">
        <w:rPr>
          <w:bCs/>
          <w:color w:val="231F20"/>
          <w:lang w:val="pt-BR"/>
        </w:rPr>
        <w:t>:</w:t>
      </w:r>
    </w:p>
    <w:p w:rsidR="00E300F8" w:rsidRPr="0096732E" w:rsidRDefault="00E300F8" w:rsidP="007F551C">
      <w:pPr>
        <w:pStyle w:val="Corpodetexto"/>
        <w:spacing w:before="89" w:line="360" w:lineRule="auto"/>
        <w:ind w:right="162"/>
        <w:jc w:val="both"/>
        <w:rPr>
          <w:color w:val="231F20"/>
          <w:lang w:val="pt-BR"/>
        </w:rPr>
      </w:pPr>
      <w:r w:rsidRPr="0096732E">
        <w:rPr>
          <w:color w:val="231F20"/>
          <w:lang w:val="pt-BR"/>
        </w:rPr>
        <w:t xml:space="preserve">LC = </w:t>
      </w:r>
      <w:r w:rsidRPr="0096732E">
        <w:rPr>
          <w:color w:val="231F20"/>
          <w:u w:val="single"/>
          <w:lang w:val="pt-BR"/>
        </w:rPr>
        <w:t>4.000.000</w:t>
      </w:r>
      <w:r w:rsidRPr="0096732E">
        <w:rPr>
          <w:color w:val="231F20"/>
          <w:lang w:val="pt-BR"/>
        </w:rPr>
        <w:t xml:space="preserve"> = 1,81</w:t>
      </w:r>
    </w:p>
    <w:p w:rsidR="00E300F8" w:rsidRPr="0096732E" w:rsidRDefault="00E300F8" w:rsidP="007F551C">
      <w:pPr>
        <w:pStyle w:val="Corpodetexto"/>
        <w:spacing w:before="89" w:line="360" w:lineRule="auto"/>
        <w:ind w:right="162"/>
        <w:jc w:val="both"/>
        <w:rPr>
          <w:color w:val="231F20"/>
          <w:lang w:val="pt-BR"/>
        </w:rPr>
      </w:pPr>
      <w:r w:rsidRPr="0096732E">
        <w:rPr>
          <w:color w:val="231F20"/>
          <w:lang w:val="pt-BR"/>
        </w:rPr>
        <w:t>2.200.000</w:t>
      </w:r>
    </w:p>
    <w:p w:rsidR="00E300F8" w:rsidRDefault="00E300F8" w:rsidP="007F551C">
      <w:pPr>
        <w:pStyle w:val="Corpodetexto"/>
        <w:spacing w:before="89" w:line="360" w:lineRule="auto"/>
        <w:ind w:right="162"/>
        <w:jc w:val="both"/>
        <w:rPr>
          <w:color w:val="231F20"/>
        </w:rPr>
      </w:pPr>
      <w:r w:rsidRPr="00E300F8">
        <w:rPr>
          <w:color w:val="231F20"/>
        </w:rPr>
        <w:t xml:space="preserve">Para cada $ 1,00 de obrigação </w:t>
      </w:r>
      <w:proofErr w:type="gramStart"/>
      <w:r w:rsidRPr="00E300F8">
        <w:rPr>
          <w:color w:val="231F20"/>
        </w:rPr>
        <w:t>a Curto Prazo</w:t>
      </w:r>
      <w:proofErr w:type="gramEnd"/>
      <w:r w:rsidRPr="00E300F8">
        <w:rPr>
          <w:color w:val="231F20"/>
        </w:rPr>
        <w:t>, há $ 1,81 para cobertura da- quela dívida (AC).</w:t>
      </w:r>
    </w:p>
    <w:p w:rsidR="00FB35AD" w:rsidRPr="00FF7C7A" w:rsidRDefault="00FB35AD" w:rsidP="00A921AC">
      <w:pPr>
        <w:pStyle w:val="Corpodetexto"/>
        <w:numPr>
          <w:ilvl w:val="0"/>
          <w:numId w:val="22"/>
        </w:numPr>
        <w:spacing w:before="89" w:line="360" w:lineRule="auto"/>
        <w:ind w:right="162"/>
        <w:jc w:val="both"/>
        <w:rPr>
          <w:color w:val="231F20"/>
          <w:lang w:val="pt-BR"/>
        </w:rPr>
      </w:pPr>
      <w:r w:rsidRPr="00FF7C7A">
        <w:rPr>
          <w:color w:val="231F20"/>
          <w:lang w:val="pt-BR"/>
        </w:rPr>
        <w:t>Liquidez Geral</w:t>
      </w:r>
      <w:r w:rsidR="00FF7C7A">
        <w:rPr>
          <w:color w:val="231F20"/>
          <w:lang w:val="pt-BR"/>
        </w:rPr>
        <w:t>:</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 xml:space="preserve">LG = </w:t>
      </w:r>
      <w:r w:rsidRPr="00FB35AD">
        <w:rPr>
          <w:color w:val="231F20"/>
          <w:u w:val="single"/>
          <w:lang w:val="pt-BR"/>
        </w:rPr>
        <w:t>4.000.000</w:t>
      </w:r>
      <w:r w:rsidRPr="00FB35AD">
        <w:rPr>
          <w:color w:val="231F20"/>
          <w:lang w:val="pt-BR"/>
        </w:rPr>
        <w:t xml:space="preserve"> = 1,18</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3.400.000</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 xml:space="preserve">Para cada $ 1,00 de dívida </w:t>
      </w:r>
      <w:proofErr w:type="gramStart"/>
      <w:r w:rsidRPr="00FB35AD">
        <w:rPr>
          <w:color w:val="231F20"/>
          <w:lang w:val="pt-BR"/>
        </w:rPr>
        <w:t>a Curto Prazo</w:t>
      </w:r>
      <w:proofErr w:type="gramEnd"/>
      <w:r w:rsidRPr="00FB35AD">
        <w:rPr>
          <w:color w:val="231F20"/>
          <w:lang w:val="pt-BR"/>
        </w:rPr>
        <w:t xml:space="preserve"> e Longo Prazo, há $ 1,18 de valores a receber a Curto e Longo Prazo.</w:t>
      </w:r>
    </w:p>
    <w:p w:rsidR="00FB35AD" w:rsidRPr="00FF7C7A" w:rsidRDefault="00FB35AD" w:rsidP="00A921AC">
      <w:pPr>
        <w:pStyle w:val="Corpodetexto"/>
        <w:numPr>
          <w:ilvl w:val="0"/>
          <w:numId w:val="23"/>
        </w:numPr>
        <w:spacing w:before="89" w:line="360" w:lineRule="auto"/>
        <w:ind w:right="162"/>
        <w:jc w:val="both"/>
        <w:rPr>
          <w:color w:val="231F20"/>
          <w:lang w:val="pt-BR"/>
        </w:rPr>
      </w:pPr>
      <w:r w:rsidRPr="00FF7C7A">
        <w:rPr>
          <w:color w:val="231F20"/>
          <w:lang w:val="pt-BR"/>
        </w:rPr>
        <w:t>Liquidez Seca</w:t>
      </w:r>
      <w:r w:rsidR="00FF7C7A">
        <w:rPr>
          <w:color w:val="231F20"/>
          <w:lang w:val="pt-BR"/>
        </w:rPr>
        <w:t>:</w:t>
      </w:r>
    </w:p>
    <w:p w:rsidR="00FB35AD" w:rsidRPr="0096732E" w:rsidRDefault="00FB35AD" w:rsidP="007F551C">
      <w:pPr>
        <w:pStyle w:val="Corpodetexto"/>
        <w:spacing w:before="89" w:line="360" w:lineRule="auto"/>
        <w:ind w:right="162"/>
        <w:jc w:val="both"/>
        <w:rPr>
          <w:color w:val="231F20"/>
          <w:lang w:val="pt-BR"/>
        </w:rPr>
      </w:pPr>
      <w:r w:rsidRPr="0096732E">
        <w:rPr>
          <w:color w:val="231F20"/>
          <w:lang w:val="pt-BR"/>
        </w:rPr>
        <w:t xml:space="preserve">LS = </w:t>
      </w:r>
      <w:r w:rsidRPr="0096732E">
        <w:rPr>
          <w:color w:val="231F20"/>
          <w:u w:val="single"/>
          <w:lang w:val="pt-BR"/>
        </w:rPr>
        <w:t>2.500.000</w:t>
      </w:r>
      <w:r w:rsidRPr="0096732E">
        <w:rPr>
          <w:color w:val="231F20"/>
          <w:lang w:val="pt-BR"/>
        </w:rPr>
        <w:t xml:space="preserve"> = 1,14</w:t>
      </w:r>
    </w:p>
    <w:p w:rsidR="00FB35AD" w:rsidRPr="0096732E" w:rsidRDefault="00FB35AD" w:rsidP="007F551C">
      <w:pPr>
        <w:pStyle w:val="Corpodetexto"/>
        <w:spacing w:before="89" w:line="360" w:lineRule="auto"/>
        <w:ind w:right="162"/>
        <w:jc w:val="both"/>
        <w:rPr>
          <w:color w:val="231F20"/>
          <w:lang w:val="pt-BR"/>
        </w:rPr>
      </w:pPr>
      <w:r w:rsidRPr="0096732E">
        <w:rPr>
          <w:color w:val="231F20"/>
          <w:lang w:val="pt-BR"/>
        </w:rPr>
        <w:t>2.200.000</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Para cada $ 1,00 de dívida de Passivos Circulantes a empresa dispõe de</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$ 1,14 de Ativo Circulante, sem os estoques.</w:t>
      </w:r>
    </w:p>
    <w:p w:rsidR="00FB35AD" w:rsidRPr="00FF7C7A" w:rsidRDefault="00FB35AD" w:rsidP="00A921AC">
      <w:pPr>
        <w:pStyle w:val="Corpodetexto"/>
        <w:numPr>
          <w:ilvl w:val="0"/>
          <w:numId w:val="24"/>
        </w:numPr>
        <w:spacing w:before="89" w:line="360" w:lineRule="auto"/>
        <w:ind w:right="162"/>
        <w:jc w:val="both"/>
        <w:rPr>
          <w:color w:val="231F20"/>
          <w:lang w:val="pt-BR"/>
        </w:rPr>
      </w:pPr>
      <w:r w:rsidRPr="00FF7C7A">
        <w:rPr>
          <w:color w:val="231F20"/>
          <w:lang w:val="pt-BR"/>
        </w:rPr>
        <w:t>Liquidez Imediata</w:t>
      </w:r>
      <w:r w:rsidR="00FF7C7A">
        <w:rPr>
          <w:color w:val="231F20"/>
          <w:lang w:val="pt-BR"/>
        </w:rPr>
        <w:t>:</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LI =</w:t>
      </w:r>
      <w:r w:rsidRPr="00FB35AD">
        <w:rPr>
          <w:color w:val="231F20"/>
          <w:u w:val="single"/>
          <w:lang w:val="pt-BR"/>
        </w:rPr>
        <w:t xml:space="preserve"> 500.000</w:t>
      </w:r>
      <w:r w:rsidRPr="00FB35AD">
        <w:rPr>
          <w:color w:val="231F20"/>
          <w:lang w:val="pt-BR"/>
        </w:rPr>
        <w:t xml:space="preserve"> = 0,23</w:t>
      </w:r>
    </w:p>
    <w:p w:rsidR="00FB35AD" w:rsidRPr="00FB35AD" w:rsidRDefault="00FB35AD" w:rsidP="007F551C">
      <w:pPr>
        <w:pStyle w:val="Corpodetexto"/>
        <w:spacing w:before="89" w:line="360" w:lineRule="auto"/>
        <w:ind w:right="162"/>
        <w:jc w:val="both"/>
        <w:rPr>
          <w:color w:val="231F20"/>
          <w:lang w:val="pt-BR"/>
        </w:rPr>
      </w:pPr>
      <w:r w:rsidRPr="00FB35AD">
        <w:rPr>
          <w:color w:val="231F20"/>
          <w:lang w:val="pt-BR"/>
        </w:rPr>
        <w:t>2.200.000</w:t>
      </w:r>
    </w:p>
    <w:p w:rsidR="00F319A8" w:rsidRDefault="00FB35AD" w:rsidP="007F551C">
      <w:pPr>
        <w:pStyle w:val="Corpodetexto"/>
        <w:tabs>
          <w:tab w:val="left" w:pos="9072"/>
        </w:tabs>
        <w:spacing w:before="89" w:line="360" w:lineRule="auto"/>
        <w:ind w:right="162"/>
        <w:jc w:val="both"/>
        <w:rPr>
          <w:color w:val="231F20"/>
          <w:lang w:val="pt-BR"/>
        </w:rPr>
      </w:pPr>
      <w:r w:rsidRPr="00FB35AD">
        <w:rPr>
          <w:color w:val="231F20"/>
          <w:lang w:val="pt-BR"/>
        </w:rPr>
        <w:t>Para cada $ 1,00 de obrigação em Curto Prazo, a empresa possui $ 0,23 de recursos de livre movimentação.</w:t>
      </w:r>
    </w:p>
    <w:p w:rsidR="00A921AC" w:rsidRDefault="00A921AC" w:rsidP="007F551C">
      <w:pPr>
        <w:pStyle w:val="Corpodetexto"/>
        <w:tabs>
          <w:tab w:val="left" w:pos="9072"/>
        </w:tabs>
        <w:spacing w:before="89" w:line="360" w:lineRule="auto"/>
        <w:ind w:right="162"/>
        <w:jc w:val="both"/>
        <w:rPr>
          <w:color w:val="231F20"/>
          <w:lang w:val="pt-BR"/>
        </w:rPr>
      </w:pPr>
    </w:p>
    <w:p w:rsidR="00FB35AD" w:rsidRPr="00FB35AD" w:rsidRDefault="00FB35AD" w:rsidP="007F551C">
      <w:pPr>
        <w:pStyle w:val="Corpodetexto"/>
        <w:spacing w:before="89" w:line="360" w:lineRule="auto"/>
        <w:ind w:right="162" w:firstLine="851"/>
        <w:jc w:val="both"/>
        <w:rPr>
          <w:color w:val="231F20"/>
        </w:rPr>
      </w:pPr>
      <w:r>
        <w:rPr>
          <w:color w:val="231F20"/>
          <w:lang w:val="pt-BR"/>
        </w:rPr>
        <w:t xml:space="preserve">Neste exemplo fica evidente a importância dos cálculos e analises dos índices de liquides </w:t>
      </w:r>
      <w:r w:rsidRPr="00FB35AD">
        <w:rPr>
          <w:color w:val="231F20"/>
        </w:rPr>
        <w:t xml:space="preserve">para a administração da empresa, as variações destes índices </w:t>
      </w:r>
      <w:r>
        <w:rPr>
          <w:color w:val="231F20"/>
        </w:rPr>
        <w:t xml:space="preserve">são fundamentais </w:t>
      </w:r>
      <w:r w:rsidR="007C30EC">
        <w:rPr>
          <w:color w:val="231F20"/>
        </w:rPr>
        <w:t>no processo decisório</w:t>
      </w:r>
      <w:r w:rsidRPr="00FB35AD">
        <w:rPr>
          <w:color w:val="231F20"/>
        </w:rPr>
        <w:t xml:space="preserve"> </w:t>
      </w:r>
      <w:r>
        <w:rPr>
          <w:color w:val="231F20"/>
        </w:rPr>
        <w:t>d</w:t>
      </w:r>
      <w:r w:rsidRPr="00FB35AD">
        <w:rPr>
          <w:color w:val="231F20"/>
        </w:rPr>
        <w:t>os gestores.</w:t>
      </w:r>
      <w:r>
        <w:rPr>
          <w:color w:val="231F20"/>
        </w:rPr>
        <w:t xml:space="preserve"> Estas </w:t>
      </w:r>
      <w:r w:rsidRPr="00FB35AD">
        <w:rPr>
          <w:color w:val="231F20"/>
        </w:rPr>
        <w:t xml:space="preserve">informações para o cálculo destes índices são retiradas </w:t>
      </w:r>
      <w:r>
        <w:rPr>
          <w:color w:val="231F20"/>
        </w:rPr>
        <w:t>apenas</w:t>
      </w:r>
      <w:r w:rsidRPr="00FB35AD">
        <w:rPr>
          <w:color w:val="231F20"/>
        </w:rPr>
        <w:t xml:space="preserve"> do Balanço patrimonial, </w:t>
      </w:r>
      <w:r>
        <w:rPr>
          <w:color w:val="231F20"/>
        </w:rPr>
        <w:t xml:space="preserve">o mesmo por sua vez </w:t>
      </w:r>
      <w:r w:rsidRPr="00FB35AD">
        <w:rPr>
          <w:color w:val="231F20"/>
        </w:rPr>
        <w:t>deveser atualizad</w:t>
      </w:r>
      <w:r>
        <w:rPr>
          <w:color w:val="231F20"/>
        </w:rPr>
        <w:t>o</w:t>
      </w:r>
      <w:r w:rsidRPr="00FB35AD">
        <w:rPr>
          <w:color w:val="231F20"/>
        </w:rPr>
        <w:t xml:space="preserve"> constante</w:t>
      </w:r>
      <w:r>
        <w:rPr>
          <w:color w:val="231F20"/>
        </w:rPr>
        <w:t xml:space="preserve">mente para uma análise assertiva. </w:t>
      </w:r>
    </w:p>
    <w:p w:rsidR="001505FC" w:rsidRPr="00044E3A" w:rsidRDefault="001505FC" w:rsidP="00A45E10">
      <w:pPr>
        <w:pStyle w:val="Corpodetexto"/>
        <w:spacing w:before="89" w:line="360" w:lineRule="auto"/>
        <w:ind w:left="851" w:right="162" w:firstLine="61"/>
        <w:jc w:val="both"/>
        <w:rPr>
          <w:bCs/>
          <w:color w:val="231F20"/>
          <w:sz w:val="22"/>
          <w:szCs w:val="22"/>
        </w:rPr>
      </w:pPr>
    </w:p>
    <w:p w:rsidR="001505FC" w:rsidRPr="00044E3A" w:rsidRDefault="00044E3A" w:rsidP="00FF7C7A">
      <w:pPr>
        <w:pStyle w:val="Corpodetexto"/>
        <w:spacing w:before="89" w:line="360" w:lineRule="auto"/>
        <w:ind w:right="162"/>
        <w:jc w:val="both"/>
        <w:rPr>
          <w:bCs/>
          <w:color w:val="231F20"/>
        </w:rPr>
      </w:pPr>
      <w:r w:rsidRPr="00044E3A">
        <w:rPr>
          <w:bCs/>
          <w:color w:val="231F20"/>
        </w:rPr>
        <w:t xml:space="preserve">2.5 DEMONSTRAÇÕES CONTABEIS </w:t>
      </w:r>
    </w:p>
    <w:p w:rsidR="00FF7C7A" w:rsidRPr="00FF7C7A" w:rsidRDefault="00FF7C7A" w:rsidP="00FF7C7A">
      <w:pPr>
        <w:pStyle w:val="Corpodetexto"/>
        <w:spacing w:before="89" w:line="360" w:lineRule="auto"/>
        <w:ind w:right="162"/>
        <w:jc w:val="both"/>
        <w:rPr>
          <w:b/>
          <w:color w:val="231F20"/>
        </w:rPr>
      </w:pPr>
    </w:p>
    <w:p w:rsidR="00A45E10" w:rsidRDefault="00E0505B" w:rsidP="00FF7C7A">
      <w:pPr>
        <w:pStyle w:val="Corpodetexto"/>
        <w:spacing w:before="89" w:line="360" w:lineRule="auto"/>
        <w:ind w:right="162" w:firstLine="851"/>
        <w:jc w:val="both"/>
      </w:pPr>
      <w:r>
        <w:t>Para Marion (2005) a análise da variação da riqueza existe há tanto tempo quanto a contabilidade, porém a exigência de um relatório para análise de outras pessoas surge, segundo o autor, a partir do século XIX, através da solicitação dos banqueiros americanos de demonstrativo para avaliação de crédito.</w:t>
      </w:r>
    </w:p>
    <w:p w:rsidR="00E0505B" w:rsidRDefault="00E0505B" w:rsidP="00FF7C7A">
      <w:pPr>
        <w:pStyle w:val="Corpodetexto"/>
        <w:spacing w:before="89" w:line="360" w:lineRule="auto"/>
        <w:ind w:right="162" w:firstLine="851"/>
        <w:jc w:val="both"/>
        <w:rPr>
          <w:color w:val="231F20"/>
        </w:rPr>
      </w:pPr>
      <w:r w:rsidRPr="00C122F0">
        <w:rPr>
          <w:color w:val="231F20"/>
        </w:rPr>
        <w:t xml:space="preserve">Desde os primordios da contabilidade no Brasil a mesma tem se prestado </w:t>
      </w:r>
      <w:proofErr w:type="gramStart"/>
      <w:r w:rsidRPr="00C122F0">
        <w:rPr>
          <w:color w:val="231F20"/>
        </w:rPr>
        <w:t>a a</w:t>
      </w:r>
      <w:proofErr w:type="gramEnd"/>
      <w:r w:rsidRPr="00C122F0">
        <w:rPr>
          <w:color w:val="231F20"/>
        </w:rPr>
        <w:t xml:space="preserve"> cumprir formalidades e atender ao Fisco, desta forma tem sido pouca utilizada para objetivos maiores, que é o fornecimento de informações </w:t>
      </w:r>
      <w:r w:rsidR="00106FB7">
        <w:rPr>
          <w:color w:val="231F20"/>
        </w:rPr>
        <w:t>importantes</w:t>
      </w:r>
      <w:r w:rsidRPr="00C122F0">
        <w:rPr>
          <w:color w:val="231F20"/>
        </w:rPr>
        <w:t xml:space="preserve"> e confiaveis para a tomada de decisões das empresas</w:t>
      </w:r>
    </w:p>
    <w:p w:rsidR="00E0505B" w:rsidRDefault="009D149D" w:rsidP="00FF7C7A">
      <w:pPr>
        <w:pStyle w:val="Corpodetexto"/>
        <w:spacing w:before="89" w:line="360" w:lineRule="auto"/>
        <w:ind w:right="162" w:firstLine="851"/>
        <w:jc w:val="both"/>
      </w:pPr>
      <w:r w:rsidRPr="00D710F9">
        <w:t>Conforme</w:t>
      </w:r>
      <w:r w:rsidR="00E0505B" w:rsidRPr="00D710F9">
        <w:t xml:space="preserve"> Marion (2005), todas as demonstrações contábeis são importantes e devem ser analisadas, sendo: Balanço Patrimonial (BP), Demonstração do Resultado do Exercício (DRE), Demonstração de Fluxo de Caixa (DFC), Demonstração das Mutações do Patrimônio Líquido (DMPL) e Demonstração de Valor Adicionado (DVA).</w:t>
      </w:r>
    </w:p>
    <w:p w:rsidR="00044E3A" w:rsidRPr="00D710F9" w:rsidRDefault="00044E3A" w:rsidP="00FF7C7A">
      <w:pPr>
        <w:pStyle w:val="Corpodetexto"/>
        <w:spacing w:before="89" w:line="360" w:lineRule="auto"/>
        <w:ind w:right="162" w:firstLine="851"/>
        <w:jc w:val="both"/>
      </w:pPr>
    </w:p>
    <w:p w:rsidR="00D53DD4" w:rsidRDefault="00044E3A" w:rsidP="00FF7C7A">
      <w:pPr>
        <w:pStyle w:val="Corpodetexto"/>
        <w:spacing w:before="89" w:line="360" w:lineRule="auto"/>
        <w:ind w:right="162"/>
        <w:jc w:val="both"/>
        <w:rPr>
          <w:b/>
          <w:bCs/>
        </w:rPr>
      </w:pPr>
      <w:r w:rsidRPr="00044E3A">
        <w:rPr>
          <w:b/>
          <w:bCs/>
        </w:rPr>
        <w:t xml:space="preserve">2.5.1 </w:t>
      </w:r>
      <w:r w:rsidR="00D53DD4" w:rsidRPr="00044E3A">
        <w:rPr>
          <w:b/>
          <w:bCs/>
        </w:rPr>
        <w:t xml:space="preserve">Balanço </w:t>
      </w:r>
      <w:r w:rsidR="00130245">
        <w:rPr>
          <w:b/>
          <w:bCs/>
        </w:rPr>
        <w:t>p</w:t>
      </w:r>
      <w:r w:rsidR="00D53DD4" w:rsidRPr="00044E3A">
        <w:rPr>
          <w:b/>
          <w:bCs/>
        </w:rPr>
        <w:t>atrimonial</w:t>
      </w:r>
    </w:p>
    <w:p w:rsidR="00044E3A" w:rsidRPr="00044E3A" w:rsidRDefault="00044E3A" w:rsidP="00FF7C7A">
      <w:pPr>
        <w:pStyle w:val="Corpodetexto"/>
        <w:spacing w:before="89" w:line="360" w:lineRule="auto"/>
        <w:ind w:right="162"/>
        <w:jc w:val="both"/>
        <w:rPr>
          <w:b/>
          <w:bCs/>
        </w:rPr>
      </w:pPr>
    </w:p>
    <w:p w:rsidR="00044E3A" w:rsidRPr="00D710F9" w:rsidRDefault="00D710F9" w:rsidP="00044E3A">
      <w:pPr>
        <w:pStyle w:val="Corpodetexto"/>
        <w:spacing w:before="89" w:line="360" w:lineRule="auto"/>
        <w:ind w:right="162" w:firstLine="851"/>
        <w:jc w:val="both"/>
        <w:rPr>
          <w:lang w:val="pt-BR"/>
        </w:rPr>
      </w:pPr>
      <w:r w:rsidRPr="00D710F9">
        <w:rPr>
          <w:lang w:val="pt-BR"/>
        </w:rPr>
        <w:t>Balanço Patrimonial é destinad</w:t>
      </w:r>
      <w:r w:rsidR="001C1B9F">
        <w:rPr>
          <w:lang w:val="pt-BR"/>
        </w:rPr>
        <w:t>o</w:t>
      </w:r>
      <w:r w:rsidRPr="00D710F9">
        <w:rPr>
          <w:lang w:val="pt-BR"/>
        </w:rPr>
        <w:t xml:space="preserve"> a evidenciar, </w:t>
      </w:r>
      <w:r w:rsidR="001C1B9F">
        <w:rPr>
          <w:lang w:val="pt-BR"/>
        </w:rPr>
        <w:t xml:space="preserve">de maneira </w:t>
      </w:r>
      <w:r w:rsidRPr="00D710F9">
        <w:rPr>
          <w:lang w:val="pt-BR"/>
        </w:rPr>
        <w:t xml:space="preserve">qualitativa e quantitativa, numa determinada data, a posição patrimonial e financeira </w:t>
      </w:r>
      <w:r w:rsidR="001C1B9F">
        <w:rPr>
          <w:lang w:val="pt-BR"/>
        </w:rPr>
        <w:t>da empresa.</w:t>
      </w:r>
    </w:p>
    <w:p w:rsidR="00D53DD4" w:rsidRDefault="00CF797F" w:rsidP="00044E3A">
      <w:pPr>
        <w:pStyle w:val="Corpodetexto"/>
        <w:ind w:left="851"/>
        <w:rPr>
          <w:lang w:val="pt-BR"/>
        </w:rPr>
      </w:pPr>
      <w:r>
        <w:rPr>
          <w:lang w:val="pt-BR"/>
        </w:rPr>
        <w:t xml:space="preserve">Referente </w:t>
      </w:r>
      <w:proofErr w:type="gramStart"/>
      <w:r>
        <w:rPr>
          <w:lang w:val="pt-BR"/>
        </w:rPr>
        <w:t>a</w:t>
      </w:r>
      <w:proofErr w:type="gramEnd"/>
      <w:r w:rsidR="00D53DD4" w:rsidRPr="00D710F9">
        <w:rPr>
          <w:lang w:val="pt-BR"/>
        </w:rPr>
        <w:t xml:space="preserve"> importância do Balanço Patrimonial, reforça Sá (p. 1):</w:t>
      </w:r>
    </w:p>
    <w:p w:rsidR="00044E3A" w:rsidRPr="00D710F9" w:rsidRDefault="00044E3A" w:rsidP="00044E3A">
      <w:pPr>
        <w:pStyle w:val="Corpodetexto"/>
        <w:ind w:left="851"/>
        <w:rPr>
          <w:lang w:val="pt-BR"/>
        </w:rPr>
      </w:pPr>
    </w:p>
    <w:p w:rsidR="00D53DD4" w:rsidRPr="00D710F9" w:rsidRDefault="00D53DD4" w:rsidP="00D53DD4">
      <w:pPr>
        <w:pStyle w:val="Corpodetexto"/>
        <w:rPr>
          <w:lang w:val="pt-BR"/>
        </w:rPr>
      </w:pPr>
    </w:p>
    <w:p w:rsidR="00D53DD4" w:rsidRPr="00D710F9" w:rsidRDefault="00D53DD4" w:rsidP="00044E3A">
      <w:pPr>
        <w:ind w:left="2268" w:right="148"/>
        <w:jc w:val="both"/>
        <w:rPr>
          <w:rFonts w:ascii="Arial" w:hAnsi="Arial" w:cs="Arial"/>
          <w:sz w:val="20"/>
        </w:rPr>
      </w:pPr>
      <w:r w:rsidRPr="00D710F9">
        <w:rPr>
          <w:rFonts w:ascii="Arial" w:hAnsi="Arial" w:cs="Arial"/>
          <w:sz w:val="20"/>
        </w:rPr>
        <w:t>“O balanço em Contabilidade é uma evidência de equilíbrio de elementos patrimoniais através de: causas, efeitos, tempo, espaço, qualidade e quantidade; ou seja, é uma demonstração gráfica dimensional de fatos patrimoniais.”</w:t>
      </w:r>
    </w:p>
    <w:p w:rsidR="00D710F9" w:rsidRPr="00D710F9" w:rsidRDefault="001C1B9F" w:rsidP="00044E3A">
      <w:pPr>
        <w:pStyle w:val="Corpodetexto"/>
        <w:spacing w:before="89" w:line="360" w:lineRule="auto"/>
        <w:ind w:right="162" w:firstLine="851"/>
        <w:jc w:val="both"/>
        <w:rPr>
          <w:lang w:val="pt-BR"/>
        </w:rPr>
      </w:pPr>
      <w:r>
        <w:rPr>
          <w:lang w:val="pt-BR"/>
        </w:rPr>
        <w:lastRenderedPageBreak/>
        <w:t>A</w:t>
      </w:r>
      <w:r w:rsidR="00D710F9" w:rsidRPr="00D710F9">
        <w:rPr>
          <w:lang w:val="pt-BR"/>
        </w:rPr>
        <w:t>s contas deverão ser classificadas</w:t>
      </w:r>
      <w:r>
        <w:rPr>
          <w:lang w:val="pt-BR"/>
        </w:rPr>
        <w:t xml:space="preserve"> no balanço patrimonial</w:t>
      </w:r>
      <w:r w:rsidR="00D710F9" w:rsidRPr="00D710F9">
        <w:rPr>
          <w:lang w:val="pt-BR"/>
        </w:rPr>
        <w:t xml:space="preserve"> </w:t>
      </w:r>
      <w:r>
        <w:rPr>
          <w:lang w:val="pt-BR"/>
        </w:rPr>
        <w:t xml:space="preserve">de acordo </w:t>
      </w:r>
      <w:r w:rsidR="00CF797F">
        <w:rPr>
          <w:lang w:val="pt-BR"/>
        </w:rPr>
        <w:t>com a ordem d</w:t>
      </w:r>
      <w:r w:rsidR="00D710F9" w:rsidRPr="00D710F9">
        <w:rPr>
          <w:lang w:val="pt-BR"/>
        </w:rPr>
        <w:t xml:space="preserve">os elementos do patrimônio que </w:t>
      </w:r>
      <w:r w:rsidR="00CF797F">
        <w:rPr>
          <w:lang w:val="pt-BR"/>
        </w:rPr>
        <w:t xml:space="preserve">por sua vez, necessitam estarem </w:t>
      </w:r>
      <w:proofErr w:type="gramStart"/>
      <w:r w:rsidR="00D710F9" w:rsidRPr="00D710F9">
        <w:rPr>
          <w:lang w:val="pt-BR"/>
        </w:rPr>
        <w:t>registr</w:t>
      </w:r>
      <w:r>
        <w:rPr>
          <w:lang w:val="pt-BR"/>
        </w:rPr>
        <w:t>ados</w:t>
      </w:r>
      <w:r w:rsidR="00D710F9" w:rsidRPr="00D710F9">
        <w:rPr>
          <w:lang w:val="pt-BR"/>
        </w:rPr>
        <w:t xml:space="preserve"> e </w:t>
      </w:r>
      <w:r w:rsidR="005F5236">
        <w:rPr>
          <w:lang w:val="pt-BR"/>
        </w:rPr>
        <w:t xml:space="preserve">agrupadas </w:t>
      </w:r>
      <w:r w:rsidR="00CF797F">
        <w:rPr>
          <w:lang w:val="pt-BR"/>
        </w:rPr>
        <w:t>de uma maneira</w:t>
      </w:r>
      <w:r w:rsidR="005F5236">
        <w:rPr>
          <w:lang w:val="pt-BR"/>
        </w:rPr>
        <w:t xml:space="preserve"> </w:t>
      </w:r>
      <w:r w:rsidR="00CF797F">
        <w:rPr>
          <w:lang w:val="pt-BR"/>
        </w:rPr>
        <w:t xml:space="preserve">que irá </w:t>
      </w:r>
      <w:r w:rsidR="005F5236">
        <w:rPr>
          <w:lang w:val="pt-BR"/>
        </w:rPr>
        <w:t xml:space="preserve">facilitar a analise </w:t>
      </w:r>
      <w:r w:rsidR="00D710F9" w:rsidRPr="00D710F9">
        <w:rPr>
          <w:lang w:val="pt-BR"/>
        </w:rPr>
        <w:t>da situação financeira da empresa</w:t>
      </w:r>
      <w:proofErr w:type="gramEnd"/>
      <w:r w:rsidR="00D710F9" w:rsidRPr="00D710F9">
        <w:rPr>
          <w:lang w:val="pt-BR"/>
        </w:rPr>
        <w:t>.</w:t>
      </w:r>
    </w:p>
    <w:p w:rsidR="00100E6B" w:rsidRDefault="00D710F9" w:rsidP="00044E3A">
      <w:pPr>
        <w:pStyle w:val="Corpodetexto"/>
        <w:spacing w:before="89" w:line="360" w:lineRule="auto"/>
        <w:ind w:right="162" w:firstLine="851"/>
        <w:jc w:val="both"/>
        <w:rPr>
          <w:lang w:val="pt-BR"/>
        </w:rPr>
      </w:pPr>
      <w:r w:rsidRPr="00D710F9">
        <w:rPr>
          <w:lang w:val="pt-BR"/>
        </w:rPr>
        <w:t>De acordo com o § 1º do artigo 176 da </w:t>
      </w:r>
      <w:hyperlink r:id="rId11" w:history="1">
        <w:r w:rsidRPr="00D710F9">
          <w:rPr>
            <w:rStyle w:val="Hyperlink"/>
            <w:color w:val="auto"/>
            <w:u w:val="none"/>
            <w:lang w:val="pt-BR"/>
          </w:rPr>
          <w:t>Lei 6.404/76</w:t>
        </w:r>
      </w:hyperlink>
      <w:r w:rsidRPr="00D710F9">
        <w:rPr>
          <w:lang w:val="pt-BR"/>
        </w:rPr>
        <w:t>, as demonstrações de cada exercício serão publicadas com a indicação dos valores correspondentes das demonstrações do exercício anterior, para fins de comparação.</w:t>
      </w:r>
    </w:p>
    <w:p w:rsidR="003D3271" w:rsidRDefault="00044E3A" w:rsidP="00044E3A">
      <w:pPr>
        <w:pStyle w:val="Corpodetexto"/>
        <w:tabs>
          <w:tab w:val="left" w:pos="9072"/>
        </w:tabs>
        <w:spacing w:before="89" w:line="360" w:lineRule="auto"/>
        <w:ind w:left="284" w:right="162"/>
        <w:jc w:val="both"/>
        <w:rPr>
          <w:lang w:val="pt-BR"/>
        </w:rPr>
      </w:pPr>
      <w:r>
        <w:rPr>
          <w:noProof/>
          <w:lang w:val="pt-BR" w:eastAsia="pt-BR" w:bidi="ar-SA"/>
        </w:rPr>
        <w:drawing>
          <wp:anchor distT="0" distB="0" distL="114300" distR="114300" simplePos="0" relativeHeight="251646464" behindDoc="0" locked="0" layoutInCell="1" allowOverlap="1">
            <wp:simplePos x="0" y="0"/>
            <wp:positionH relativeFrom="column">
              <wp:posOffset>-130810</wp:posOffset>
            </wp:positionH>
            <wp:positionV relativeFrom="paragraph">
              <wp:posOffset>429260</wp:posOffset>
            </wp:positionV>
            <wp:extent cx="6043295" cy="2697480"/>
            <wp:effectExtent l="0" t="0" r="0" b="7620"/>
            <wp:wrapSquare wrapText="bothSides"/>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png"/>
                    <pic:cNvPicPr/>
                  </pic:nvPicPr>
                  <pic:blipFill>
                    <a:blip r:embed="rId12">
                      <a:extLst>
                        <a:ext uri="{28A0092B-C50C-407E-A947-70E740481C1C}">
                          <a14:useLocalDpi xmlns:a14="http://schemas.microsoft.com/office/drawing/2010/main" val="0"/>
                        </a:ext>
                      </a:extLst>
                    </a:blip>
                    <a:stretch>
                      <a:fillRect/>
                    </a:stretch>
                  </pic:blipFill>
                  <pic:spPr>
                    <a:xfrm>
                      <a:off x="0" y="0"/>
                      <a:ext cx="6043295" cy="2697480"/>
                    </a:xfrm>
                    <a:prstGeom prst="rect">
                      <a:avLst/>
                    </a:prstGeom>
                  </pic:spPr>
                </pic:pic>
              </a:graphicData>
            </a:graphic>
            <wp14:sizeRelH relativeFrom="page">
              <wp14:pctWidth>0</wp14:pctWidth>
            </wp14:sizeRelH>
            <wp14:sizeRelV relativeFrom="page">
              <wp14:pctHeight>0</wp14:pctHeight>
            </wp14:sizeRelV>
          </wp:anchor>
        </w:drawing>
      </w:r>
      <w:r w:rsidR="003D3271">
        <w:rPr>
          <w:lang w:val="pt-BR"/>
        </w:rPr>
        <w:t xml:space="preserve">         Exemplo d</w:t>
      </w:r>
      <w:r w:rsidR="002641A1">
        <w:rPr>
          <w:lang w:val="pt-BR"/>
        </w:rPr>
        <w:t>e analise gerencial do</w:t>
      </w:r>
      <w:r w:rsidR="003D3271">
        <w:rPr>
          <w:lang w:val="pt-BR"/>
        </w:rPr>
        <w:t xml:space="preserve"> </w:t>
      </w:r>
      <w:r w:rsidR="002641A1">
        <w:rPr>
          <w:lang w:val="pt-BR"/>
        </w:rPr>
        <w:t>b</w:t>
      </w:r>
      <w:r w:rsidR="003D3271">
        <w:rPr>
          <w:lang w:val="pt-BR"/>
        </w:rPr>
        <w:t xml:space="preserve">alanço </w:t>
      </w:r>
      <w:r w:rsidR="002641A1">
        <w:rPr>
          <w:lang w:val="pt-BR"/>
        </w:rPr>
        <w:t>p</w:t>
      </w:r>
      <w:r w:rsidR="003D3271">
        <w:rPr>
          <w:lang w:val="pt-BR"/>
        </w:rPr>
        <w:t>atrimonial:</w:t>
      </w:r>
    </w:p>
    <w:p w:rsidR="00100E6B" w:rsidRDefault="003D3271" w:rsidP="00044E3A">
      <w:pPr>
        <w:pStyle w:val="Corpodetexto"/>
        <w:spacing w:line="360" w:lineRule="auto"/>
        <w:ind w:right="164"/>
        <w:jc w:val="both"/>
        <w:rPr>
          <w:sz w:val="20"/>
          <w:szCs w:val="20"/>
          <w:lang w:val="pt-BR"/>
        </w:rPr>
      </w:pPr>
      <w:r w:rsidRPr="00044E3A">
        <w:rPr>
          <w:sz w:val="20"/>
          <w:szCs w:val="20"/>
          <w:lang w:val="pt-BR"/>
        </w:rPr>
        <w:t xml:space="preserve">Fonte: Marion </w:t>
      </w:r>
      <w:proofErr w:type="gramStart"/>
      <w:r w:rsidRPr="00044E3A">
        <w:rPr>
          <w:sz w:val="20"/>
          <w:szCs w:val="20"/>
          <w:lang w:val="pt-BR"/>
        </w:rPr>
        <w:t xml:space="preserve">( </w:t>
      </w:r>
      <w:proofErr w:type="gramEnd"/>
      <w:r w:rsidRPr="00044E3A">
        <w:rPr>
          <w:sz w:val="20"/>
          <w:szCs w:val="20"/>
          <w:lang w:val="pt-BR"/>
        </w:rPr>
        <w:t xml:space="preserve">Contabilidade Gerencial – Lista de Exercício) </w:t>
      </w:r>
    </w:p>
    <w:p w:rsidR="00044E3A" w:rsidRPr="00044E3A" w:rsidRDefault="00044E3A" w:rsidP="00044E3A">
      <w:pPr>
        <w:pStyle w:val="Corpodetexto"/>
        <w:spacing w:line="360" w:lineRule="auto"/>
        <w:ind w:right="164"/>
        <w:jc w:val="both"/>
        <w:rPr>
          <w:sz w:val="20"/>
          <w:szCs w:val="20"/>
          <w:lang w:val="pt-BR"/>
        </w:rPr>
      </w:pPr>
    </w:p>
    <w:p w:rsidR="003D3271" w:rsidRDefault="002641A1" w:rsidP="00044E3A">
      <w:pPr>
        <w:pStyle w:val="Corpodetexto"/>
        <w:spacing w:before="89" w:line="360" w:lineRule="auto"/>
        <w:ind w:right="162" w:firstLine="851"/>
        <w:jc w:val="both"/>
        <w:rPr>
          <w:lang w:val="pt-BR"/>
        </w:rPr>
      </w:pPr>
      <w:r>
        <w:rPr>
          <w:lang w:val="pt-BR"/>
        </w:rPr>
        <w:t xml:space="preserve">Através deste exemplo de balanço </w:t>
      </w:r>
      <w:proofErr w:type="gramStart"/>
      <w:r>
        <w:rPr>
          <w:lang w:val="pt-BR"/>
        </w:rPr>
        <w:t>pode-se</w:t>
      </w:r>
      <w:proofErr w:type="gramEnd"/>
      <w:r>
        <w:rPr>
          <w:lang w:val="pt-BR"/>
        </w:rPr>
        <w:t xml:space="preserve"> constatar as seguintes informações:</w:t>
      </w:r>
    </w:p>
    <w:p w:rsidR="009D2A9A" w:rsidRDefault="009D2A9A" w:rsidP="00044E3A">
      <w:pPr>
        <w:pStyle w:val="Corpodetexto"/>
        <w:numPr>
          <w:ilvl w:val="0"/>
          <w:numId w:val="7"/>
        </w:numPr>
        <w:spacing w:before="89" w:line="360" w:lineRule="auto"/>
        <w:ind w:left="851" w:right="162" w:firstLine="0"/>
        <w:jc w:val="both"/>
        <w:rPr>
          <w:lang w:val="pt-BR"/>
        </w:rPr>
      </w:pPr>
      <w:r w:rsidRPr="009D2A9A">
        <w:rPr>
          <w:lang w:val="pt-BR"/>
        </w:rPr>
        <w:t xml:space="preserve">A empresa está bastante endividada, pois o Capital de Terceiros representa 80,39%das origens de recursos, percentual bastante elevado se comparado com os </w:t>
      </w:r>
      <w:proofErr w:type="gramStart"/>
      <w:r w:rsidRPr="009D2A9A">
        <w:rPr>
          <w:lang w:val="pt-BR"/>
        </w:rPr>
        <w:t>padrões</w:t>
      </w:r>
      <w:proofErr w:type="gramEnd"/>
    </w:p>
    <w:p w:rsidR="009D2A9A" w:rsidRDefault="009D2A9A" w:rsidP="00044E3A">
      <w:pPr>
        <w:pStyle w:val="Corpodetexto"/>
        <w:numPr>
          <w:ilvl w:val="0"/>
          <w:numId w:val="7"/>
        </w:numPr>
        <w:spacing w:before="89" w:line="360" w:lineRule="auto"/>
        <w:ind w:left="851" w:right="162" w:firstLine="0"/>
        <w:jc w:val="both"/>
        <w:rPr>
          <w:lang w:val="pt-BR"/>
        </w:rPr>
      </w:pPr>
      <w:r w:rsidRPr="009D2A9A">
        <w:rPr>
          <w:lang w:val="pt-BR"/>
        </w:rPr>
        <w:t>O Capital de Giro da Cia. </w:t>
      </w:r>
      <w:proofErr w:type="spellStart"/>
      <w:r w:rsidRPr="009D2A9A">
        <w:rPr>
          <w:lang w:val="pt-BR"/>
        </w:rPr>
        <w:t>Solemar</w:t>
      </w:r>
      <w:proofErr w:type="spellEnd"/>
      <w:r w:rsidRPr="009D2A9A">
        <w:rPr>
          <w:lang w:val="pt-BR"/>
        </w:rPr>
        <w:t xml:space="preserve"> é $ 200.000 que referente ao Ativo Circulante da empresa.</w:t>
      </w:r>
    </w:p>
    <w:p w:rsidR="002641A1" w:rsidRDefault="002641A1" w:rsidP="00044E3A">
      <w:pPr>
        <w:pStyle w:val="Corpodetexto"/>
        <w:numPr>
          <w:ilvl w:val="0"/>
          <w:numId w:val="7"/>
        </w:numPr>
        <w:spacing w:before="89" w:line="360" w:lineRule="auto"/>
        <w:ind w:left="851" w:right="162" w:firstLine="0"/>
        <w:jc w:val="both"/>
        <w:rPr>
          <w:lang w:val="pt-BR"/>
        </w:rPr>
      </w:pPr>
      <w:r>
        <w:rPr>
          <w:lang w:val="pt-BR"/>
        </w:rPr>
        <w:t>O a</w:t>
      </w:r>
      <w:r w:rsidRPr="002641A1">
        <w:rPr>
          <w:lang w:val="pt-BR"/>
        </w:rPr>
        <w:t>tivo Circulante</w:t>
      </w:r>
      <w:r>
        <w:rPr>
          <w:lang w:val="pt-BR"/>
        </w:rPr>
        <w:t xml:space="preserve"> da </w:t>
      </w:r>
      <w:r w:rsidRPr="002641A1">
        <w:rPr>
          <w:lang w:val="pt-BR"/>
        </w:rPr>
        <w:t xml:space="preserve">Cia. </w:t>
      </w:r>
      <w:proofErr w:type="spellStart"/>
      <w:r w:rsidRPr="002641A1">
        <w:rPr>
          <w:lang w:val="pt-BR"/>
        </w:rPr>
        <w:t>Solemar</w:t>
      </w:r>
      <w:proofErr w:type="spellEnd"/>
      <w:r w:rsidRPr="002641A1">
        <w:rPr>
          <w:lang w:val="pt-BR"/>
        </w:rPr>
        <w:t> é</w:t>
      </w:r>
      <w:r>
        <w:rPr>
          <w:lang w:val="pt-BR"/>
        </w:rPr>
        <w:t xml:space="preserve"> </w:t>
      </w:r>
      <w:r w:rsidRPr="002641A1">
        <w:rPr>
          <w:lang w:val="pt-BR"/>
        </w:rPr>
        <w:t xml:space="preserve">muito menor que </w:t>
      </w:r>
      <w:r>
        <w:rPr>
          <w:lang w:val="pt-BR"/>
        </w:rPr>
        <w:t>o</w:t>
      </w:r>
      <w:r w:rsidRPr="002641A1">
        <w:rPr>
          <w:lang w:val="pt-BR"/>
        </w:rPr>
        <w:t xml:space="preserve"> Capital de Terceiros</w:t>
      </w:r>
      <w:r>
        <w:rPr>
          <w:lang w:val="pt-BR"/>
        </w:rPr>
        <w:t xml:space="preserve">, desta forma </w:t>
      </w:r>
      <w:r w:rsidRPr="002641A1">
        <w:rPr>
          <w:lang w:val="pt-BR"/>
        </w:rPr>
        <w:t>não conseguirá pagar suas dívidas</w:t>
      </w:r>
      <w:r>
        <w:rPr>
          <w:lang w:val="pt-BR"/>
        </w:rPr>
        <w:t>.</w:t>
      </w:r>
    </w:p>
    <w:p w:rsidR="002641A1" w:rsidRDefault="002641A1" w:rsidP="009D2A9A">
      <w:pPr>
        <w:pStyle w:val="Corpodetexto"/>
        <w:spacing w:before="89" w:line="360" w:lineRule="auto"/>
        <w:ind w:left="709" w:right="162"/>
        <w:jc w:val="both"/>
        <w:rPr>
          <w:lang w:val="pt-BR"/>
        </w:rPr>
      </w:pPr>
      <w:r w:rsidRPr="002641A1">
        <w:rPr>
          <w:lang w:val="pt-BR"/>
        </w:rPr>
        <w:t xml:space="preserve"> </w:t>
      </w:r>
    </w:p>
    <w:p w:rsidR="00D710F9" w:rsidRPr="00044E3A" w:rsidRDefault="00044E3A" w:rsidP="00044E3A">
      <w:pPr>
        <w:pStyle w:val="Corpodetexto"/>
        <w:spacing w:before="89" w:line="360" w:lineRule="auto"/>
        <w:ind w:right="162"/>
        <w:jc w:val="both"/>
        <w:rPr>
          <w:b/>
          <w:bCs/>
          <w:lang w:val="pt-BR"/>
        </w:rPr>
      </w:pPr>
      <w:r w:rsidRPr="00044E3A">
        <w:rPr>
          <w:b/>
          <w:bCs/>
          <w:lang w:val="pt-BR"/>
        </w:rPr>
        <w:t xml:space="preserve">2.5.2. </w:t>
      </w:r>
      <w:r w:rsidR="00D710F9" w:rsidRPr="00044E3A">
        <w:rPr>
          <w:b/>
          <w:bCs/>
          <w:lang w:val="pt-BR"/>
        </w:rPr>
        <w:t xml:space="preserve">Demonstrações do </w:t>
      </w:r>
      <w:r w:rsidR="00130245">
        <w:rPr>
          <w:b/>
          <w:bCs/>
          <w:lang w:val="pt-BR"/>
        </w:rPr>
        <w:t>r</w:t>
      </w:r>
      <w:r w:rsidR="00D710F9" w:rsidRPr="00044E3A">
        <w:rPr>
          <w:b/>
          <w:bCs/>
          <w:lang w:val="pt-BR"/>
        </w:rPr>
        <w:t xml:space="preserve">esultado do </w:t>
      </w:r>
      <w:r w:rsidR="00130245">
        <w:rPr>
          <w:b/>
          <w:bCs/>
          <w:lang w:val="pt-BR"/>
        </w:rPr>
        <w:t>e</w:t>
      </w:r>
      <w:r w:rsidR="00D710F9" w:rsidRPr="00044E3A">
        <w:rPr>
          <w:b/>
          <w:bCs/>
          <w:lang w:val="pt-BR"/>
        </w:rPr>
        <w:t>xercício:</w:t>
      </w:r>
    </w:p>
    <w:p w:rsidR="00D710F9" w:rsidRDefault="00D710F9" w:rsidP="00D710F9">
      <w:pPr>
        <w:pStyle w:val="Corpodetexto"/>
        <w:spacing w:before="89" w:line="360" w:lineRule="auto"/>
        <w:ind w:left="709" w:right="162"/>
        <w:jc w:val="both"/>
        <w:rPr>
          <w:lang w:val="pt-BR"/>
        </w:rPr>
      </w:pPr>
    </w:p>
    <w:p w:rsidR="00100E6B" w:rsidRDefault="00D710F9" w:rsidP="00044E3A">
      <w:pPr>
        <w:pStyle w:val="Corpodetexto"/>
        <w:spacing w:line="360" w:lineRule="auto"/>
        <w:ind w:right="148" w:firstLine="851"/>
        <w:jc w:val="both"/>
        <w:rPr>
          <w:lang w:val="pt-BR"/>
        </w:rPr>
      </w:pPr>
      <w:r w:rsidRPr="000A7028">
        <w:rPr>
          <w:lang w:val="pt-BR"/>
        </w:rPr>
        <w:lastRenderedPageBreak/>
        <w:t xml:space="preserve">A Demonstração do Resultado do Exercício </w:t>
      </w:r>
      <w:r w:rsidR="003A508B">
        <w:rPr>
          <w:lang w:val="pt-BR"/>
        </w:rPr>
        <w:t>visa demonstrar o total do prejuízo ou lucro que uma empresa teve em um determinado período,</w:t>
      </w:r>
      <w:r w:rsidRPr="000A7028">
        <w:rPr>
          <w:lang w:val="pt-BR"/>
        </w:rPr>
        <w:t xml:space="preserve"> </w:t>
      </w:r>
      <w:r w:rsidR="003A508B">
        <w:rPr>
          <w:lang w:val="pt-BR"/>
        </w:rPr>
        <w:t xml:space="preserve">evidenciando as </w:t>
      </w:r>
      <w:r w:rsidRPr="000A7028">
        <w:rPr>
          <w:lang w:val="pt-BR"/>
        </w:rPr>
        <w:t xml:space="preserve">receitas e as despesas </w:t>
      </w:r>
      <w:r w:rsidR="003A508B">
        <w:rPr>
          <w:lang w:val="pt-BR"/>
        </w:rPr>
        <w:t>d</w:t>
      </w:r>
      <w:r w:rsidRPr="000A7028">
        <w:rPr>
          <w:lang w:val="pt-BR"/>
        </w:rPr>
        <w:t xml:space="preserve">o período analisado. </w:t>
      </w:r>
      <w:r w:rsidR="003A508B">
        <w:rPr>
          <w:lang w:val="pt-BR"/>
        </w:rPr>
        <w:t>Diante disso</w:t>
      </w:r>
      <w:r w:rsidRPr="000A7028">
        <w:rPr>
          <w:lang w:val="pt-BR"/>
        </w:rPr>
        <w:t>, é um importante instrumento à disposição d</w:t>
      </w:r>
      <w:r w:rsidR="003A508B">
        <w:rPr>
          <w:lang w:val="pt-BR"/>
        </w:rPr>
        <w:t xml:space="preserve">os líderes e gerentes </w:t>
      </w:r>
      <w:r w:rsidR="003A508B" w:rsidRPr="000A7028">
        <w:rPr>
          <w:lang w:val="pt-BR"/>
        </w:rPr>
        <w:t>para</w:t>
      </w:r>
      <w:r w:rsidRPr="000A7028">
        <w:rPr>
          <w:lang w:val="pt-BR"/>
        </w:rPr>
        <w:t xml:space="preserve"> analisar</w:t>
      </w:r>
      <w:r w:rsidR="003A508B">
        <w:rPr>
          <w:lang w:val="pt-BR"/>
        </w:rPr>
        <w:t>em de maneira</w:t>
      </w:r>
      <w:r w:rsidRPr="000A7028">
        <w:rPr>
          <w:lang w:val="pt-BR"/>
        </w:rPr>
        <w:t xml:space="preserve"> detalhada como foi gasto </w:t>
      </w:r>
      <w:r w:rsidR="009329CE">
        <w:rPr>
          <w:lang w:val="pt-BR"/>
        </w:rPr>
        <w:t xml:space="preserve">a verba </w:t>
      </w:r>
      <w:r w:rsidRPr="000A7028">
        <w:rPr>
          <w:lang w:val="pt-BR"/>
        </w:rPr>
        <w:t>e quanto foi arrecadado com os esforços da empresa.</w:t>
      </w:r>
    </w:p>
    <w:p w:rsidR="00100E6B" w:rsidRPr="000A7028" w:rsidRDefault="00100E6B" w:rsidP="00D710F9">
      <w:pPr>
        <w:pStyle w:val="Corpodetexto"/>
        <w:spacing w:line="360" w:lineRule="auto"/>
        <w:ind w:left="221" w:right="148" w:firstLine="708"/>
        <w:jc w:val="both"/>
        <w:rPr>
          <w:lang w:val="pt-BR"/>
        </w:rPr>
      </w:pPr>
    </w:p>
    <w:p w:rsidR="00106132" w:rsidRPr="00044E3A" w:rsidRDefault="00044E3A" w:rsidP="00044E3A">
      <w:pPr>
        <w:widowControl w:val="0"/>
        <w:tabs>
          <w:tab w:val="left" w:pos="762"/>
        </w:tabs>
        <w:autoSpaceDE w:val="0"/>
        <w:autoSpaceDN w:val="0"/>
        <w:spacing w:before="164" w:after="0" w:line="240" w:lineRule="auto"/>
        <w:outlineLvl w:val="1"/>
        <w:rPr>
          <w:rFonts w:ascii="Arial" w:eastAsia="Times New Roman" w:hAnsi="Arial" w:cs="Arial"/>
          <w:b/>
          <w:sz w:val="24"/>
          <w:szCs w:val="24"/>
          <w:lang w:eastAsia="en-US"/>
        </w:rPr>
      </w:pPr>
      <w:r w:rsidRPr="00044E3A">
        <w:rPr>
          <w:rFonts w:ascii="Arial" w:eastAsia="Times New Roman" w:hAnsi="Arial" w:cs="Arial"/>
          <w:b/>
          <w:sz w:val="24"/>
          <w:szCs w:val="24"/>
          <w:lang w:eastAsia="en-US"/>
        </w:rPr>
        <w:t xml:space="preserve">2.5.3 </w:t>
      </w:r>
      <w:r w:rsidR="00106132" w:rsidRPr="00044E3A">
        <w:rPr>
          <w:rFonts w:ascii="Arial" w:eastAsia="Times New Roman" w:hAnsi="Arial" w:cs="Arial"/>
          <w:b/>
          <w:sz w:val="24"/>
          <w:szCs w:val="24"/>
          <w:lang w:eastAsia="en-US"/>
        </w:rPr>
        <w:t xml:space="preserve">Demonstração dos </w:t>
      </w:r>
      <w:r>
        <w:rPr>
          <w:rFonts w:ascii="Arial" w:eastAsia="Times New Roman" w:hAnsi="Arial" w:cs="Arial"/>
          <w:b/>
          <w:sz w:val="24"/>
          <w:szCs w:val="24"/>
          <w:lang w:eastAsia="en-US"/>
        </w:rPr>
        <w:t>f</w:t>
      </w:r>
      <w:r w:rsidR="00106132" w:rsidRPr="00044E3A">
        <w:rPr>
          <w:rFonts w:ascii="Arial" w:eastAsia="Times New Roman" w:hAnsi="Arial" w:cs="Arial"/>
          <w:b/>
          <w:sz w:val="24"/>
          <w:szCs w:val="24"/>
          <w:lang w:eastAsia="en-US"/>
        </w:rPr>
        <w:t xml:space="preserve">luxos de </w:t>
      </w:r>
      <w:r>
        <w:rPr>
          <w:rFonts w:ascii="Arial" w:eastAsia="Times New Roman" w:hAnsi="Arial" w:cs="Arial"/>
          <w:b/>
          <w:sz w:val="24"/>
          <w:szCs w:val="24"/>
          <w:lang w:eastAsia="en-US"/>
        </w:rPr>
        <w:t>c</w:t>
      </w:r>
      <w:r w:rsidR="00106132" w:rsidRPr="00044E3A">
        <w:rPr>
          <w:rFonts w:ascii="Arial" w:eastAsia="Times New Roman" w:hAnsi="Arial" w:cs="Arial"/>
          <w:b/>
          <w:sz w:val="24"/>
          <w:szCs w:val="24"/>
          <w:lang w:eastAsia="en-US"/>
        </w:rPr>
        <w:t>aixa:</w:t>
      </w:r>
    </w:p>
    <w:p w:rsidR="00106132" w:rsidRPr="00106132" w:rsidRDefault="00106132" w:rsidP="00106132">
      <w:pPr>
        <w:widowControl w:val="0"/>
        <w:autoSpaceDE w:val="0"/>
        <w:autoSpaceDN w:val="0"/>
        <w:spacing w:after="0" w:line="240" w:lineRule="auto"/>
        <w:rPr>
          <w:rFonts w:ascii="Times New Roman" w:eastAsia="Times New Roman" w:hAnsi="Times New Roman" w:cs="Times New Roman"/>
          <w:b/>
          <w:sz w:val="26"/>
          <w:szCs w:val="24"/>
          <w:lang w:eastAsia="en-US"/>
        </w:rPr>
      </w:pPr>
    </w:p>
    <w:p w:rsidR="00106132" w:rsidRPr="00106132" w:rsidRDefault="00106132" w:rsidP="00106132">
      <w:pPr>
        <w:widowControl w:val="0"/>
        <w:autoSpaceDE w:val="0"/>
        <w:autoSpaceDN w:val="0"/>
        <w:spacing w:before="9" w:after="0" w:line="240" w:lineRule="auto"/>
        <w:rPr>
          <w:rFonts w:ascii="Times New Roman" w:eastAsia="Times New Roman" w:hAnsi="Times New Roman" w:cs="Times New Roman"/>
          <w:b/>
          <w:sz w:val="21"/>
          <w:szCs w:val="24"/>
          <w:lang w:eastAsia="en-US"/>
        </w:rPr>
      </w:pPr>
    </w:p>
    <w:p w:rsidR="00044E3A" w:rsidRDefault="00106132" w:rsidP="00044E3A">
      <w:pPr>
        <w:widowControl w:val="0"/>
        <w:autoSpaceDE w:val="0"/>
        <w:autoSpaceDN w:val="0"/>
        <w:spacing w:after="0" w:line="360" w:lineRule="auto"/>
        <w:ind w:right="148" w:firstLine="851"/>
        <w:jc w:val="both"/>
        <w:rPr>
          <w:rFonts w:ascii="Arial" w:eastAsia="Times New Roman" w:hAnsi="Arial" w:cs="Arial"/>
          <w:sz w:val="24"/>
          <w:szCs w:val="24"/>
          <w:lang w:eastAsia="en-US"/>
        </w:rPr>
      </w:pPr>
      <w:r>
        <w:rPr>
          <w:rFonts w:ascii="Arial" w:eastAsia="Times New Roman" w:hAnsi="Arial" w:cs="Arial"/>
          <w:sz w:val="24"/>
          <w:szCs w:val="24"/>
          <w:lang w:eastAsia="en-US"/>
        </w:rPr>
        <w:t xml:space="preserve">A </w:t>
      </w:r>
      <w:r w:rsidRPr="00106132">
        <w:rPr>
          <w:rFonts w:ascii="Arial" w:eastAsia="Times New Roman" w:hAnsi="Arial" w:cs="Arial"/>
          <w:sz w:val="24"/>
          <w:szCs w:val="24"/>
          <w:lang w:eastAsia="en-US"/>
        </w:rPr>
        <w:t xml:space="preserve">Demonstração do Fluxo de Caixa é </w:t>
      </w:r>
      <w:r>
        <w:rPr>
          <w:rFonts w:ascii="Arial" w:eastAsia="Times New Roman" w:hAnsi="Arial" w:cs="Arial"/>
          <w:sz w:val="24"/>
          <w:szCs w:val="24"/>
          <w:lang w:eastAsia="en-US"/>
        </w:rPr>
        <w:t>de extrema</w:t>
      </w:r>
      <w:r w:rsidRPr="00106132">
        <w:rPr>
          <w:rFonts w:ascii="Arial" w:eastAsia="Times New Roman" w:hAnsi="Arial" w:cs="Arial"/>
          <w:sz w:val="24"/>
          <w:szCs w:val="24"/>
          <w:lang w:eastAsia="en-US"/>
        </w:rPr>
        <w:t xml:space="preserve"> </w:t>
      </w:r>
      <w:r w:rsidR="009329CE" w:rsidRPr="00106132">
        <w:rPr>
          <w:rFonts w:ascii="Arial" w:eastAsia="Times New Roman" w:hAnsi="Arial" w:cs="Arial"/>
          <w:sz w:val="24"/>
          <w:szCs w:val="24"/>
          <w:lang w:eastAsia="en-US"/>
        </w:rPr>
        <w:t>importân</w:t>
      </w:r>
      <w:r w:rsidR="009329CE">
        <w:rPr>
          <w:rFonts w:ascii="Arial" w:eastAsia="Times New Roman" w:hAnsi="Arial" w:cs="Arial"/>
          <w:sz w:val="24"/>
          <w:szCs w:val="24"/>
          <w:lang w:eastAsia="en-US"/>
        </w:rPr>
        <w:t>cia</w:t>
      </w:r>
      <w:r w:rsidRPr="00106132">
        <w:rPr>
          <w:rFonts w:ascii="Arial" w:eastAsia="Times New Roman" w:hAnsi="Arial" w:cs="Arial"/>
          <w:sz w:val="24"/>
          <w:szCs w:val="24"/>
          <w:lang w:eastAsia="en-US"/>
        </w:rPr>
        <w:t xml:space="preserve"> para </w:t>
      </w:r>
      <w:r w:rsidR="009329CE">
        <w:rPr>
          <w:rFonts w:ascii="Arial" w:eastAsia="Times New Roman" w:hAnsi="Arial" w:cs="Arial"/>
          <w:sz w:val="24"/>
          <w:szCs w:val="24"/>
          <w:lang w:eastAsia="en-US"/>
        </w:rPr>
        <w:t xml:space="preserve">a </w:t>
      </w:r>
      <w:r w:rsidRPr="00106132">
        <w:rPr>
          <w:rFonts w:ascii="Arial" w:eastAsia="Times New Roman" w:hAnsi="Arial" w:cs="Arial"/>
          <w:sz w:val="24"/>
          <w:szCs w:val="24"/>
          <w:lang w:eastAsia="en-US"/>
        </w:rPr>
        <w:t>tomad</w:t>
      </w:r>
      <w:r w:rsidR="009329CE">
        <w:rPr>
          <w:rFonts w:ascii="Arial" w:eastAsia="Times New Roman" w:hAnsi="Arial" w:cs="Arial"/>
          <w:sz w:val="24"/>
          <w:szCs w:val="24"/>
          <w:lang w:eastAsia="en-US"/>
        </w:rPr>
        <w:t>a</w:t>
      </w:r>
      <w:r w:rsidRPr="00106132">
        <w:rPr>
          <w:rFonts w:ascii="Arial" w:eastAsia="Times New Roman" w:hAnsi="Arial" w:cs="Arial"/>
          <w:sz w:val="24"/>
          <w:szCs w:val="24"/>
          <w:lang w:eastAsia="en-US"/>
        </w:rPr>
        <w:t xml:space="preserve"> de decisão pelo grau de informações que fornece. </w:t>
      </w:r>
    </w:p>
    <w:p w:rsidR="00106132" w:rsidRPr="00106132" w:rsidRDefault="00106132" w:rsidP="00044E3A">
      <w:pPr>
        <w:widowControl w:val="0"/>
        <w:autoSpaceDE w:val="0"/>
        <w:autoSpaceDN w:val="0"/>
        <w:spacing w:after="0" w:line="360" w:lineRule="auto"/>
        <w:ind w:right="148" w:firstLine="851"/>
        <w:jc w:val="both"/>
        <w:rPr>
          <w:rFonts w:ascii="Arial" w:eastAsia="Times New Roman" w:hAnsi="Arial" w:cs="Arial"/>
          <w:sz w:val="24"/>
          <w:szCs w:val="24"/>
          <w:lang w:eastAsia="en-US"/>
        </w:rPr>
      </w:pPr>
      <w:r w:rsidRPr="00106132">
        <w:rPr>
          <w:rFonts w:ascii="Arial" w:eastAsia="Times New Roman" w:hAnsi="Arial" w:cs="Arial"/>
          <w:sz w:val="24"/>
          <w:szCs w:val="24"/>
          <w:lang w:eastAsia="en-US"/>
        </w:rPr>
        <w:t xml:space="preserve">De acordo com a descrição de </w:t>
      </w:r>
      <w:proofErr w:type="spellStart"/>
      <w:r w:rsidRPr="00106132">
        <w:rPr>
          <w:rFonts w:ascii="Arial" w:eastAsia="Times New Roman" w:hAnsi="Arial" w:cs="Arial"/>
          <w:sz w:val="24"/>
          <w:szCs w:val="24"/>
          <w:lang w:eastAsia="en-US"/>
        </w:rPr>
        <w:t>Iudícibus</w:t>
      </w:r>
      <w:proofErr w:type="spellEnd"/>
      <w:r w:rsidRPr="00106132">
        <w:rPr>
          <w:rFonts w:ascii="Arial" w:eastAsia="Times New Roman" w:hAnsi="Arial" w:cs="Arial"/>
          <w:sz w:val="24"/>
          <w:szCs w:val="24"/>
          <w:lang w:eastAsia="en-US"/>
        </w:rPr>
        <w:t xml:space="preserve">, Martins e </w:t>
      </w:r>
      <w:proofErr w:type="spellStart"/>
      <w:r w:rsidRPr="00106132">
        <w:rPr>
          <w:rFonts w:ascii="Arial" w:eastAsia="Times New Roman" w:hAnsi="Arial" w:cs="Arial"/>
          <w:sz w:val="24"/>
          <w:szCs w:val="24"/>
          <w:lang w:eastAsia="en-US"/>
        </w:rPr>
        <w:t>Gelbcke</w:t>
      </w:r>
      <w:proofErr w:type="spellEnd"/>
      <w:r w:rsidRPr="00106132">
        <w:rPr>
          <w:rFonts w:ascii="Arial" w:eastAsia="Times New Roman" w:hAnsi="Arial" w:cs="Arial"/>
          <w:sz w:val="24"/>
          <w:szCs w:val="24"/>
          <w:lang w:eastAsia="en-US"/>
        </w:rPr>
        <w:t xml:space="preserve"> (2006, p. 398):</w:t>
      </w:r>
    </w:p>
    <w:p w:rsidR="00106132" w:rsidRPr="00106132" w:rsidRDefault="00106132" w:rsidP="00106132">
      <w:pPr>
        <w:widowControl w:val="0"/>
        <w:autoSpaceDE w:val="0"/>
        <w:autoSpaceDN w:val="0"/>
        <w:spacing w:after="0" w:line="240" w:lineRule="auto"/>
        <w:rPr>
          <w:rFonts w:ascii="Arial" w:eastAsia="Times New Roman" w:hAnsi="Arial" w:cs="Arial"/>
          <w:sz w:val="36"/>
          <w:szCs w:val="24"/>
          <w:lang w:eastAsia="en-US"/>
        </w:rPr>
      </w:pPr>
    </w:p>
    <w:p w:rsidR="00106132" w:rsidRPr="00106132" w:rsidRDefault="00106132" w:rsidP="00044E3A">
      <w:pPr>
        <w:widowControl w:val="0"/>
        <w:autoSpaceDE w:val="0"/>
        <w:autoSpaceDN w:val="0"/>
        <w:spacing w:after="0" w:line="240" w:lineRule="auto"/>
        <w:ind w:left="2268" w:right="148"/>
        <w:jc w:val="both"/>
        <w:rPr>
          <w:rFonts w:ascii="Arial" w:eastAsia="Times New Roman" w:hAnsi="Arial" w:cs="Arial"/>
          <w:sz w:val="20"/>
          <w:lang w:eastAsia="en-US"/>
        </w:rPr>
      </w:pPr>
      <w:r w:rsidRPr="00106132">
        <w:rPr>
          <w:rFonts w:ascii="Arial" w:eastAsia="Times New Roman" w:hAnsi="Arial" w:cs="Arial"/>
          <w:sz w:val="20"/>
          <w:lang w:eastAsia="en-US"/>
        </w:rPr>
        <w:t>“O objetivo primário da Demonstração dos Fluxos de Caixa (DFC) é prover informações relevantes sobre os pagamentos e recebimentos, em dinheiro, de uma empresa, ocorridos durante um determinado período.”</w:t>
      </w:r>
    </w:p>
    <w:p w:rsidR="00106132" w:rsidRPr="00106132" w:rsidRDefault="00106132" w:rsidP="00044E3A">
      <w:pPr>
        <w:widowControl w:val="0"/>
        <w:autoSpaceDE w:val="0"/>
        <w:autoSpaceDN w:val="0"/>
        <w:spacing w:after="0" w:line="240" w:lineRule="auto"/>
        <w:ind w:left="2268"/>
        <w:rPr>
          <w:rFonts w:ascii="Arial" w:eastAsia="Times New Roman" w:hAnsi="Arial" w:cs="Arial"/>
          <w:szCs w:val="24"/>
          <w:lang w:eastAsia="en-US"/>
        </w:rPr>
      </w:pPr>
    </w:p>
    <w:p w:rsidR="009329CE" w:rsidRPr="00106132" w:rsidRDefault="009329CE" w:rsidP="00044E3A">
      <w:pPr>
        <w:widowControl w:val="0"/>
        <w:autoSpaceDE w:val="0"/>
        <w:autoSpaceDN w:val="0"/>
        <w:spacing w:before="161" w:after="0" w:line="360" w:lineRule="auto"/>
        <w:ind w:right="147" w:firstLine="851"/>
        <w:jc w:val="both"/>
        <w:rPr>
          <w:rFonts w:ascii="Arial" w:eastAsia="Times New Roman" w:hAnsi="Arial" w:cs="Arial"/>
          <w:sz w:val="24"/>
          <w:szCs w:val="24"/>
          <w:lang w:eastAsia="en-US"/>
        </w:rPr>
      </w:pPr>
      <w:r>
        <w:rPr>
          <w:rFonts w:ascii="Arial" w:eastAsia="Times New Roman" w:hAnsi="Arial" w:cs="Arial"/>
          <w:sz w:val="24"/>
          <w:szCs w:val="24"/>
          <w:lang w:eastAsia="en-US"/>
        </w:rPr>
        <w:t>Em suma</w:t>
      </w:r>
      <w:r w:rsidR="00106132" w:rsidRPr="00106132">
        <w:rPr>
          <w:rFonts w:ascii="Arial" w:eastAsia="Times New Roman" w:hAnsi="Arial" w:cs="Arial"/>
          <w:sz w:val="24"/>
          <w:szCs w:val="24"/>
          <w:lang w:eastAsia="en-US"/>
        </w:rPr>
        <w:t xml:space="preserve">, </w:t>
      </w:r>
      <w:r>
        <w:rPr>
          <w:rFonts w:ascii="Arial" w:eastAsia="Times New Roman" w:hAnsi="Arial" w:cs="Arial"/>
          <w:sz w:val="24"/>
          <w:szCs w:val="24"/>
          <w:lang w:eastAsia="en-US"/>
        </w:rPr>
        <w:t xml:space="preserve">o fluxo de caixa é </w:t>
      </w:r>
      <w:r w:rsidR="00106132" w:rsidRPr="00106132">
        <w:rPr>
          <w:rFonts w:ascii="Arial" w:eastAsia="Times New Roman" w:hAnsi="Arial" w:cs="Arial"/>
          <w:sz w:val="24"/>
          <w:szCs w:val="24"/>
          <w:lang w:eastAsia="en-US"/>
        </w:rPr>
        <w:t xml:space="preserve">um importante instrumento gerencial, pois </w:t>
      </w:r>
      <w:r>
        <w:rPr>
          <w:rFonts w:ascii="Arial" w:eastAsia="Times New Roman" w:hAnsi="Arial" w:cs="Arial"/>
          <w:sz w:val="24"/>
          <w:szCs w:val="24"/>
          <w:lang w:eastAsia="en-US"/>
        </w:rPr>
        <w:t>através do mesmo</w:t>
      </w:r>
      <w:r w:rsidR="00106132" w:rsidRPr="00106132">
        <w:rPr>
          <w:rFonts w:ascii="Arial" w:eastAsia="Times New Roman" w:hAnsi="Arial" w:cs="Arial"/>
          <w:sz w:val="24"/>
          <w:szCs w:val="24"/>
          <w:lang w:eastAsia="en-US"/>
        </w:rPr>
        <w:t xml:space="preserve"> avalia</w:t>
      </w:r>
      <w:r>
        <w:rPr>
          <w:rFonts w:ascii="Arial" w:eastAsia="Times New Roman" w:hAnsi="Arial" w:cs="Arial"/>
          <w:sz w:val="24"/>
          <w:szCs w:val="24"/>
          <w:lang w:eastAsia="en-US"/>
        </w:rPr>
        <w:t xml:space="preserve">-se </w:t>
      </w:r>
      <w:r w:rsidR="00106132" w:rsidRPr="00106132">
        <w:rPr>
          <w:rFonts w:ascii="Arial" w:eastAsia="Times New Roman" w:hAnsi="Arial" w:cs="Arial"/>
          <w:sz w:val="24"/>
          <w:szCs w:val="24"/>
          <w:lang w:eastAsia="en-US"/>
        </w:rPr>
        <w:t>a capacidade de a empresa honrar seus compromissos e gerar futuros fluxos líquidos positivos de caixa</w:t>
      </w:r>
      <w:r>
        <w:rPr>
          <w:rFonts w:ascii="Arial" w:eastAsia="Times New Roman" w:hAnsi="Arial" w:cs="Arial"/>
          <w:sz w:val="24"/>
          <w:szCs w:val="24"/>
          <w:lang w:eastAsia="en-US"/>
        </w:rPr>
        <w:t xml:space="preserve"> além de ser</w:t>
      </w:r>
      <w:r w:rsidR="00106132" w:rsidRPr="00106132">
        <w:rPr>
          <w:rFonts w:ascii="Arial" w:eastAsia="Times New Roman" w:hAnsi="Arial" w:cs="Arial"/>
          <w:sz w:val="24"/>
          <w:szCs w:val="24"/>
          <w:lang w:eastAsia="en-US"/>
        </w:rPr>
        <w:t xml:space="preserve"> uma demonstração obrigatória.</w:t>
      </w:r>
    </w:p>
    <w:p w:rsidR="00106132" w:rsidRPr="00106132" w:rsidRDefault="00106132" w:rsidP="00044E3A">
      <w:pPr>
        <w:widowControl w:val="0"/>
        <w:autoSpaceDE w:val="0"/>
        <w:autoSpaceDN w:val="0"/>
        <w:spacing w:after="0" w:line="275" w:lineRule="exact"/>
        <w:ind w:left="851"/>
        <w:rPr>
          <w:rFonts w:ascii="Arial" w:eastAsia="Times New Roman" w:hAnsi="Arial" w:cs="Arial"/>
          <w:sz w:val="24"/>
          <w:szCs w:val="24"/>
          <w:lang w:eastAsia="en-US"/>
        </w:rPr>
      </w:pPr>
      <w:r w:rsidRPr="00106132">
        <w:rPr>
          <w:rFonts w:ascii="Arial" w:eastAsia="Times New Roman" w:hAnsi="Arial" w:cs="Arial"/>
          <w:sz w:val="24"/>
          <w:szCs w:val="24"/>
          <w:lang w:eastAsia="en-US"/>
        </w:rPr>
        <w:t>Conforme enfatiza Marion (2009, p. 52):</w:t>
      </w:r>
    </w:p>
    <w:p w:rsidR="00106132" w:rsidRPr="00106132" w:rsidRDefault="00106132" w:rsidP="00106132">
      <w:pPr>
        <w:widowControl w:val="0"/>
        <w:autoSpaceDE w:val="0"/>
        <w:autoSpaceDN w:val="0"/>
        <w:spacing w:after="0" w:line="240" w:lineRule="auto"/>
        <w:rPr>
          <w:rFonts w:ascii="Arial" w:eastAsia="Times New Roman" w:hAnsi="Arial" w:cs="Arial"/>
          <w:sz w:val="26"/>
          <w:szCs w:val="24"/>
          <w:lang w:eastAsia="en-US"/>
        </w:rPr>
      </w:pPr>
    </w:p>
    <w:p w:rsidR="00106132" w:rsidRPr="00106132" w:rsidRDefault="00106132" w:rsidP="00106132">
      <w:pPr>
        <w:widowControl w:val="0"/>
        <w:autoSpaceDE w:val="0"/>
        <w:autoSpaceDN w:val="0"/>
        <w:spacing w:after="0" w:line="240" w:lineRule="auto"/>
        <w:rPr>
          <w:rFonts w:ascii="Arial" w:eastAsia="Times New Roman" w:hAnsi="Arial" w:cs="Arial"/>
          <w:szCs w:val="24"/>
          <w:lang w:eastAsia="en-US"/>
        </w:rPr>
      </w:pPr>
    </w:p>
    <w:p w:rsidR="00106132" w:rsidRDefault="00106132" w:rsidP="00044E3A">
      <w:pPr>
        <w:widowControl w:val="0"/>
        <w:autoSpaceDE w:val="0"/>
        <w:autoSpaceDN w:val="0"/>
        <w:spacing w:after="0" w:line="240" w:lineRule="auto"/>
        <w:ind w:left="2268" w:right="147"/>
        <w:jc w:val="both"/>
        <w:rPr>
          <w:rFonts w:ascii="Arial" w:eastAsia="Times New Roman" w:hAnsi="Arial" w:cs="Arial"/>
          <w:sz w:val="20"/>
          <w:lang w:eastAsia="en-US"/>
        </w:rPr>
      </w:pPr>
      <w:r w:rsidRPr="00106132">
        <w:rPr>
          <w:rFonts w:ascii="Arial" w:eastAsia="Times New Roman" w:hAnsi="Arial" w:cs="Arial"/>
          <w:sz w:val="20"/>
          <w:lang w:eastAsia="en-US"/>
        </w:rPr>
        <w:t>“A Demonstração dos Fluxos de Caixa (DFC) é um dos principais relatórios contábeis para fins gerenciais. No Brasil, com a modificação da Lei nº 6.404/76 pela Lei nº 11.638/07, tornou-se obrigatória para as companhias abertas e as de grande porte (as grandes</w:t>
      </w:r>
      <w:r w:rsidRPr="00106132">
        <w:rPr>
          <w:rFonts w:ascii="Arial" w:eastAsia="Times New Roman" w:hAnsi="Arial" w:cs="Arial"/>
          <w:spacing w:val="-3"/>
          <w:sz w:val="20"/>
          <w:lang w:eastAsia="en-US"/>
        </w:rPr>
        <w:t xml:space="preserve"> </w:t>
      </w:r>
      <w:proofErr w:type="spellStart"/>
      <w:r w:rsidRPr="00106132">
        <w:rPr>
          <w:rFonts w:ascii="Arial" w:eastAsia="Times New Roman" w:hAnsi="Arial" w:cs="Arial"/>
          <w:sz w:val="20"/>
          <w:lang w:eastAsia="en-US"/>
        </w:rPr>
        <w:t>Ltdas</w:t>
      </w:r>
      <w:proofErr w:type="spellEnd"/>
      <w:r w:rsidRPr="00106132">
        <w:rPr>
          <w:rFonts w:ascii="Arial" w:eastAsia="Times New Roman" w:hAnsi="Arial" w:cs="Arial"/>
          <w:sz w:val="20"/>
          <w:lang w:eastAsia="en-US"/>
        </w:rPr>
        <w:t>.).”</w:t>
      </w:r>
    </w:p>
    <w:p w:rsidR="009329CE" w:rsidRDefault="009329CE" w:rsidP="00106132">
      <w:pPr>
        <w:widowControl w:val="0"/>
        <w:autoSpaceDE w:val="0"/>
        <w:autoSpaceDN w:val="0"/>
        <w:spacing w:after="0" w:line="240" w:lineRule="auto"/>
        <w:ind w:left="2564" w:right="147"/>
        <w:jc w:val="both"/>
        <w:rPr>
          <w:rFonts w:ascii="Arial" w:eastAsia="Times New Roman" w:hAnsi="Arial" w:cs="Arial"/>
          <w:sz w:val="20"/>
          <w:lang w:eastAsia="en-US"/>
        </w:rPr>
      </w:pPr>
    </w:p>
    <w:p w:rsidR="00106132" w:rsidRPr="00106132" w:rsidRDefault="00106132" w:rsidP="00106132">
      <w:pPr>
        <w:widowControl w:val="0"/>
        <w:autoSpaceDE w:val="0"/>
        <w:autoSpaceDN w:val="0"/>
        <w:spacing w:after="0" w:line="240" w:lineRule="auto"/>
        <w:ind w:left="2564" w:right="147"/>
        <w:jc w:val="both"/>
        <w:rPr>
          <w:rFonts w:ascii="Arial" w:eastAsia="Times New Roman" w:hAnsi="Arial" w:cs="Arial"/>
          <w:sz w:val="20"/>
          <w:lang w:eastAsia="en-US"/>
        </w:rPr>
      </w:pPr>
    </w:p>
    <w:p w:rsidR="00106132" w:rsidRPr="00044E3A" w:rsidRDefault="00044E3A" w:rsidP="00106132">
      <w:pPr>
        <w:widowControl w:val="0"/>
        <w:tabs>
          <w:tab w:val="left" w:pos="762"/>
        </w:tabs>
        <w:autoSpaceDE w:val="0"/>
        <w:autoSpaceDN w:val="0"/>
        <w:spacing w:after="0" w:line="240" w:lineRule="auto"/>
        <w:outlineLvl w:val="1"/>
        <w:rPr>
          <w:rFonts w:ascii="Arial" w:eastAsia="Times New Roman" w:hAnsi="Arial" w:cs="Arial"/>
          <w:b/>
          <w:sz w:val="24"/>
          <w:szCs w:val="24"/>
          <w:lang w:eastAsia="en-US"/>
        </w:rPr>
      </w:pPr>
      <w:r w:rsidRPr="00044E3A">
        <w:rPr>
          <w:rFonts w:ascii="Arial" w:eastAsia="Times New Roman" w:hAnsi="Arial" w:cs="Arial"/>
          <w:b/>
          <w:sz w:val="24"/>
          <w:szCs w:val="24"/>
          <w:lang w:eastAsia="en-US"/>
        </w:rPr>
        <w:t xml:space="preserve">2.5.4 </w:t>
      </w:r>
      <w:r w:rsidR="00106132" w:rsidRPr="00044E3A">
        <w:rPr>
          <w:rFonts w:ascii="Arial" w:eastAsia="Times New Roman" w:hAnsi="Arial" w:cs="Arial"/>
          <w:b/>
          <w:sz w:val="24"/>
          <w:szCs w:val="24"/>
          <w:lang w:eastAsia="en-US"/>
        </w:rPr>
        <w:t xml:space="preserve">Demonstração do </w:t>
      </w:r>
      <w:r>
        <w:rPr>
          <w:rFonts w:ascii="Arial" w:eastAsia="Times New Roman" w:hAnsi="Arial" w:cs="Arial"/>
          <w:b/>
          <w:sz w:val="24"/>
          <w:szCs w:val="24"/>
          <w:lang w:eastAsia="en-US"/>
        </w:rPr>
        <w:t>v</w:t>
      </w:r>
      <w:r w:rsidR="00106132" w:rsidRPr="00044E3A">
        <w:rPr>
          <w:rFonts w:ascii="Arial" w:eastAsia="Times New Roman" w:hAnsi="Arial" w:cs="Arial"/>
          <w:b/>
          <w:sz w:val="24"/>
          <w:szCs w:val="24"/>
          <w:lang w:eastAsia="en-US"/>
        </w:rPr>
        <w:t xml:space="preserve">alor </w:t>
      </w:r>
      <w:r>
        <w:rPr>
          <w:rFonts w:ascii="Arial" w:eastAsia="Times New Roman" w:hAnsi="Arial" w:cs="Arial"/>
          <w:b/>
          <w:sz w:val="24"/>
          <w:szCs w:val="24"/>
          <w:lang w:eastAsia="en-US"/>
        </w:rPr>
        <w:t>a</w:t>
      </w:r>
      <w:r w:rsidR="00106132" w:rsidRPr="00044E3A">
        <w:rPr>
          <w:rFonts w:ascii="Arial" w:eastAsia="Times New Roman" w:hAnsi="Arial" w:cs="Arial"/>
          <w:b/>
          <w:sz w:val="24"/>
          <w:szCs w:val="24"/>
          <w:lang w:eastAsia="en-US"/>
        </w:rPr>
        <w:t>dicionado:</w:t>
      </w:r>
    </w:p>
    <w:p w:rsidR="00106132" w:rsidRPr="00106132" w:rsidRDefault="00106132" w:rsidP="00106132">
      <w:pPr>
        <w:widowControl w:val="0"/>
        <w:autoSpaceDE w:val="0"/>
        <w:autoSpaceDN w:val="0"/>
        <w:spacing w:after="0" w:line="240" w:lineRule="auto"/>
        <w:rPr>
          <w:rFonts w:ascii="Arial" w:eastAsia="Times New Roman" w:hAnsi="Arial" w:cs="Arial"/>
          <w:b/>
          <w:sz w:val="26"/>
          <w:szCs w:val="24"/>
          <w:lang w:eastAsia="en-US"/>
        </w:rPr>
      </w:pPr>
    </w:p>
    <w:p w:rsidR="00106132" w:rsidRPr="00106132" w:rsidRDefault="00106132" w:rsidP="00106132">
      <w:pPr>
        <w:widowControl w:val="0"/>
        <w:autoSpaceDE w:val="0"/>
        <w:autoSpaceDN w:val="0"/>
        <w:spacing w:before="9" w:after="0" w:line="240" w:lineRule="auto"/>
        <w:rPr>
          <w:rFonts w:ascii="Arial" w:eastAsia="Times New Roman" w:hAnsi="Arial" w:cs="Arial"/>
          <w:b/>
          <w:sz w:val="21"/>
          <w:szCs w:val="24"/>
          <w:lang w:eastAsia="en-US"/>
        </w:rPr>
      </w:pPr>
    </w:p>
    <w:p w:rsidR="00106132" w:rsidRPr="006A0C79" w:rsidRDefault="00106132" w:rsidP="00A921AC">
      <w:pPr>
        <w:pStyle w:val="Corpodetexto"/>
        <w:spacing w:line="360" w:lineRule="auto"/>
        <w:ind w:right="150" w:firstLine="851"/>
        <w:jc w:val="both"/>
        <w:rPr>
          <w:lang w:val="pt-BR"/>
        </w:rPr>
      </w:pPr>
      <w:bookmarkStart w:id="2" w:name="_Hlk7469389"/>
      <w:r w:rsidRPr="00106132">
        <w:rPr>
          <w:rFonts w:eastAsia="Times New Roman"/>
          <w:lang w:eastAsia="en-US"/>
        </w:rPr>
        <w:t xml:space="preserve">A Demonstração do Valor </w:t>
      </w:r>
      <w:r w:rsidRPr="009329CE">
        <w:rPr>
          <w:rFonts w:eastAsia="Times New Roman"/>
          <w:lang w:eastAsia="en-US"/>
        </w:rPr>
        <w:t>Adicionado</w:t>
      </w:r>
      <w:r w:rsidR="009329CE" w:rsidRPr="009329CE">
        <w:rPr>
          <w:rFonts w:eastAsia="Times New Roman"/>
          <w:lang w:eastAsia="en-US"/>
        </w:rPr>
        <w:t> é a</w:t>
      </w:r>
      <w:r w:rsidR="009329CE">
        <w:rPr>
          <w:rFonts w:eastAsia="Times New Roman"/>
          <w:lang w:eastAsia="en-US"/>
        </w:rPr>
        <w:t xml:space="preserve"> </w:t>
      </w:r>
      <w:r w:rsidR="009329CE" w:rsidRPr="009329CE">
        <w:rPr>
          <w:rFonts w:eastAsia="Times New Roman"/>
          <w:bCs/>
          <w:lang w:eastAsia="en-US"/>
        </w:rPr>
        <w:t>demonstração</w:t>
      </w:r>
      <w:r w:rsidR="009329CE" w:rsidRPr="009329CE">
        <w:rPr>
          <w:rFonts w:eastAsia="Times New Roman"/>
          <w:lang w:eastAsia="en-US"/>
        </w:rPr>
        <w:t xml:space="preserve"> contábil </w:t>
      </w:r>
      <w:r w:rsidR="009329CE">
        <w:rPr>
          <w:rFonts w:eastAsia="Times New Roman"/>
          <w:lang w:eastAsia="en-US"/>
        </w:rPr>
        <w:t>que</w:t>
      </w:r>
      <w:proofErr w:type="gramStart"/>
      <w:r w:rsidR="009329CE">
        <w:rPr>
          <w:rFonts w:eastAsia="Times New Roman"/>
          <w:lang w:eastAsia="en-US"/>
        </w:rPr>
        <w:t xml:space="preserve"> </w:t>
      </w:r>
      <w:r w:rsidR="009329CE" w:rsidRPr="009329CE">
        <w:rPr>
          <w:rFonts w:eastAsia="Times New Roman"/>
          <w:lang w:eastAsia="en-US"/>
        </w:rPr>
        <w:t xml:space="preserve"> </w:t>
      </w:r>
      <w:proofErr w:type="gramEnd"/>
      <w:r w:rsidR="009329CE" w:rsidRPr="009329CE">
        <w:rPr>
          <w:rFonts w:eastAsia="Times New Roman"/>
          <w:lang w:eastAsia="en-US"/>
        </w:rPr>
        <w:t>evidencia</w:t>
      </w:r>
      <w:r w:rsidR="009329CE">
        <w:rPr>
          <w:rFonts w:eastAsia="Times New Roman"/>
          <w:lang w:eastAsia="en-US"/>
        </w:rPr>
        <w:t xml:space="preserve"> </w:t>
      </w:r>
      <w:r w:rsidR="009329CE" w:rsidRPr="009329CE">
        <w:rPr>
          <w:rFonts w:eastAsia="Times New Roman"/>
          <w:lang w:eastAsia="en-US"/>
        </w:rPr>
        <w:t>os dados e as informações do </w:t>
      </w:r>
      <w:r w:rsidR="009329CE" w:rsidRPr="009329CE">
        <w:rPr>
          <w:rFonts w:eastAsia="Times New Roman"/>
          <w:bCs/>
          <w:lang w:eastAsia="en-US"/>
        </w:rPr>
        <w:t>valor</w:t>
      </w:r>
      <w:r w:rsidR="009329CE">
        <w:rPr>
          <w:rFonts w:eastAsia="Times New Roman"/>
          <w:bCs/>
          <w:lang w:eastAsia="en-US"/>
        </w:rPr>
        <w:t xml:space="preserve"> </w:t>
      </w:r>
      <w:r w:rsidR="009329CE" w:rsidRPr="009329CE">
        <w:rPr>
          <w:rFonts w:eastAsia="Times New Roman"/>
          <w:lang w:eastAsia="en-US"/>
        </w:rPr>
        <w:t>da riqueza gerada pela entidade em determinado período</w:t>
      </w:r>
      <w:r w:rsidR="006A0C79">
        <w:rPr>
          <w:rFonts w:eastAsia="Times New Roman"/>
          <w:lang w:eastAsia="en-US"/>
        </w:rPr>
        <w:t xml:space="preserve"> </w:t>
      </w:r>
      <w:r w:rsidR="006A0C79" w:rsidRPr="009329CE">
        <w:rPr>
          <w:rFonts w:eastAsia="Times New Roman"/>
          <w:lang w:eastAsia="en-US"/>
        </w:rPr>
        <w:t>sua distribuição</w:t>
      </w:r>
      <w:r w:rsidR="006A0C79">
        <w:rPr>
          <w:rFonts w:eastAsia="Times New Roman"/>
          <w:lang w:eastAsia="en-US"/>
        </w:rPr>
        <w:t xml:space="preserve"> e</w:t>
      </w:r>
      <w:r w:rsidR="009329CE" w:rsidRPr="009329CE">
        <w:rPr>
          <w:rFonts w:eastAsia="Times New Roman"/>
          <w:lang w:eastAsia="en-US"/>
        </w:rPr>
        <w:t xml:space="preserve"> </w:t>
      </w:r>
      <w:r w:rsidR="006A0C79" w:rsidRPr="006B2B81">
        <w:rPr>
          <w:lang w:val="pt-BR"/>
        </w:rPr>
        <w:t>transfe</w:t>
      </w:r>
      <w:r w:rsidR="006A0C79">
        <w:rPr>
          <w:lang w:val="pt-BR"/>
        </w:rPr>
        <w:t xml:space="preserve">rência. </w:t>
      </w:r>
    </w:p>
    <w:bookmarkEnd w:id="2"/>
    <w:p w:rsidR="00106132" w:rsidRPr="00106132" w:rsidRDefault="00106132" w:rsidP="00044E3A">
      <w:pPr>
        <w:widowControl w:val="0"/>
        <w:autoSpaceDE w:val="0"/>
        <w:autoSpaceDN w:val="0"/>
        <w:spacing w:before="98" w:after="0" w:line="240" w:lineRule="auto"/>
        <w:ind w:left="851"/>
        <w:rPr>
          <w:rFonts w:ascii="Arial" w:eastAsia="Times New Roman" w:hAnsi="Arial" w:cs="Arial"/>
          <w:sz w:val="24"/>
          <w:szCs w:val="24"/>
          <w:lang w:eastAsia="en-US"/>
        </w:rPr>
      </w:pPr>
      <w:r w:rsidRPr="00106132">
        <w:rPr>
          <w:rFonts w:ascii="Arial" w:eastAsia="Times New Roman" w:hAnsi="Arial" w:cs="Arial"/>
          <w:sz w:val="24"/>
          <w:szCs w:val="24"/>
          <w:lang w:eastAsia="en-US"/>
        </w:rPr>
        <w:t>De acordo com Marion (2009, p. 57):</w:t>
      </w:r>
    </w:p>
    <w:p w:rsidR="00106132" w:rsidRPr="00106132" w:rsidRDefault="00106132" w:rsidP="00106132">
      <w:pPr>
        <w:widowControl w:val="0"/>
        <w:autoSpaceDE w:val="0"/>
        <w:autoSpaceDN w:val="0"/>
        <w:spacing w:after="0" w:line="240" w:lineRule="auto"/>
        <w:rPr>
          <w:rFonts w:ascii="Arial" w:eastAsia="Times New Roman" w:hAnsi="Arial" w:cs="Arial"/>
          <w:sz w:val="26"/>
          <w:szCs w:val="24"/>
          <w:lang w:eastAsia="en-US"/>
        </w:rPr>
      </w:pPr>
    </w:p>
    <w:p w:rsidR="00106132" w:rsidRPr="00106132" w:rsidRDefault="00106132" w:rsidP="00106132">
      <w:pPr>
        <w:widowControl w:val="0"/>
        <w:autoSpaceDE w:val="0"/>
        <w:autoSpaceDN w:val="0"/>
        <w:spacing w:before="10" w:after="0" w:line="240" w:lineRule="auto"/>
        <w:rPr>
          <w:rFonts w:ascii="Arial" w:eastAsia="Times New Roman" w:hAnsi="Arial" w:cs="Arial"/>
          <w:sz w:val="21"/>
          <w:szCs w:val="24"/>
          <w:lang w:eastAsia="en-US"/>
        </w:rPr>
      </w:pPr>
    </w:p>
    <w:p w:rsidR="00106132" w:rsidRPr="00106132" w:rsidRDefault="00106132" w:rsidP="00044E3A">
      <w:pPr>
        <w:widowControl w:val="0"/>
        <w:autoSpaceDE w:val="0"/>
        <w:autoSpaceDN w:val="0"/>
        <w:spacing w:before="1" w:after="0" w:line="240" w:lineRule="auto"/>
        <w:ind w:left="2268" w:right="147"/>
        <w:jc w:val="both"/>
        <w:rPr>
          <w:rFonts w:ascii="Arial" w:eastAsia="Times New Roman" w:hAnsi="Arial" w:cs="Arial"/>
          <w:sz w:val="20"/>
          <w:lang w:eastAsia="en-US"/>
        </w:rPr>
      </w:pPr>
      <w:r w:rsidRPr="00106132">
        <w:rPr>
          <w:rFonts w:ascii="Arial" w:eastAsia="Times New Roman" w:hAnsi="Arial" w:cs="Arial"/>
          <w:sz w:val="20"/>
          <w:lang w:eastAsia="en-US"/>
        </w:rPr>
        <w:t xml:space="preserve">“A DVA evidencia quanto de riqueza uma empresa produziu, ou seja, quanto ela adicionou de valor a seus fatores de produção, e de que forma essa riqueza foi distribuída (entre empregados, governo, acionistas, financiadores </w:t>
      </w:r>
      <w:r w:rsidRPr="00106132">
        <w:rPr>
          <w:rFonts w:ascii="Arial" w:eastAsia="Times New Roman" w:hAnsi="Arial" w:cs="Arial"/>
          <w:sz w:val="20"/>
          <w:lang w:eastAsia="en-US"/>
        </w:rPr>
        <w:lastRenderedPageBreak/>
        <w:t>de capital) e quanto ficou retido na empresa.”</w:t>
      </w:r>
    </w:p>
    <w:p w:rsidR="00106132" w:rsidRPr="00106132" w:rsidRDefault="00106132" w:rsidP="00106132">
      <w:pPr>
        <w:widowControl w:val="0"/>
        <w:autoSpaceDE w:val="0"/>
        <w:autoSpaceDN w:val="0"/>
        <w:spacing w:after="0" w:line="240" w:lineRule="auto"/>
        <w:rPr>
          <w:rFonts w:ascii="Arial" w:eastAsia="Times New Roman" w:hAnsi="Arial" w:cs="Arial"/>
          <w:szCs w:val="24"/>
          <w:lang w:eastAsia="en-US"/>
        </w:rPr>
      </w:pPr>
    </w:p>
    <w:p w:rsidR="00106132" w:rsidRPr="00106132" w:rsidRDefault="00106132" w:rsidP="00106132">
      <w:pPr>
        <w:widowControl w:val="0"/>
        <w:autoSpaceDE w:val="0"/>
        <w:autoSpaceDN w:val="0"/>
        <w:spacing w:before="11" w:after="0" w:line="240" w:lineRule="auto"/>
        <w:rPr>
          <w:rFonts w:ascii="Arial" w:eastAsia="Times New Roman" w:hAnsi="Arial" w:cs="Arial"/>
          <w:sz w:val="17"/>
          <w:szCs w:val="24"/>
          <w:lang w:eastAsia="en-US"/>
        </w:rPr>
      </w:pPr>
    </w:p>
    <w:p w:rsidR="00675C79" w:rsidRPr="00675C79" w:rsidRDefault="00106132" w:rsidP="00174BF9">
      <w:pPr>
        <w:pStyle w:val="Corpodetexto"/>
        <w:spacing w:before="89" w:line="360" w:lineRule="auto"/>
        <w:ind w:right="162" w:firstLine="851"/>
        <w:jc w:val="both"/>
        <w:rPr>
          <w:rFonts w:eastAsia="Times New Roman"/>
          <w:lang w:val="pt-BR" w:eastAsia="en-US" w:bidi="ar-SA"/>
        </w:rPr>
      </w:pPr>
      <w:r w:rsidRPr="00675C79">
        <w:rPr>
          <w:rFonts w:eastAsia="Times New Roman"/>
          <w:lang w:val="pt-BR" w:eastAsia="en-US" w:bidi="ar-SA"/>
        </w:rPr>
        <w:t xml:space="preserve">A Demonstração do Valor Adicionado </w:t>
      </w:r>
      <w:r w:rsidR="006A0C79" w:rsidRPr="00675C79">
        <w:rPr>
          <w:rFonts w:eastAsia="Times New Roman"/>
          <w:lang w:val="pt-BR" w:eastAsia="en-US" w:bidi="ar-SA"/>
        </w:rPr>
        <w:t>é</w:t>
      </w:r>
      <w:r w:rsidRPr="00675C79">
        <w:rPr>
          <w:rFonts w:eastAsia="Times New Roman"/>
          <w:lang w:val="pt-BR" w:eastAsia="en-US" w:bidi="ar-SA"/>
        </w:rPr>
        <w:t xml:space="preserve"> </w:t>
      </w:r>
      <w:proofErr w:type="gramStart"/>
      <w:r w:rsidRPr="00675C79">
        <w:rPr>
          <w:rFonts w:eastAsia="Times New Roman"/>
          <w:lang w:val="pt-BR" w:eastAsia="en-US" w:bidi="ar-SA"/>
        </w:rPr>
        <w:t>obriga</w:t>
      </w:r>
      <w:r w:rsidR="006A0C79" w:rsidRPr="00675C79">
        <w:rPr>
          <w:rFonts w:eastAsia="Times New Roman"/>
          <w:lang w:val="pt-BR" w:eastAsia="en-US" w:bidi="ar-SA"/>
        </w:rPr>
        <w:t>tória</w:t>
      </w:r>
      <w:r w:rsidRPr="00675C79">
        <w:rPr>
          <w:rFonts w:eastAsia="Times New Roman"/>
          <w:lang w:val="pt-BR" w:eastAsia="en-US" w:bidi="ar-SA"/>
        </w:rPr>
        <w:t xml:space="preserve"> para todas as companhias abertas com a Lei nº</w:t>
      </w:r>
      <w:proofErr w:type="gramEnd"/>
      <w:r w:rsidRPr="00675C79">
        <w:rPr>
          <w:rFonts w:eastAsia="Times New Roman"/>
          <w:lang w:val="pt-BR" w:eastAsia="en-US" w:bidi="ar-SA"/>
        </w:rPr>
        <w:t xml:space="preserve"> 11.638/07</w:t>
      </w:r>
      <w:r w:rsidR="006A0C79" w:rsidRPr="00675C79">
        <w:rPr>
          <w:rFonts w:eastAsia="Times New Roman"/>
          <w:lang w:val="pt-BR" w:eastAsia="en-US" w:bidi="ar-SA"/>
        </w:rPr>
        <w:t>.</w:t>
      </w:r>
    </w:p>
    <w:p w:rsidR="00624422" w:rsidRPr="00675C79" w:rsidRDefault="00044E3A" w:rsidP="00044E3A">
      <w:pPr>
        <w:pStyle w:val="Corpodetexto"/>
        <w:spacing w:before="89" w:line="360" w:lineRule="auto"/>
        <w:ind w:right="162" w:firstLine="851"/>
        <w:jc w:val="both"/>
        <w:rPr>
          <w:rFonts w:eastAsia="Times New Roman"/>
          <w:lang w:val="pt-BR" w:eastAsia="en-US" w:bidi="ar-SA"/>
        </w:rPr>
      </w:pPr>
      <w:r w:rsidRPr="00675C79">
        <w:rPr>
          <w:rFonts w:eastAsia="Times New Roman"/>
          <w:noProof/>
          <w:lang w:val="pt-BR" w:eastAsia="pt-BR" w:bidi="ar-SA"/>
        </w:rPr>
        <w:drawing>
          <wp:anchor distT="0" distB="0" distL="114300" distR="114300" simplePos="0" relativeHeight="251661824" behindDoc="0" locked="0" layoutInCell="1" allowOverlap="1">
            <wp:simplePos x="0" y="0"/>
            <wp:positionH relativeFrom="column">
              <wp:posOffset>26670</wp:posOffset>
            </wp:positionH>
            <wp:positionV relativeFrom="paragraph">
              <wp:posOffset>665480</wp:posOffset>
            </wp:positionV>
            <wp:extent cx="5780405" cy="2943225"/>
            <wp:effectExtent l="0" t="0" r="0" b="9525"/>
            <wp:wrapSquare wrapText="bothSides"/>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xemplo 3.jpg"/>
                    <pic:cNvPicPr/>
                  </pic:nvPicPr>
                  <pic:blipFill>
                    <a:blip r:embed="rId13">
                      <a:extLst>
                        <a:ext uri="{28A0092B-C50C-407E-A947-70E740481C1C}">
                          <a14:useLocalDpi xmlns:a14="http://schemas.microsoft.com/office/drawing/2010/main" val="0"/>
                        </a:ext>
                      </a:extLst>
                    </a:blip>
                    <a:stretch>
                      <a:fillRect/>
                    </a:stretch>
                  </pic:blipFill>
                  <pic:spPr>
                    <a:xfrm>
                      <a:off x="0" y="0"/>
                      <a:ext cx="5780405" cy="2943225"/>
                    </a:xfrm>
                    <a:prstGeom prst="rect">
                      <a:avLst/>
                    </a:prstGeom>
                  </pic:spPr>
                </pic:pic>
              </a:graphicData>
            </a:graphic>
            <wp14:sizeRelH relativeFrom="page">
              <wp14:pctWidth>0</wp14:pctWidth>
            </wp14:sizeRelH>
            <wp14:sizeRelV relativeFrom="page">
              <wp14:pctHeight>0</wp14:pctHeight>
            </wp14:sizeRelV>
          </wp:anchor>
        </w:drawing>
      </w:r>
      <w:r w:rsidR="00624422" w:rsidRPr="00675C79">
        <w:rPr>
          <w:rFonts w:eastAsia="Times New Roman"/>
          <w:lang w:val="pt-BR" w:eastAsia="en-US" w:bidi="ar-SA"/>
        </w:rPr>
        <w:t>Exemplo de análise financeira utilizando balanço patrimonial, DRE, DLPA, Fluxo de caixa direto e indireto</w:t>
      </w:r>
      <w:r w:rsidR="00675C79" w:rsidRPr="00675C79">
        <w:rPr>
          <w:rFonts w:eastAsia="Times New Roman"/>
          <w:lang w:val="pt-BR" w:eastAsia="en-US" w:bidi="ar-SA"/>
        </w:rPr>
        <w:t xml:space="preserve">: </w:t>
      </w:r>
    </w:p>
    <w:p w:rsidR="00624422" w:rsidRDefault="00044E3A" w:rsidP="00A921AC">
      <w:pPr>
        <w:pStyle w:val="Corpodetexto"/>
        <w:spacing w:before="89" w:line="360" w:lineRule="auto"/>
        <w:ind w:right="162"/>
        <w:jc w:val="both"/>
        <w:rPr>
          <w:rFonts w:eastAsia="Times New Roman"/>
          <w:sz w:val="22"/>
          <w:szCs w:val="22"/>
          <w:lang w:val="pt-BR" w:eastAsia="en-US" w:bidi="ar-SA"/>
        </w:rPr>
      </w:pPr>
      <w:r>
        <w:rPr>
          <w:rFonts w:eastAsia="Times New Roman"/>
          <w:noProof/>
          <w:sz w:val="22"/>
          <w:szCs w:val="22"/>
          <w:lang w:val="pt-BR" w:eastAsia="pt-BR" w:bidi="ar-SA"/>
        </w:rPr>
        <w:drawing>
          <wp:anchor distT="0" distB="0" distL="114300" distR="114300" simplePos="0" relativeHeight="251666944" behindDoc="0" locked="0" layoutInCell="1" allowOverlap="1" wp14:anchorId="5337936B" wp14:editId="161F4B83">
            <wp:simplePos x="0" y="0"/>
            <wp:positionH relativeFrom="column">
              <wp:posOffset>68580</wp:posOffset>
            </wp:positionH>
            <wp:positionV relativeFrom="paragraph">
              <wp:posOffset>3576955</wp:posOffset>
            </wp:positionV>
            <wp:extent cx="5643880" cy="3268345"/>
            <wp:effectExtent l="57150" t="57150" r="109220" b="122555"/>
            <wp:wrapSquare wrapText="bothSides"/>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43880" cy="326834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rsidR="00D66241" w:rsidRDefault="00D66241" w:rsidP="00D66241">
      <w:pPr>
        <w:pStyle w:val="Corpodetexto"/>
        <w:spacing w:line="360" w:lineRule="auto"/>
        <w:ind w:right="164"/>
        <w:jc w:val="both"/>
        <w:rPr>
          <w:sz w:val="20"/>
          <w:szCs w:val="20"/>
          <w:lang w:val="pt-BR"/>
        </w:rPr>
      </w:pPr>
      <w:r w:rsidRPr="00044E3A">
        <w:rPr>
          <w:sz w:val="20"/>
          <w:szCs w:val="20"/>
          <w:lang w:val="pt-BR"/>
        </w:rPr>
        <w:t xml:space="preserve">Fonte: Marion </w:t>
      </w:r>
      <w:proofErr w:type="gramStart"/>
      <w:r w:rsidRPr="00044E3A">
        <w:rPr>
          <w:sz w:val="20"/>
          <w:szCs w:val="20"/>
          <w:lang w:val="pt-BR"/>
        </w:rPr>
        <w:t xml:space="preserve">( </w:t>
      </w:r>
      <w:proofErr w:type="gramEnd"/>
      <w:r w:rsidRPr="00044E3A">
        <w:rPr>
          <w:sz w:val="20"/>
          <w:szCs w:val="20"/>
          <w:lang w:val="pt-BR"/>
        </w:rPr>
        <w:t xml:space="preserve">Contabilidade Gerencial – Lista de Exercício) </w:t>
      </w:r>
    </w:p>
    <w:p w:rsidR="00624422" w:rsidRDefault="00624422" w:rsidP="00624422">
      <w:pPr>
        <w:pStyle w:val="Corpodetexto"/>
        <w:spacing w:before="89" w:line="360" w:lineRule="auto"/>
        <w:ind w:right="162"/>
        <w:jc w:val="both"/>
        <w:rPr>
          <w:rFonts w:eastAsia="Times New Roman"/>
          <w:sz w:val="22"/>
          <w:szCs w:val="22"/>
          <w:lang w:val="pt-BR" w:eastAsia="en-US" w:bidi="ar-SA"/>
        </w:rPr>
      </w:pPr>
    </w:p>
    <w:p w:rsidR="00675C79" w:rsidRDefault="00A921AC" w:rsidP="00174BF9">
      <w:pPr>
        <w:pStyle w:val="Corpodetexto"/>
        <w:spacing w:line="360" w:lineRule="auto"/>
        <w:ind w:right="162"/>
        <w:jc w:val="both"/>
        <w:rPr>
          <w:rFonts w:eastAsia="Times New Roman"/>
          <w:sz w:val="20"/>
          <w:szCs w:val="20"/>
          <w:lang w:val="pt-BR" w:eastAsia="en-US" w:bidi="ar-SA"/>
        </w:rPr>
      </w:pPr>
      <w:r w:rsidRPr="00174BF9">
        <w:rPr>
          <w:rFonts w:eastAsia="Times New Roman"/>
          <w:noProof/>
          <w:sz w:val="20"/>
          <w:szCs w:val="20"/>
          <w:lang w:val="pt-BR" w:eastAsia="pt-BR" w:bidi="ar-SA"/>
        </w:rPr>
        <w:lastRenderedPageBreak/>
        <w:drawing>
          <wp:anchor distT="0" distB="0" distL="114300" distR="114300" simplePos="0" relativeHeight="251674112" behindDoc="0" locked="0" layoutInCell="1" allowOverlap="1" wp14:anchorId="6621FACA" wp14:editId="409F0FCB">
            <wp:simplePos x="0" y="0"/>
            <wp:positionH relativeFrom="column">
              <wp:posOffset>12700</wp:posOffset>
            </wp:positionH>
            <wp:positionV relativeFrom="paragraph">
              <wp:posOffset>184150</wp:posOffset>
            </wp:positionV>
            <wp:extent cx="5838825" cy="4767580"/>
            <wp:effectExtent l="0" t="0" r="9525" b="0"/>
            <wp:wrapSquare wrapText="bothSides"/>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8825" cy="4767580"/>
                    </a:xfrm>
                    <a:prstGeom prst="rect">
                      <a:avLst/>
                    </a:prstGeom>
                    <a:noFill/>
                  </pic:spPr>
                </pic:pic>
              </a:graphicData>
            </a:graphic>
            <wp14:sizeRelH relativeFrom="page">
              <wp14:pctWidth>0</wp14:pctWidth>
            </wp14:sizeRelH>
            <wp14:sizeRelV relativeFrom="page">
              <wp14:pctHeight>0</wp14:pctHeight>
            </wp14:sizeRelV>
          </wp:anchor>
        </w:drawing>
      </w:r>
      <w:r w:rsidR="00174BF9" w:rsidRPr="00174BF9">
        <w:rPr>
          <w:rFonts w:eastAsia="Times New Roman"/>
          <w:sz w:val="20"/>
          <w:szCs w:val="20"/>
          <w:lang w:val="pt-BR" w:eastAsia="en-US" w:bidi="ar-SA"/>
        </w:rPr>
        <w:t xml:space="preserve">Fonte Marion </w:t>
      </w:r>
      <w:proofErr w:type="gramStart"/>
      <w:r w:rsidR="00174BF9" w:rsidRPr="00174BF9">
        <w:rPr>
          <w:rFonts w:eastAsia="Times New Roman"/>
          <w:sz w:val="20"/>
          <w:szCs w:val="20"/>
          <w:lang w:val="pt-BR" w:eastAsia="en-US" w:bidi="ar-SA"/>
        </w:rPr>
        <w:t xml:space="preserve">( </w:t>
      </w:r>
      <w:proofErr w:type="gramEnd"/>
      <w:r w:rsidR="00174BF9" w:rsidRPr="00174BF9">
        <w:rPr>
          <w:rFonts w:eastAsia="Times New Roman"/>
          <w:sz w:val="20"/>
          <w:szCs w:val="20"/>
          <w:lang w:val="pt-BR" w:eastAsia="en-US" w:bidi="ar-SA"/>
        </w:rPr>
        <w:t xml:space="preserve">Contabilidade Gerencial – Lista de </w:t>
      </w:r>
      <w:proofErr w:type="spellStart"/>
      <w:r w:rsidR="00174BF9" w:rsidRPr="00174BF9">
        <w:rPr>
          <w:rFonts w:eastAsia="Times New Roman"/>
          <w:sz w:val="20"/>
          <w:szCs w:val="20"/>
          <w:lang w:val="pt-BR" w:eastAsia="en-US" w:bidi="ar-SA"/>
        </w:rPr>
        <w:t>Exercicios</w:t>
      </w:r>
      <w:proofErr w:type="spellEnd"/>
      <w:r w:rsidR="00174BF9" w:rsidRPr="00174BF9">
        <w:rPr>
          <w:rFonts w:eastAsia="Times New Roman"/>
          <w:sz w:val="20"/>
          <w:szCs w:val="20"/>
          <w:lang w:val="pt-BR" w:eastAsia="en-US" w:bidi="ar-SA"/>
        </w:rPr>
        <w:t>)</w:t>
      </w:r>
    </w:p>
    <w:p w:rsidR="00174BF9" w:rsidRPr="00174BF9" w:rsidRDefault="00174BF9" w:rsidP="00174BF9">
      <w:pPr>
        <w:pStyle w:val="Corpodetexto"/>
        <w:spacing w:line="360" w:lineRule="auto"/>
        <w:ind w:right="162"/>
        <w:jc w:val="both"/>
        <w:rPr>
          <w:rFonts w:eastAsia="Times New Roman"/>
          <w:sz w:val="20"/>
          <w:szCs w:val="20"/>
          <w:lang w:val="pt-BR" w:eastAsia="en-US" w:bidi="ar-SA"/>
        </w:rPr>
      </w:pPr>
    </w:p>
    <w:p w:rsidR="00675C79" w:rsidRPr="00675C79" w:rsidRDefault="00675C79" w:rsidP="00675C79">
      <w:pPr>
        <w:pStyle w:val="Corpodetexto"/>
        <w:spacing w:before="89" w:line="360" w:lineRule="auto"/>
        <w:ind w:right="162" w:firstLine="851"/>
        <w:jc w:val="both"/>
        <w:rPr>
          <w:rFonts w:eastAsia="Times New Roman"/>
          <w:lang w:val="pt-BR" w:eastAsia="en-US" w:bidi="ar-SA"/>
        </w:rPr>
      </w:pPr>
      <w:r w:rsidRPr="00675C79">
        <w:rPr>
          <w:rFonts w:eastAsia="Times New Roman"/>
          <w:lang w:val="pt-BR" w:eastAsia="en-US" w:bidi="ar-SA"/>
        </w:rPr>
        <w:t xml:space="preserve">Com base nestas </w:t>
      </w:r>
      <w:r w:rsidR="00174BF9" w:rsidRPr="00675C79">
        <w:rPr>
          <w:rFonts w:eastAsia="Times New Roman"/>
          <w:lang w:val="pt-BR" w:eastAsia="en-US" w:bidi="ar-SA"/>
        </w:rPr>
        <w:t>demon</w:t>
      </w:r>
      <w:r w:rsidR="00174BF9">
        <w:rPr>
          <w:rFonts w:eastAsia="Times New Roman"/>
          <w:lang w:val="pt-BR" w:eastAsia="en-US" w:bidi="ar-SA"/>
        </w:rPr>
        <w:t>s</w:t>
      </w:r>
      <w:r w:rsidR="00174BF9" w:rsidRPr="00675C79">
        <w:rPr>
          <w:rFonts w:eastAsia="Times New Roman"/>
          <w:lang w:val="pt-BR" w:eastAsia="en-US" w:bidi="ar-SA"/>
        </w:rPr>
        <w:t>trações</w:t>
      </w:r>
      <w:r w:rsidRPr="00675C79">
        <w:rPr>
          <w:rFonts w:eastAsia="Times New Roman"/>
          <w:lang w:val="pt-BR" w:eastAsia="en-US" w:bidi="ar-SA"/>
        </w:rPr>
        <w:t xml:space="preserve"> </w:t>
      </w:r>
      <w:r w:rsidR="00174BF9" w:rsidRPr="00675C79">
        <w:rPr>
          <w:rFonts w:eastAsia="Times New Roman"/>
          <w:lang w:val="pt-BR" w:eastAsia="en-US" w:bidi="ar-SA"/>
        </w:rPr>
        <w:t>contábeis</w:t>
      </w:r>
      <w:r w:rsidRPr="00675C79">
        <w:rPr>
          <w:rFonts w:eastAsia="Times New Roman"/>
          <w:lang w:val="pt-BR" w:eastAsia="en-US" w:bidi="ar-SA"/>
        </w:rPr>
        <w:t xml:space="preserve"> </w:t>
      </w:r>
      <w:r w:rsidR="00174BF9" w:rsidRPr="00675C79">
        <w:rPr>
          <w:rFonts w:eastAsia="Times New Roman"/>
          <w:lang w:val="pt-BR" w:eastAsia="en-US" w:bidi="ar-SA"/>
        </w:rPr>
        <w:t>percebe-se</w:t>
      </w:r>
      <w:r w:rsidRPr="00675C79">
        <w:rPr>
          <w:rFonts w:eastAsia="Times New Roman"/>
          <w:lang w:val="pt-BR" w:eastAsia="en-US" w:bidi="ar-SA"/>
        </w:rPr>
        <w:t xml:space="preserve"> que sua situação </w:t>
      </w:r>
      <w:proofErr w:type="spellStart"/>
      <w:r w:rsidRPr="00675C79">
        <w:rPr>
          <w:rFonts w:eastAsia="Times New Roman"/>
          <w:lang w:val="pt-BR" w:eastAsia="en-US" w:bidi="ar-SA"/>
        </w:rPr>
        <w:t>fi</w:t>
      </w:r>
      <w:proofErr w:type="spellEnd"/>
      <w:r w:rsidRPr="00675C79">
        <w:rPr>
          <w:rFonts w:eastAsia="Times New Roman"/>
          <w:lang w:val="pt-BR" w:eastAsia="en-US" w:bidi="ar-SA"/>
        </w:rPr>
        <w:t xml:space="preserve">- </w:t>
      </w:r>
      <w:proofErr w:type="spellStart"/>
      <w:r w:rsidRPr="00675C79">
        <w:rPr>
          <w:rFonts w:eastAsia="Times New Roman"/>
          <w:lang w:val="pt-BR" w:eastAsia="en-US" w:bidi="ar-SA"/>
        </w:rPr>
        <w:t>nanceira</w:t>
      </w:r>
      <w:proofErr w:type="spellEnd"/>
      <w:r w:rsidRPr="00675C79">
        <w:rPr>
          <w:rFonts w:eastAsia="Times New Roman"/>
          <w:lang w:val="pt-BR" w:eastAsia="en-US" w:bidi="ar-SA"/>
        </w:rPr>
        <w:t xml:space="preserve"> (Ativo Circulante (–) </w:t>
      </w:r>
      <w:r w:rsidR="00174BF9">
        <w:rPr>
          <w:rFonts w:eastAsia="Times New Roman"/>
          <w:lang w:val="pt-BR" w:eastAsia="en-US" w:bidi="ar-SA"/>
        </w:rPr>
        <w:t>Passivo Circulante) esta adequa</w:t>
      </w:r>
      <w:r w:rsidRPr="00675C79">
        <w:rPr>
          <w:rFonts w:eastAsia="Times New Roman"/>
          <w:lang w:val="pt-BR" w:eastAsia="en-US" w:bidi="ar-SA"/>
        </w:rPr>
        <w:t xml:space="preserve">da, tendo em vista que </w:t>
      </w:r>
      <w:r w:rsidR="00174BF9" w:rsidRPr="00675C79">
        <w:rPr>
          <w:rFonts w:eastAsia="Times New Roman"/>
          <w:lang w:val="pt-BR" w:eastAsia="en-US" w:bidi="ar-SA"/>
        </w:rPr>
        <w:t>será</w:t>
      </w:r>
      <w:r w:rsidRPr="00675C79">
        <w:rPr>
          <w:rFonts w:eastAsia="Times New Roman"/>
          <w:lang w:val="pt-BR" w:eastAsia="en-US" w:bidi="ar-SA"/>
        </w:rPr>
        <w:t xml:space="preserve"> </w:t>
      </w:r>
      <w:r w:rsidR="00174BF9" w:rsidRPr="00675C79">
        <w:rPr>
          <w:rFonts w:eastAsia="Times New Roman"/>
          <w:lang w:val="pt-BR" w:eastAsia="en-US" w:bidi="ar-SA"/>
        </w:rPr>
        <w:t>possível</w:t>
      </w:r>
      <w:r w:rsidRPr="00675C79">
        <w:rPr>
          <w:rFonts w:eastAsia="Times New Roman"/>
          <w:lang w:val="pt-BR" w:eastAsia="en-US" w:bidi="ar-SA"/>
        </w:rPr>
        <w:t xml:space="preserve"> pagar suas dívidas sem grandes dificuldades.</w:t>
      </w:r>
    </w:p>
    <w:p w:rsidR="00675C79" w:rsidRPr="00675C79" w:rsidRDefault="00675C79" w:rsidP="00675C79">
      <w:pPr>
        <w:pStyle w:val="Corpodetexto"/>
        <w:spacing w:before="89" w:line="360" w:lineRule="auto"/>
        <w:ind w:right="162"/>
        <w:jc w:val="both"/>
        <w:rPr>
          <w:rFonts w:eastAsia="Times New Roman"/>
          <w:lang w:val="pt-BR" w:eastAsia="en-US" w:bidi="ar-SA"/>
        </w:rPr>
      </w:pPr>
      <w:r w:rsidRPr="00675C79">
        <w:rPr>
          <w:rFonts w:eastAsia="Times New Roman"/>
          <w:lang w:val="pt-BR" w:eastAsia="en-US" w:bidi="ar-SA"/>
        </w:rPr>
        <w:t xml:space="preserve">Fica </w:t>
      </w:r>
      <w:r w:rsidR="00174BF9" w:rsidRPr="00675C79">
        <w:rPr>
          <w:rFonts w:eastAsia="Times New Roman"/>
          <w:lang w:val="pt-BR" w:eastAsia="en-US" w:bidi="ar-SA"/>
        </w:rPr>
        <w:t>visível</w:t>
      </w:r>
      <w:r w:rsidRPr="00675C79">
        <w:rPr>
          <w:rFonts w:eastAsia="Times New Roman"/>
          <w:lang w:val="pt-BR" w:eastAsia="en-US" w:bidi="ar-SA"/>
        </w:rPr>
        <w:t xml:space="preserve"> também, que esta empresa possui ape</w:t>
      </w:r>
      <w:r w:rsidR="00174BF9">
        <w:rPr>
          <w:rFonts w:eastAsia="Times New Roman"/>
          <w:lang w:val="pt-BR" w:eastAsia="en-US" w:bidi="ar-SA"/>
        </w:rPr>
        <w:t>nas 32% do Ativo financiado de recursos de t</w:t>
      </w:r>
      <w:r w:rsidRPr="00675C79">
        <w:rPr>
          <w:rFonts w:eastAsia="Times New Roman"/>
          <w:lang w:val="pt-BR" w:eastAsia="en-US" w:bidi="ar-SA"/>
        </w:rPr>
        <w:t xml:space="preserve">erceiros, e desta forma conclui-se que seu </w:t>
      </w:r>
      <w:r w:rsidR="00174BF9" w:rsidRPr="00675C79">
        <w:rPr>
          <w:rFonts w:eastAsia="Times New Roman"/>
          <w:lang w:val="pt-BR" w:eastAsia="en-US" w:bidi="ar-SA"/>
        </w:rPr>
        <w:t>índice</w:t>
      </w:r>
      <w:r w:rsidRPr="00675C79">
        <w:rPr>
          <w:rFonts w:eastAsia="Times New Roman"/>
          <w:lang w:val="pt-BR" w:eastAsia="en-US" w:bidi="ar-SA"/>
        </w:rPr>
        <w:t xml:space="preserve"> de endividamento é baixo. </w:t>
      </w:r>
    </w:p>
    <w:p w:rsidR="00675C79" w:rsidRPr="00675C79" w:rsidRDefault="00675C79" w:rsidP="00675C79">
      <w:pPr>
        <w:pStyle w:val="Corpodetexto"/>
        <w:spacing w:before="89" w:line="360" w:lineRule="auto"/>
        <w:ind w:right="162" w:firstLine="851"/>
        <w:jc w:val="both"/>
        <w:rPr>
          <w:rFonts w:eastAsia="Times New Roman"/>
          <w:lang w:val="pt-BR" w:eastAsia="en-US" w:bidi="ar-SA"/>
        </w:rPr>
      </w:pPr>
      <w:r w:rsidRPr="00675C79">
        <w:rPr>
          <w:rFonts w:eastAsia="Times New Roman"/>
          <w:lang w:val="pt-BR" w:eastAsia="en-US" w:bidi="ar-SA"/>
        </w:rPr>
        <w:t>Verifica-se que a maior</w:t>
      </w:r>
      <w:r w:rsidR="00174BF9" w:rsidRPr="00675C79">
        <w:rPr>
          <w:rFonts w:eastAsia="Times New Roman"/>
          <w:lang w:val="pt-BR" w:eastAsia="en-US" w:bidi="ar-SA"/>
        </w:rPr>
        <w:t xml:space="preserve"> </w:t>
      </w:r>
      <w:r w:rsidRPr="00675C79">
        <w:rPr>
          <w:rFonts w:eastAsia="Times New Roman"/>
          <w:lang w:val="pt-BR" w:eastAsia="en-US" w:bidi="ar-SA"/>
        </w:rPr>
        <w:t xml:space="preserve">parte da fonte de recursos da empresa esta ligada as suas operações, em </w:t>
      </w:r>
      <w:r w:rsidR="00174BF9" w:rsidRPr="00675C79">
        <w:rPr>
          <w:rFonts w:eastAsia="Times New Roman"/>
          <w:lang w:val="pt-BR" w:eastAsia="en-US" w:bidi="ar-SA"/>
        </w:rPr>
        <w:t>outras palavras</w:t>
      </w:r>
      <w:r w:rsidRPr="00675C79">
        <w:rPr>
          <w:rFonts w:eastAsia="Times New Roman"/>
          <w:lang w:val="pt-BR" w:eastAsia="en-US" w:bidi="ar-SA"/>
        </w:rPr>
        <w:t xml:space="preserve">, a mesma consegue financiar suas atividades com o caixa gerado pela </w:t>
      </w:r>
      <w:r w:rsidR="00174BF9" w:rsidRPr="00675C79">
        <w:rPr>
          <w:rFonts w:eastAsia="Times New Roman"/>
          <w:lang w:val="pt-BR" w:eastAsia="en-US" w:bidi="ar-SA"/>
        </w:rPr>
        <w:t>própria</w:t>
      </w:r>
      <w:r w:rsidRPr="00675C79">
        <w:rPr>
          <w:rFonts w:eastAsia="Times New Roman"/>
          <w:lang w:val="pt-BR" w:eastAsia="en-US" w:bidi="ar-SA"/>
        </w:rPr>
        <w:t xml:space="preserve"> empresa e reinveste parte do lucro </w:t>
      </w:r>
      <w:r w:rsidR="00174BF9">
        <w:rPr>
          <w:rFonts w:eastAsia="Times New Roman"/>
          <w:lang w:val="pt-BR" w:eastAsia="en-US" w:bidi="ar-SA"/>
        </w:rPr>
        <w:t>n</w:t>
      </w:r>
      <w:r w:rsidRPr="00675C79">
        <w:rPr>
          <w:rFonts w:eastAsia="Times New Roman"/>
          <w:lang w:val="pt-BR" w:eastAsia="en-US" w:bidi="ar-SA"/>
        </w:rPr>
        <w:t xml:space="preserve">o crescimento da empresa. </w:t>
      </w:r>
    </w:p>
    <w:p w:rsidR="00C70F67" w:rsidRPr="00675C79" w:rsidRDefault="00675C79" w:rsidP="00675C79">
      <w:pPr>
        <w:pStyle w:val="Corpodetexto"/>
        <w:spacing w:before="89" w:line="360" w:lineRule="auto"/>
        <w:ind w:right="162" w:firstLine="851"/>
        <w:jc w:val="both"/>
        <w:rPr>
          <w:rFonts w:eastAsia="Times New Roman"/>
          <w:lang w:val="pt-BR" w:eastAsia="en-US" w:bidi="ar-SA"/>
        </w:rPr>
        <w:sectPr w:rsidR="00C70F67" w:rsidRPr="00675C79" w:rsidSect="007F551C">
          <w:headerReference w:type="default" r:id="rId16"/>
          <w:pgSz w:w="11910" w:h="16840"/>
          <w:pgMar w:top="1600" w:right="1137" w:bottom="960" w:left="1480" w:header="0" w:footer="779" w:gutter="0"/>
          <w:cols w:space="720"/>
        </w:sectPr>
      </w:pPr>
      <w:r w:rsidRPr="00675C79">
        <w:rPr>
          <w:rFonts w:eastAsia="Times New Roman"/>
          <w:lang w:val="pt-BR" w:eastAsia="en-US" w:bidi="ar-SA"/>
        </w:rPr>
        <w:t>Portanto, pode-se afirmar que esta empresa possui uma boa situação econômica.</w:t>
      </w:r>
      <w:proofErr w:type="gramStart"/>
    </w:p>
    <w:p w:rsidR="00044988" w:rsidRDefault="00044988" w:rsidP="00174BF9">
      <w:pPr>
        <w:pStyle w:val="PargrafodaLista"/>
        <w:numPr>
          <w:ilvl w:val="0"/>
          <w:numId w:val="14"/>
        </w:numPr>
        <w:spacing w:line="360" w:lineRule="auto"/>
        <w:ind w:left="851" w:hanging="851"/>
        <w:rPr>
          <w:rFonts w:ascii="Arial" w:eastAsia="Calibri" w:hAnsi="Arial" w:cs="Arial"/>
          <w:b/>
          <w:sz w:val="28"/>
          <w:szCs w:val="28"/>
          <w:lang w:eastAsia="en-US"/>
        </w:rPr>
      </w:pPr>
      <w:proofErr w:type="gramEnd"/>
      <w:r>
        <w:rPr>
          <w:rFonts w:ascii="Arial" w:eastAsia="Calibri" w:hAnsi="Arial" w:cs="Arial"/>
          <w:b/>
          <w:sz w:val="28"/>
          <w:szCs w:val="28"/>
          <w:lang w:eastAsia="en-US"/>
        </w:rPr>
        <w:lastRenderedPageBreak/>
        <w:t>CONCLUSÃO</w:t>
      </w:r>
    </w:p>
    <w:p w:rsidR="00044988" w:rsidRPr="00044988" w:rsidRDefault="00044988" w:rsidP="00130245">
      <w:pPr>
        <w:spacing w:line="360" w:lineRule="auto"/>
        <w:ind w:right="-1" w:firstLine="851"/>
        <w:jc w:val="both"/>
        <w:rPr>
          <w:rFonts w:ascii="Arial" w:hAnsi="Arial" w:cs="Arial"/>
          <w:sz w:val="24"/>
          <w:szCs w:val="24"/>
        </w:rPr>
      </w:pPr>
      <w:r w:rsidRPr="00044988">
        <w:rPr>
          <w:rFonts w:ascii="Arial" w:hAnsi="Arial" w:cs="Arial"/>
          <w:sz w:val="24"/>
          <w:szCs w:val="24"/>
        </w:rPr>
        <w:t xml:space="preserve">O presente artigo buscou evidenciar o papel da Contabilidade Gerencial, assim como a relevância das informações contábeis como um alicerce no apoio para gestores no processo de tomada de decisão nas empresas, visto que, sua disposição permanente nas organizações conduz a traçar procedimentos e planos estratégicos. </w:t>
      </w:r>
    </w:p>
    <w:p w:rsidR="00044988" w:rsidRPr="00044988" w:rsidRDefault="00044988" w:rsidP="00130245">
      <w:pPr>
        <w:spacing w:line="360" w:lineRule="auto"/>
        <w:ind w:right="-1" w:firstLine="851"/>
        <w:jc w:val="both"/>
        <w:rPr>
          <w:rFonts w:ascii="Arial" w:hAnsi="Arial" w:cs="Arial"/>
          <w:sz w:val="24"/>
          <w:szCs w:val="24"/>
        </w:rPr>
      </w:pPr>
      <w:r w:rsidRPr="00044988">
        <w:rPr>
          <w:rFonts w:ascii="Arial" w:hAnsi="Arial" w:cs="Arial"/>
          <w:sz w:val="24"/>
          <w:szCs w:val="24"/>
        </w:rPr>
        <w:t>Com relação ao objetivo exposto neste artigo “evidenciar o papel da Contabilidade Gerencial como fonte de informações para a tomada de decisão dos gestores da empresa” Pode-se dizer que a informações oportunas e corretas são fatores decisivos para as empresas. Através destas informações a contabilidade gerencial estabelece uma conexão entre os objetivos que as corporações empresariais desejam alcançar, as ações presenciais dos gestores e os resultados a serem alcançados.</w:t>
      </w:r>
    </w:p>
    <w:p w:rsidR="00044988" w:rsidRPr="00044988" w:rsidRDefault="00044988" w:rsidP="00130245">
      <w:pPr>
        <w:pStyle w:val="Corpodetexto"/>
        <w:spacing w:before="89" w:line="360" w:lineRule="auto"/>
        <w:ind w:right="-1" w:firstLine="851"/>
        <w:jc w:val="both"/>
        <w:rPr>
          <w:color w:val="000000" w:themeColor="text1"/>
        </w:rPr>
      </w:pPr>
      <w:r w:rsidRPr="00044988">
        <w:rPr>
          <w:color w:val="000000" w:themeColor="text1"/>
        </w:rPr>
        <w:t xml:space="preserve">No que diz respeito ao tripé econômico, o mesmo traz informações imprescindíveis para as empresas. </w:t>
      </w:r>
      <w:r w:rsidRPr="00044988">
        <w:rPr>
          <w:color w:val="000000" w:themeColor="text1"/>
          <w:lang w:val="pt-BR"/>
        </w:rPr>
        <w:t xml:space="preserve">O índice de liquidez avalia a capacidade de pagamento das exigibilidades, o índice de rentabilidade avalia o grau de êxito econômico obtido ao capital nela investido, e </w:t>
      </w:r>
      <w:r w:rsidRPr="00044988">
        <w:rPr>
          <w:color w:val="000000" w:themeColor="text1"/>
        </w:rPr>
        <w:t>atraves do índice de endividamento avalia-se o nível de endividamento da empresa além de demontrar se a empresa utiliza mais de recursos de terceiros ou de recursos dos propios.</w:t>
      </w:r>
    </w:p>
    <w:p w:rsidR="00044988" w:rsidRPr="00044988" w:rsidRDefault="00044988" w:rsidP="00130245">
      <w:pPr>
        <w:pStyle w:val="Corpodetexto"/>
        <w:spacing w:before="89" w:line="360" w:lineRule="auto"/>
        <w:ind w:right="-1" w:firstLine="851"/>
        <w:jc w:val="both"/>
        <w:rPr>
          <w:rFonts w:eastAsia="Times New Roman"/>
          <w:lang w:eastAsia="en-US"/>
        </w:rPr>
      </w:pPr>
      <w:r w:rsidRPr="00044988">
        <w:rPr>
          <w:color w:val="000000" w:themeColor="text1"/>
        </w:rPr>
        <w:t xml:space="preserve">Referente </w:t>
      </w:r>
      <w:proofErr w:type="gramStart"/>
      <w:r w:rsidRPr="00044988">
        <w:rPr>
          <w:color w:val="000000" w:themeColor="text1"/>
        </w:rPr>
        <w:t>as</w:t>
      </w:r>
      <w:proofErr w:type="gramEnd"/>
      <w:r w:rsidRPr="00044988">
        <w:rPr>
          <w:color w:val="000000" w:themeColor="text1"/>
        </w:rPr>
        <w:t xml:space="preserve"> demonstraçoes contábeis, é evidente a importancia destas. O </w:t>
      </w:r>
      <w:r w:rsidRPr="00044988">
        <w:rPr>
          <w:lang w:val="pt-BR"/>
        </w:rPr>
        <w:t xml:space="preserve">Balanço Patrimonial é destinado a evidenciar a posição patrimonial e financeira da empresa, somente através das informações expostas no balanço é possível realizar o cálculo dos índices do tripé econômico. Já a Demonstração de resultado do exercício é </w:t>
      </w:r>
      <w:proofErr w:type="gramStart"/>
      <w:r w:rsidRPr="00044988">
        <w:rPr>
          <w:lang w:val="pt-BR"/>
        </w:rPr>
        <w:t>um importante instrumento destinada</w:t>
      </w:r>
      <w:proofErr w:type="gramEnd"/>
      <w:r w:rsidRPr="00044988">
        <w:rPr>
          <w:lang w:val="pt-BR"/>
        </w:rPr>
        <w:t xml:space="preserve"> para a análise detalhada das despesas, receitas e o resultado do período exercício da empresa. </w:t>
      </w:r>
      <w:r w:rsidRPr="00044988">
        <w:rPr>
          <w:rFonts w:eastAsia="Times New Roman"/>
          <w:lang w:val="pt-BR" w:eastAsia="en-US"/>
        </w:rPr>
        <w:t>A</w:t>
      </w:r>
      <w:r w:rsidRPr="00044988">
        <w:rPr>
          <w:rFonts w:eastAsia="Times New Roman"/>
          <w:lang w:eastAsia="en-US"/>
        </w:rPr>
        <w:t xml:space="preserve"> Demonstração do Fluxo de Caixa por sua vez é de extrema importância para a tomada de decisão, através do mesmo avalia-se a capacidade de a empresa honrar seus compromissos e gerar futuros fluxos líquidos positivos de caixa.</w:t>
      </w:r>
    </w:p>
    <w:p w:rsidR="00044988" w:rsidRPr="00044988" w:rsidRDefault="00044988" w:rsidP="00130245">
      <w:pPr>
        <w:pStyle w:val="Corpodetexto"/>
        <w:spacing w:line="360" w:lineRule="auto"/>
        <w:ind w:right="-1" w:firstLine="851"/>
        <w:jc w:val="both"/>
        <w:rPr>
          <w:lang w:val="pt-BR"/>
        </w:rPr>
      </w:pPr>
      <w:r w:rsidRPr="00044988">
        <w:rPr>
          <w:lang w:val="pt-BR"/>
        </w:rPr>
        <w:t xml:space="preserve">Em suma, as organizações necessitam de um controle contínuo sobre as diversas operações existentes dentro das empresas com o objetivo de orientar o processo de gestão e auxiliar nas tomadas de decisões. O conhecimento da </w:t>
      </w:r>
      <w:r w:rsidRPr="00044988">
        <w:rPr>
          <w:lang w:val="pt-BR"/>
        </w:rPr>
        <w:lastRenderedPageBreak/>
        <w:t xml:space="preserve">Contabilidade gerencial, das ferramentas contábeis e as diversas formas de analisá-las e extrair as informações necessárias para auxiliar nestes controles, é um diferencial na gestão e contribui de maneira fundamental no processo decisório visando à </w:t>
      </w:r>
      <w:proofErr w:type="gramStart"/>
      <w:r w:rsidRPr="00044988">
        <w:rPr>
          <w:lang w:val="pt-BR"/>
        </w:rPr>
        <w:t>otimização</w:t>
      </w:r>
      <w:proofErr w:type="gramEnd"/>
      <w:r w:rsidRPr="00044988">
        <w:rPr>
          <w:lang w:val="pt-BR"/>
        </w:rPr>
        <w:t xml:space="preserve"> do resultado econômico e financeiro das empresas. </w:t>
      </w: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Pr="00044988" w:rsidRDefault="00044988" w:rsidP="00044988">
      <w:pPr>
        <w:spacing w:line="360" w:lineRule="auto"/>
        <w:ind w:left="360"/>
        <w:rPr>
          <w:rFonts w:ascii="Arial" w:eastAsia="Calibri" w:hAnsi="Arial" w:cs="Arial"/>
          <w:b/>
          <w:sz w:val="24"/>
          <w:szCs w:val="24"/>
          <w:lang w:eastAsia="en-US"/>
        </w:rPr>
      </w:pPr>
    </w:p>
    <w:p w:rsidR="00044988" w:rsidRDefault="00044988" w:rsidP="00044988">
      <w:pPr>
        <w:spacing w:line="360" w:lineRule="auto"/>
        <w:ind w:left="360"/>
        <w:rPr>
          <w:rFonts w:ascii="Arial" w:eastAsia="Calibri" w:hAnsi="Arial" w:cs="Arial"/>
          <w:b/>
          <w:sz w:val="28"/>
          <w:szCs w:val="28"/>
          <w:lang w:eastAsia="en-US"/>
        </w:rPr>
      </w:pPr>
    </w:p>
    <w:p w:rsidR="00044988" w:rsidRDefault="00044988" w:rsidP="00044988">
      <w:pPr>
        <w:spacing w:line="360" w:lineRule="auto"/>
        <w:ind w:left="360"/>
        <w:rPr>
          <w:rFonts w:ascii="Arial" w:eastAsia="Calibri" w:hAnsi="Arial" w:cs="Arial"/>
          <w:b/>
          <w:sz w:val="28"/>
          <w:szCs w:val="28"/>
          <w:lang w:eastAsia="en-US"/>
        </w:rPr>
      </w:pPr>
    </w:p>
    <w:p w:rsidR="00044988" w:rsidRDefault="00044988" w:rsidP="00044988">
      <w:pPr>
        <w:spacing w:line="360" w:lineRule="auto"/>
        <w:ind w:left="360"/>
        <w:rPr>
          <w:rFonts w:ascii="Arial" w:eastAsia="Calibri" w:hAnsi="Arial" w:cs="Arial"/>
          <w:b/>
          <w:sz w:val="28"/>
          <w:szCs w:val="28"/>
          <w:lang w:eastAsia="en-US"/>
        </w:rPr>
      </w:pPr>
    </w:p>
    <w:p w:rsidR="00A00EBE" w:rsidRDefault="00A00EBE" w:rsidP="00044988">
      <w:pPr>
        <w:spacing w:line="360" w:lineRule="auto"/>
        <w:ind w:left="360"/>
        <w:rPr>
          <w:rFonts w:ascii="Arial" w:eastAsia="Calibri" w:hAnsi="Arial" w:cs="Arial"/>
          <w:b/>
          <w:sz w:val="28"/>
          <w:szCs w:val="28"/>
          <w:lang w:eastAsia="en-US"/>
        </w:rPr>
      </w:pPr>
    </w:p>
    <w:p w:rsidR="00044988" w:rsidRDefault="00044988" w:rsidP="00044988">
      <w:pPr>
        <w:spacing w:line="360" w:lineRule="auto"/>
        <w:ind w:left="360"/>
        <w:rPr>
          <w:rFonts w:ascii="Arial" w:eastAsia="Calibri" w:hAnsi="Arial" w:cs="Arial"/>
          <w:b/>
          <w:sz w:val="28"/>
          <w:szCs w:val="28"/>
          <w:lang w:eastAsia="en-US"/>
        </w:rPr>
      </w:pPr>
    </w:p>
    <w:p w:rsidR="00044988" w:rsidRDefault="00044988" w:rsidP="00044988">
      <w:pPr>
        <w:spacing w:line="360" w:lineRule="auto"/>
        <w:ind w:left="360"/>
        <w:rPr>
          <w:rFonts w:ascii="Arial" w:eastAsia="Calibri" w:hAnsi="Arial" w:cs="Arial"/>
          <w:b/>
          <w:sz w:val="28"/>
          <w:szCs w:val="28"/>
          <w:lang w:eastAsia="en-US"/>
        </w:rPr>
      </w:pPr>
    </w:p>
    <w:p w:rsidR="00A87AFC" w:rsidRDefault="00A87AFC" w:rsidP="00044988">
      <w:pPr>
        <w:spacing w:line="360" w:lineRule="auto"/>
        <w:ind w:left="360"/>
        <w:rPr>
          <w:rFonts w:ascii="Arial" w:eastAsia="Calibri" w:hAnsi="Arial" w:cs="Arial"/>
          <w:b/>
          <w:sz w:val="28"/>
          <w:szCs w:val="28"/>
          <w:lang w:eastAsia="en-US"/>
        </w:rPr>
      </w:pPr>
    </w:p>
    <w:p w:rsidR="00D030DC" w:rsidRDefault="005568C5" w:rsidP="00CC6D96">
      <w:pPr>
        <w:spacing w:line="240" w:lineRule="auto"/>
        <w:rPr>
          <w:rFonts w:ascii="Arial" w:eastAsia="Calibri" w:hAnsi="Arial" w:cs="Arial"/>
          <w:b/>
          <w:sz w:val="24"/>
          <w:szCs w:val="24"/>
          <w:lang w:eastAsia="en-US"/>
        </w:rPr>
      </w:pPr>
      <w:r w:rsidRPr="00CC6D96">
        <w:rPr>
          <w:rFonts w:ascii="Arial" w:eastAsia="Calibri" w:hAnsi="Arial" w:cs="Arial"/>
          <w:b/>
          <w:sz w:val="24"/>
          <w:szCs w:val="24"/>
          <w:lang w:eastAsia="en-US"/>
        </w:rPr>
        <w:lastRenderedPageBreak/>
        <w:t xml:space="preserve">REFERENCIAS </w:t>
      </w:r>
    </w:p>
    <w:p w:rsidR="00CC6D96" w:rsidRPr="00CC6D96" w:rsidRDefault="00CC6D96" w:rsidP="00CC6D96">
      <w:pPr>
        <w:spacing w:line="240" w:lineRule="auto"/>
        <w:rPr>
          <w:rFonts w:ascii="Arial" w:eastAsia="Calibri" w:hAnsi="Arial" w:cs="Arial"/>
          <w:b/>
          <w:sz w:val="24"/>
          <w:szCs w:val="24"/>
          <w:lang w:eastAsia="en-US"/>
        </w:rPr>
      </w:pPr>
    </w:p>
    <w:p w:rsidR="00781039" w:rsidRDefault="00781039" w:rsidP="00781039">
      <w:pPr>
        <w:spacing w:line="240" w:lineRule="auto"/>
        <w:jc w:val="both"/>
        <w:rPr>
          <w:rFonts w:ascii="Arial" w:hAnsi="Arial" w:cs="Arial"/>
          <w:sz w:val="24"/>
          <w:szCs w:val="24"/>
        </w:rPr>
      </w:pPr>
      <w:r w:rsidRPr="00781039">
        <w:rPr>
          <w:rFonts w:ascii="Arial" w:hAnsi="Arial" w:cs="Arial"/>
          <w:sz w:val="24"/>
          <w:szCs w:val="24"/>
        </w:rPr>
        <w:t xml:space="preserve">CRUZ, Tadeu. </w:t>
      </w:r>
      <w:r w:rsidRPr="00781039">
        <w:rPr>
          <w:rFonts w:ascii="Arial" w:hAnsi="Arial" w:cs="Arial"/>
          <w:b/>
          <w:sz w:val="24"/>
          <w:szCs w:val="24"/>
        </w:rPr>
        <w:t>Sistemas de informações gerenciais: tecnologia da informação e a empresa do século       XXI</w:t>
      </w:r>
      <w:r w:rsidRPr="00781039">
        <w:rPr>
          <w:rFonts w:ascii="Arial" w:hAnsi="Arial" w:cs="Arial"/>
          <w:sz w:val="24"/>
          <w:szCs w:val="24"/>
        </w:rPr>
        <w:t xml:space="preserve">. 2.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2000. 249p.</w:t>
      </w:r>
    </w:p>
    <w:p w:rsidR="00781039" w:rsidRPr="00781039" w:rsidRDefault="00781039" w:rsidP="00781039">
      <w:pPr>
        <w:spacing w:line="240" w:lineRule="auto"/>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ASSAF NETO, A. </w:t>
      </w:r>
      <w:r w:rsidRPr="00781039">
        <w:rPr>
          <w:rFonts w:ascii="Arial" w:hAnsi="Arial" w:cs="Arial"/>
          <w:b/>
          <w:sz w:val="24"/>
          <w:szCs w:val="24"/>
        </w:rPr>
        <w:t>Estrutura e análise de balanços: um enfoque econômico financeiro</w:t>
      </w:r>
      <w:r w:rsidRPr="00781039">
        <w:rPr>
          <w:rFonts w:ascii="Arial" w:hAnsi="Arial" w:cs="Arial"/>
          <w:sz w:val="24"/>
          <w:szCs w:val="24"/>
        </w:rPr>
        <w:t xml:space="preserve">. 9.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2010.</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CHOO, C. W. </w:t>
      </w:r>
      <w:r w:rsidRPr="00781039">
        <w:rPr>
          <w:rFonts w:ascii="Arial" w:hAnsi="Arial" w:cs="Arial"/>
          <w:b/>
          <w:sz w:val="24"/>
          <w:szCs w:val="24"/>
        </w:rPr>
        <w:t>A organização do conhecimento: como as organizações usam a informação para criar significado, construir conhecimento e tomar decisões</w:t>
      </w:r>
      <w:r w:rsidRPr="00781039">
        <w:rPr>
          <w:rFonts w:ascii="Arial" w:hAnsi="Arial" w:cs="Arial"/>
          <w:sz w:val="24"/>
          <w:szCs w:val="24"/>
        </w:rPr>
        <w:t xml:space="preserve">. </w:t>
      </w:r>
      <w:proofErr w:type="gramStart"/>
      <w:r w:rsidRPr="00781039">
        <w:rPr>
          <w:rFonts w:ascii="Arial" w:hAnsi="Arial" w:cs="Arial"/>
          <w:sz w:val="24"/>
          <w:szCs w:val="24"/>
        </w:rPr>
        <w:t>2</w:t>
      </w:r>
      <w:proofErr w:type="gramEnd"/>
      <w:r w:rsidRPr="00781039">
        <w:rPr>
          <w:rFonts w:ascii="Arial" w:hAnsi="Arial" w:cs="Arial"/>
          <w:sz w:val="24"/>
          <w:szCs w:val="24"/>
        </w:rPr>
        <w:t xml:space="preserve"> ed. São Paulo : SENAC São Paulo, 2006 DEMCHENKO, Y.</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CREPALDI, Silvio Aparecido. </w:t>
      </w:r>
      <w:r w:rsidRPr="00781039">
        <w:rPr>
          <w:rFonts w:ascii="Arial" w:hAnsi="Arial" w:cs="Arial"/>
          <w:b/>
          <w:sz w:val="24"/>
          <w:szCs w:val="24"/>
        </w:rPr>
        <w:t>Contabilidade Gerencial: teoria e prática</w:t>
      </w:r>
      <w:r w:rsidRPr="00781039">
        <w:rPr>
          <w:rFonts w:ascii="Arial" w:hAnsi="Arial" w:cs="Arial"/>
          <w:sz w:val="24"/>
          <w:szCs w:val="24"/>
        </w:rPr>
        <w:t xml:space="preserve">. 4.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2008.</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lang w:val="en-US"/>
        </w:rPr>
      </w:pPr>
      <w:r w:rsidRPr="00781039">
        <w:rPr>
          <w:rFonts w:ascii="Arial" w:hAnsi="Arial" w:cs="Arial"/>
          <w:sz w:val="24"/>
          <w:szCs w:val="24"/>
        </w:rPr>
        <w:t xml:space="preserve">GOMES, L. F. A. M. </w:t>
      </w:r>
      <w:r w:rsidRPr="00781039">
        <w:rPr>
          <w:rFonts w:ascii="Arial" w:hAnsi="Arial" w:cs="Arial"/>
          <w:b/>
          <w:sz w:val="24"/>
          <w:szCs w:val="24"/>
        </w:rPr>
        <w:t>Teoria da Decisão</w:t>
      </w:r>
      <w:r w:rsidRPr="00781039">
        <w:rPr>
          <w:rFonts w:ascii="Arial" w:hAnsi="Arial" w:cs="Arial"/>
          <w:sz w:val="24"/>
          <w:szCs w:val="24"/>
        </w:rPr>
        <w:t xml:space="preserve">. </w:t>
      </w:r>
      <w:r w:rsidRPr="00781039">
        <w:rPr>
          <w:rFonts w:ascii="Arial" w:hAnsi="Arial" w:cs="Arial"/>
          <w:sz w:val="24"/>
          <w:szCs w:val="24"/>
          <w:lang w:val="en-US"/>
        </w:rPr>
        <w:t>São Paulo: Thomson Learning, 2007.</w:t>
      </w:r>
    </w:p>
    <w:p w:rsidR="00781039" w:rsidRPr="00781039" w:rsidRDefault="00781039" w:rsidP="00781039">
      <w:pPr>
        <w:jc w:val="both"/>
        <w:rPr>
          <w:rFonts w:ascii="Arial" w:hAnsi="Arial" w:cs="Arial"/>
          <w:sz w:val="24"/>
          <w:szCs w:val="24"/>
          <w:lang w:val="en-US"/>
        </w:rPr>
      </w:pPr>
    </w:p>
    <w:p w:rsidR="00781039" w:rsidRDefault="00781039" w:rsidP="00781039">
      <w:pPr>
        <w:jc w:val="both"/>
        <w:rPr>
          <w:rFonts w:ascii="Arial" w:hAnsi="Arial" w:cs="Arial"/>
          <w:sz w:val="24"/>
          <w:szCs w:val="24"/>
        </w:rPr>
      </w:pPr>
      <w:r w:rsidRPr="00D66241">
        <w:rPr>
          <w:rFonts w:ascii="Arial" w:hAnsi="Arial" w:cs="Arial"/>
          <w:sz w:val="24"/>
          <w:szCs w:val="24"/>
        </w:rPr>
        <w:t xml:space="preserve">MARION, José Carlos. </w:t>
      </w:r>
      <w:r w:rsidRPr="00781039">
        <w:rPr>
          <w:rFonts w:ascii="Arial" w:hAnsi="Arial" w:cs="Arial"/>
          <w:b/>
          <w:sz w:val="24"/>
          <w:szCs w:val="24"/>
        </w:rPr>
        <w:t xml:space="preserve">Análise das Demonstrações Contábeis: contabilidade </w:t>
      </w:r>
      <w:proofErr w:type="gramStart"/>
      <w:r w:rsidRPr="00781039">
        <w:rPr>
          <w:rFonts w:ascii="Arial" w:hAnsi="Arial" w:cs="Arial"/>
          <w:b/>
          <w:sz w:val="24"/>
          <w:szCs w:val="24"/>
        </w:rPr>
        <w:t>empresarial</w:t>
      </w:r>
      <w:r w:rsidRPr="00781039">
        <w:rPr>
          <w:rFonts w:ascii="Arial" w:hAnsi="Arial" w:cs="Arial"/>
          <w:sz w:val="24"/>
          <w:szCs w:val="24"/>
        </w:rPr>
        <w:t>.</w:t>
      </w:r>
      <w:proofErr w:type="gramEnd"/>
      <w:r w:rsidRPr="00781039">
        <w:rPr>
          <w:rFonts w:ascii="Arial" w:hAnsi="Arial" w:cs="Arial"/>
          <w:sz w:val="24"/>
          <w:szCs w:val="24"/>
        </w:rPr>
        <w:t xml:space="preserve">4.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2009.</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MARION, José Carlos. </w:t>
      </w:r>
      <w:r w:rsidRPr="00781039">
        <w:rPr>
          <w:rFonts w:ascii="Arial" w:hAnsi="Arial" w:cs="Arial"/>
          <w:b/>
          <w:sz w:val="24"/>
          <w:szCs w:val="24"/>
        </w:rPr>
        <w:t>Contabilidade Empresarial</w:t>
      </w:r>
      <w:r w:rsidRPr="00781039">
        <w:rPr>
          <w:rFonts w:ascii="Arial" w:hAnsi="Arial" w:cs="Arial"/>
          <w:sz w:val="24"/>
          <w:szCs w:val="24"/>
        </w:rPr>
        <w:t xml:space="preserve">. 12.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2006.</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MARION, José Carlos. </w:t>
      </w:r>
      <w:r w:rsidRPr="00781039">
        <w:rPr>
          <w:rFonts w:ascii="Arial" w:hAnsi="Arial" w:cs="Arial"/>
          <w:b/>
          <w:sz w:val="24"/>
          <w:szCs w:val="24"/>
        </w:rPr>
        <w:t>Contabilidade Empresarial: Livro de exercício</w:t>
      </w:r>
      <w:r w:rsidRPr="00781039">
        <w:rPr>
          <w:rFonts w:ascii="Arial" w:hAnsi="Arial" w:cs="Arial"/>
          <w:sz w:val="24"/>
          <w:szCs w:val="24"/>
        </w:rPr>
        <w:t>. 9. Ed. SÃO PAULO:</w:t>
      </w:r>
      <w:proofErr w:type="gramStart"/>
      <w:r w:rsidRPr="00781039">
        <w:rPr>
          <w:rFonts w:ascii="Arial" w:hAnsi="Arial" w:cs="Arial"/>
          <w:sz w:val="24"/>
          <w:szCs w:val="24"/>
        </w:rPr>
        <w:t xml:space="preserve">  </w:t>
      </w:r>
      <w:proofErr w:type="gramEnd"/>
      <w:r w:rsidRPr="00781039">
        <w:rPr>
          <w:rFonts w:ascii="Arial" w:hAnsi="Arial" w:cs="Arial"/>
          <w:sz w:val="24"/>
          <w:szCs w:val="24"/>
        </w:rPr>
        <w:t>Atlas S.A. – 2011</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MATARAZZO, D. C. </w:t>
      </w:r>
      <w:r w:rsidRPr="00781039">
        <w:rPr>
          <w:rFonts w:ascii="Arial" w:hAnsi="Arial" w:cs="Arial"/>
          <w:b/>
          <w:sz w:val="24"/>
          <w:szCs w:val="24"/>
        </w:rPr>
        <w:t>Análise financeira de balanços: abordagem gerencial</w:t>
      </w:r>
      <w:r w:rsidRPr="00781039">
        <w:rPr>
          <w:rFonts w:ascii="Arial" w:hAnsi="Arial" w:cs="Arial"/>
          <w:sz w:val="24"/>
          <w:szCs w:val="24"/>
        </w:rPr>
        <w:t xml:space="preserve">. 7.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2010.</w:t>
      </w:r>
    </w:p>
    <w:p w:rsidR="00781039" w:rsidRPr="00781039" w:rsidRDefault="00781039" w:rsidP="00781039">
      <w:pPr>
        <w:jc w:val="both"/>
        <w:rPr>
          <w:rFonts w:ascii="Arial" w:hAnsi="Arial" w:cs="Arial"/>
          <w:sz w:val="24"/>
          <w:szCs w:val="24"/>
        </w:rPr>
      </w:pPr>
    </w:p>
    <w:p w:rsidR="00781039" w:rsidRPr="00781039" w:rsidRDefault="00781039" w:rsidP="00781039">
      <w:pPr>
        <w:jc w:val="both"/>
        <w:rPr>
          <w:rFonts w:ascii="Arial" w:hAnsi="Arial" w:cs="Arial"/>
          <w:sz w:val="24"/>
          <w:szCs w:val="24"/>
        </w:rPr>
      </w:pPr>
      <w:r w:rsidRPr="00781039">
        <w:rPr>
          <w:rFonts w:ascii="Arial" w:hAnsi="Arial" w:cs="Arial"/>
          <w:sz w:val="24"/>
          <w:szCs w:val="24"/>
        </w:rPr>
        <w:t xml:space="preserve">NONOHAY, R. </w:t>
      </w:r>
      <w:r w:rsidRPr="00781039">
        <w:rPr>
          <w:rFonts w:ascii="Arial" w:hAnsi="Arial" w:cs="Arial"/>
          <w:b/>
          <w:sz w:val="24"/>
          <w:szCs w:val="24"/>
        </w:rPr>
        <w:t>Tomada de decisão e os sistemas cerebrais: primeiros diálogos entre administração, psicologia e neurofisiologia</w:t>
      </w:r>
      <w:r w:rsidRPr="00781039">
        <w:rPr>
          <w:rFonts w:ascii="Arial" w:hAnsi="Arial" w:cs="Arial"/>
          <w:sz w:val="24"/>
          <w:szCs w:val="24"/>
        </w:rPr>
        <w:t>. Porto Alegre, 2012.</w:t>
      </w:r>
    </w:p>
    <w:p w:rsidR="00781039" w:rsidRDefault="00781039" w:rsidP="00781039">
      <w:pPr>
        <w:jc w:val="both"/>
        <w:rPr>
          <w:rFonts w:ascii="Arial" w:hAnsi="Arial" w:cs="Arial"/>
          <w:sz w:val="24"/>
          <w:szCs w:val="24"/>
        </w:rPr>
      </w:pPr>
      <w:r w:rsidRPr="00781039">
        <w:rPr>
          <w:rFonts w:ascii="Arial" w:hAnsi="Arial" w:cs="Arial"/>
          <w:sz w:val="24"/>
          <w:szCs w:val="24"/>
        </w:rPr>
        <w:lastRenderedPageBreak/>
        <w:t xml:space="preserve">O’ BRIEN, James A. </w:t>
      </w:r>
      <w:r w:rsidRPr="00781039">
        <w:rPr>
          <w:rFonts w:ascii="Arial" w:hAnsi="Arial" w:cs="Arial"/>
          <w:b/>
          <w:sz w:val="24"/>
          <w:szCs w:val="24"/>
        </w:rPr>
        <w:t>Sistemas de informação e as decisões gerenciais na era da internet</w:t>
      </w:r>
      <w:r w:rsidRPr="00781039">
        <w:rPr>
          <w:rFonts w:ascii="Arial" w:hAnsi="Arial" w:cs="Arial"/>
          <w:sz w:val="24"/>
          <w:szCs w:val="24"/>
        </w:rPr>
        <w:t xml:space="preserve">. São Paulo: </w:t>
      </w:r>
      <w:proofErr w:type="gramStart"/>
      <w:r w:rsidRPr="00781039">
        <w:rPr>
          <w:rFonts w:ascii="Arial" w:hAnsi="Arial" w:cs="Arial"/>
          <w:sz w:val="24"/>
          <w:szCs w:val="24"/>
        </w:rPr>
        <w:t>Saraiva,</w:t>
      </w:r>
      <w:proofErr w:type="gramEnd"/>
      <w:r w:rsidRPr="00781039">
        <w:rPr>
          <w:rFonts w:ascii="Arial" w:hAnsi="Arial" w:cs="Arial"/>
          <w:sz w:val="24"/>
          <w:szCs w:val="24"/>
        </w:rPr>
        <w:t xml:space="preserve"> 2002. 437p.</w:t>
      </w:r>
    </w:p>
    <w:p w:rsidR="00781039" w:rsidRPr="00781039" w:rsidRDefault="00781039" w:rsidP="00781039">
      <w:pPr>
        <w:jc w:val="both"/>
        <w:rPr>
          <w:rFonts w:ascii="Arial" w:hAnsi="Arial" w:cs="Arial"/>
          <w:sz w:val="24"/>
          <w:szCs w:val="24"/>
        </w:rPr>
      </w:pPr>
    </w:p>
    <w:p w:rsidR="00CC6D96" w:rsidRDefault="00781039" w:rsidP="00CC6D96">
      <w:pPr>
        <w:jc w:val="both"/>
        <w:rPr>
          <w:rFonts w:ascii="Arial" w:hAnsi="Arial" w:cs="Arial"/>
          <w:sz w:val="24"/>
          <w:szCs w:val="24"/>
        </w:rPr>
      </w:pPr>
      <w:r w:rsidRPr="00781039">
        <w:rPr>
          <w:rFonts w:ascii="Arial" w:hAnsi="Arial" w:cs="Arial"/>
          <w:sz w:val="24"/>
          <w:szCs w:val="24"/>
        </w:rPr>
        <w:t xml:space="preserve">PADOVESE, Clóvis Luís. </w:t>
      </w:r>
      <w:r w:rsidRPr="00781039">
        <w:rPr>
          <w:rFonts w:ascii="Arial" w:hAnsi="Arial" w:cs="Arial"/>
          <w:b/>
          <w:sz w:val="24"/>
          <w:szCs w:val="24"/>
        </w:rPr>
        <w:t>Contabilidade Gerencial</w:t>
      </w:r>
      <w:r>
        <w:rPr>
          <w:rFonts w:ascii="Arial" w:hAnsi="Arial" w:cs="Arial"/>
          <w:b/>
          <w:sz w:val="24"/>
          <w:szCs w:val="24"/>
        </w:rPr>
        <w:t xml:space="preserve">. </w:t>
      </w:r>
      <w:r w:rsidR="00CC6D96" w:rsidRPr="00781039">
        <w:rPr>
          <w:rFonts w:ascii="Arial" w:hAnsi="Arial" w:cs="Arial"/>
          <w:sz w:val="24"/>
          <w:szCs w:val="24"/>
        </w:rPr>
        <w:t>E</w:t>
      </w:r>
      <w:r w:rsidR="00CC6D96">
        <w:rPr>
          <w:rFonts w:ascii="Arial" w:hAnsi="Arial" w:cs="Arial"/>
          <w:sz w:val="24"/>
          <w:szCs w:val="24"/>
        </w:rPr>
        <w:t>d. SÃO PAULO:</w:t>
      </w:r>
      <w:proofErr w:type="gramStart"/>
      <w:r w:rsidR="00CC6D96">
        <w:rPr>
          <w:rFonts w:ascii="Arial" w:hAnsi="Arial" w:cs="Arial"/>
          <w:sz w:val="24"/>
          <w:szCs w:val="24"/>
        </w:rPr>
        <w:t xml:space="preserve">  </w:t>
      </w:r>
      <w:proofErr w:type="gramEnd"/>
      <w:r w:rsidR="00CC6D96">
        <w:rPr>
          <w:rFonts w:ascii="Arial" w:hAnsi="Arial" w:cs="Arial"/>
          <w:sz w:val="24"/>
          <w:szCs w:val="24"/>
        </w:rPr>
        <w:t>Atlas S.A. – 2010</w:t>
      </w:r>
    </w:p>
    <w:p w:rsidR="00781039" w:rsidRPr="00781039" w:rsidRDefault="00781039" w:rsidP="00781039">
      <w:pPr>
        <w:jc w:val="both"/>
        <w:rPr>
          <w:rFonts w:ascii="Arial" w:hAnsi="Arial" w:cs="Arial"/>
          <w:sz w:val="24"/>
          <w:szCs w:val="24"/>
        </w:rPr>
      </w:pPr>
    </w:p>
    <w:p w:rsidR="00781039" w:rsidRDefault="00781039" w:rsidP="00781039">
      <w:pPr>
        <w:jc w:val="both"/>
        <w:rPr>
          <w:rFonts w:ascii="Arial" w:hAnsi="Arial" w:cs="Arial"/>
          <w:sz w:val="24"/>
          <w:szCs w:val="24"/>
        </w:rPr>
      </w:pPr>
      <w:r w:rsidRPr="00781039">
        <w:rPr>
          <w:rFonts w:ascii="Arial" w:hAnsi="Arial" w:cs="Arial"/>
          <w:sz w:val="24"/>
          <w:szCs w:val="24"/>
        </w:rPr>
        <w:t xml:space="preserve">PEREZ JÚNIOR, J. H. </w:t>
      </w:r>
      <w:r w:rsidRPr="00781039">
        <w:rPr>
          <w:rFonts w:ascii="Arial" w:hAnsi="Arial" w:cs="Arial"/>
          <w:b/>
          <w:sz w:val="24"/>
          <w:szCs w:val="24"/>
        </w:rPr>
        <w:t>Elaboração e análise das demonstrações contábeis</w:t>
      </w:r>
      <w:r w:rsidRPr="00781039">
        <w:rPr>
          <w:rFonts w:ascii="Arial" w:hAnsi="Arial" w:cs="Arial"/>
          <w:sz w:val="24"/>
          <w:szCs w:val="24"/>
        </w:rPr>
        <w:t xml:space="preserve">. 4.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2009.</w:t>
      </w:r>
    </w:p>
    <w:p w:rsidR="00781039" w:rsidRPr="00781039" w:rsidRDefault="00781039" w:rsidP="00781039">
      <w:pPr>
        <w:jc w:val="both"/>
        <w:rPr>
          <w:rFonts w:ascii="Arial" w:hAnsi="Arial" w:cs="Arial"/>
          <w:sz w:val="24"/>
          <w:szCs w:val="24"/>
        </w:rPr>
      </w:pPr>
    </w:p>
    <w:p w:rsidR="00D030DC" w:rsidRPr="00781039" w:rsidRDefault="00781039" w:rsidP="00781039">
      <w:pPr>
        <w:jc w:val="both"/>
        <w:rPr>
          <w:rFonts w:ascii="Arial" w:hAnsi="Arial" w:cs="Arial"/>
          <w:sz w:val="24"/>
          <w:szCs w:val="24"/>
        </w:rPr>
      </w:pPr>
      <w:r w:rsidRPr="00781039">
        <w:rPr>
          <w:rFonts w:ascii="Arial" w:hAnsi="Arial" w:cs="Arial"/>
          <w:sz w:val="24"/>
          <w:szCs w:val="24"/>
        </w:rPr>
        <w:t xml:space="preserve">RUIZ, João Álvaro. </w:t>
      </w:r>
      <w:r w:rsidRPr="00781039">
        <w:rPr>
          <w:rFonts w:ascii="Arial" w:hAnsi="Arial" w:cs="Arial"/>
          <w:b/>
          <w:sz w:val="24"/>
          <w:szCs w:val="24"/>
        </w:rPr>
        <w:t>As três partes lógicas do texto</w:t>
      </w:r>
      <w:r w:rsidRPr="00781039">
        <w:rPr>
          <w:rFonts w:ascii="Arial" w:hAnsi="Arial" w:cs="Arial"/>
          <w:sz w:val="24"/>
          <w:szCs w:val="24"/>
        </w:rPr>
        <w:t xml:space="preserve">. In: RUIZ, João Álvaro. Metodologia Científica. 4. </w:t>
      </w:r>
      <w:proofErr w:type="gramStart"/>
      <w:r w:rsidRPr="00781039">
        <w:rPr>
          <w:rFonts w:ascii="Arial" w:hAnsi="Arial" w:cs="Arial"/>
          <w:sz w:val="24"/>
          <w:szCs w:val="24"/>
        </w:rPr>
        <w:t>ed.</w:t>
      </w:r>
      <w:proofErr w:type="gramEnd"/>
      <w:r w:rsidRPr="00781039">
        <w:rPr>
          <w:rFonts w:ascii="Arial" w:hAnsi="Arial" w:cs="Arial"/>
          <w:sz w:val="24"/>
          <w:szCs w:val="24"/>
        </w:rPr>
        <w:t xml:space="preserve"> São Paulo: Atlas, 1996</w:t>
      </w:r>
    </w:p>
    <w:p w:rsidR="00D030DC" w:rsidRPr="00C122F0" w:rsidRDefault="00D030DC" w:rsidP="00445E3E">
      <w:pPr>
        <w:ind w:left="142" w:hanging="142"/>
        <w:jc w:val="both"/>
        <w:rPr>
          <w:rFonts w:ascii="Arial" w:hAnsi="Arial" w:cs="Arial"/>
        </w:rPr>
      </w:pPr>
    </w:p>
    <w:p w:rsidR="00D030DC" w:rsidRPr="00C122F0" w:rsidRDefault="00D030DC" w:rsidP="00445E3E">
      <w:pPr>
        <w:ind w:left="142" w:hanging="142"/>
        <w:jc w:val="both"/>
        <w:rPr>
          <w:rFonts w:ascii="Arial" w:hAnsi="Arial" w:cs="Arial"/>
        </w:rPr>
      </w:pPr>
    </w:p>
    <w:p w:rsidR="00D030DC" w:rsidRPr="00C122F0" w:rsidRDefault="00D030DC" w:rsidP="00445E3E">
      <w:pPr>
        <w:ind w:left="142" w:hanging="142"/>
        <w:jc w:val="both"/>
        <w:rPr>
          <w:rFonts w:ascii="Arial" w:hAnsi="Arial" w:cs="Arial"/>
        </w:rPr>
      </w:pPr>
    </w:p>
    <w:p w:rsidR="00D030DC" w:rsidRPr="00C122F0" w:rsidRDefault="00D030DC" w:rsidP="00445E3E">
      <w:pPr>
        <w:ind w:left="142" w:hanging="142"/>
        <w:jc w:val="both"/>
        <w:rPr>
          <w:rFonts w:ascii="Arial" w:hAnsi="Arial" w:cs="Arial"/>
        </w:rPr>
      </w:pPr>
    </w:p>
    <w:p w:rsidR="00D030DC" w:rsidRPr="00C122F0" w:rsidRDefault="00D030DC" w:rsidP="00445E3E">
      <w:pPr>
        <w:ind w:left="142" w:hanging="142"/>
        <w:jc w:val="both"/>
        <w:rPr>
          <w:rFonts w:ascii="Arial" w:hAnsi="Arial" w:cs="Arial"/>
        </w:rPr>
      </w:pPr>
    </w:p>
    <w:p w:rsidR="00D030DC" w:rsidRPr="00C122F0" w:rsidRDefault="00D030DC" w:rsidP="00445E3E">
      <w:pPr>
        <w:ind w:left="142" w:hanging="142"/>
        <w:jc w:val="both"/>
        <w:rPr>
          <w:rFonts w:ascii="Arial" w:hAnsi="Arial" w:cs="Arial"/>
        </w:rPr>
      </w:pPr>
    </w:p>
    <w:sectPr w:rsidR="00D030DC" w:rsidRPr="00C122F0" w:rsidSect="00130245">
      <w:headerReference w:type="default" r:id="rId17"/>
      <w:footerReference w:type="default" r:id="rId18"/>
      <w:pgSz w:w="11906" w:h="16838"/>
      <w:pgMar w:top="1701" w:right="1133"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688F" w:rsidRDefault="00F2688F" w:rsidP="00E56997">
      <w:pPr>
        <w:spacing w:after="0" w:line="240" w:lineRule="auto"/>
      </w:pPr>
      <w:r>
        <w:separator/>
      </w:r>
    </w:p>
  </w:endnote>
  <w:endnote w:type="continuationSeparator" w:id="0">
    <w:p w:rsidR="00F2688F" w:rsidRDefault="00F2688F" w:rsidP="00E5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4D64" w:rsidRDefault="009C4D64">
    <w:pPr>
      <w:pStyle w:val="Rodap"/>
      <w:jc w:val="right"/>
    </w:pPr>
  </w:p>
  <w:p w:rsidR="009C4D64" w:rsidRDefault="009C4D6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688F" w:rsidRDefault="00F2688F" w:rsidP="00E56997">
      <w:pPr>
        <w:spacing w:after="0" w:line="240" w:lineRule="auto"/>
      </w:pPr>
      <w:r>
        <w:separator/>
      </w:r>
    </w:p>
  </w:footnote>
  <w:footnote w:type="continuationSeparator" w:id="0">
    <w:p w:rsidR="00F2688F" w:rsidRDefault="00F2688F" w:rsidP="00E56997">
      <w:pPr>
        <w:spacing w:after="0" w:line="240" w:lineRule="auto"/>
      </w:pPr>
      <w:r>
        <w:continuationSeparator/>
      </w:r>
    </w:p>
  </w:footnote>
  <w:footnote w:id="1">
    <w:p w:rsidR="00F12B6F" w:rsidRPr="00B56B5E" w:rsidRDefault="00F12B6F" w:rsidP="00B56B5E">
      <w:pPr>
        <w:widowControl w:val="0"/>
        <w:tabs>
          <w:tab w:val="left" w:pos="304"/>
        </w:tabs>
        <w:autoSpaceDE w:val="0"/>
        <w:autoSpaceDN w:val="0"/>
        <w:spacing w:line="240" w:lineRule="auto"/>
        <w:ind w:right="139"/>
        <w:rPr>
          <w:rFonts w:ascii="Arial" w:hAnsi="Arial" w:cs="Arial"/>
          <w:sz w:val="20"/>
          <w:szCs w:val="20"/>
        </w:rPr>
      </w:pPr>
      <w:r w:rsidRPr="00B56B5E">
        <w:rPr>
          <w:rStyle w:val="Refdenotaderodap"/>
          <w:rFonts w:ascii="Arial" w:hAnsi="Arial" w:cs="Arial"/>
          <w:sz w:val="20"/>
          <w:szCs w:val="20"/>
        </w:rPr>
        <w:footnoteRef/>
      </w:r>
      <w:r w:rsidRPr="00B56B5E">
        <w:rPr>
          <w:rFonts w:ascii="Arial" w:hAnsi="Arial" w:cs="Arial"/>
          <w:sz w:val="20"/>
          <w:szCs w:val="20"/>
        </w:rPr>
        <w:t>Bacharelando do curso de Ciências Contábeis pelo Centro Universitário de Anápolis (</w:t>
      </w:r>
      <w:proofErr w:type="spellStart"/>
      <w:proofErr w:type="gramStart"/>
      <w:r w:rsidRPr="00B56B5E">
        <w:rPr>
          <w:rFonts w:ascii="Arial" w:hAnsi="Arial" w:cs="Arial"/>
          <w:sz w:val="20"/>
          <w:szCs w:val="20"/>
        </w:rPr>
        <w:t>UniEVANGELICA</w:t>
      </w:r>
      <w:proofErr w:type="spellEnd"/>
      <w:proofErr w:type="gramEnd"/>
      <w:r w:rsidRPr="00B56B5E">
        <w:rPr>
          <w:rFonts w:ascii="Arial" w:hAnsi="Arial" w:cs="Arial"/>
          <w:sz w:val="20"/>
          <w:szCs w:val="20"/>
        </w:rPr>
        <w:t xml:space="preserve">) – Brasil - E-mail: </w:t>
      </w:r>
      <w:hyperlink r:id="rId1" w:history="1"/>
      <w:r w:rsidRPr="00B56B5E">
        <w:rPr>
          <w:rStyle w:val="Hyperlink"/>
          <w:rFonts w:ascii="Arial" w:hAnsi="Arial" w:cs="Arial"/>
          <w:sz w:val="20"/>
          <w:szCs w:val="20"/>
        </w:rPr>
        <w:t>ingrithlima@gmail.com</w:t>
      </w:r>
    </w:p>
  </w:footnote>
  <w:footnote w:id="2">
    <w:p w:rsidR="00F12B6F" w:rsidRPr="00B56B5E" w:rsidRDefault="00F12B6F" w:rsidP="00F12B6F">
      <w:pPr>
        <w:widowControl w:val="0"/>
        <w:tabs>
          <w:tab w:val="left" w:pos="302"/>
          <w:tab w:val="left" w:pos="709"/>
        </w:tabs>
        <w:autoSpaceDE w:val="0"/>
        <w:autoSpaceDN w:val="0"/>
        <w:spacing w:before="6" w:line="240" w:lineRule="auto"/>
        <w:ind w:right="141"/>
        <w:rPr>
          <w:rFonts w:ascii="Arial" w:hAnsi="Arial" w:cs="Arial"/>
          <w:sz w:val="20"/>
          <w:szCs w:val="20"/>
        </w:rPr>
      </w:pPr>
      <w:r w:rsidRPr="00B56B5E">
        <w:rPr>
          <w:rStyle w:val="Refdenotaderodap"/>
          <w:rFonts w:ascii="Arial" w:hAnsi="Arial" w:cs="Arial"/>
          <w:sz w:val="20"/>
          <w:szCs w:val="20"/>
        </w:rPr>
        <w:footnoteRef/>
      </w:r>
      <w:r w:rsidRPr="00B56B5E">
        <w:rPr>
          <w:rFonts w:ascii="Arial" w:hAnsi="Arial" w:cs="Arial"/>
          <w:sz w:val="20"/>
          <w:szCs w:val="20"/>
        </w:rPr>
        <w:t>Professor</w:t>
      </w:r>
      <w:r w:rsidR="00A921AC">
        <w:rPr>
          <w:rFonts w:ascii="Arial" w:hAnsi="Arial" w:cs="Arial"/>
          <w:sz w:val="20"/>
          <w:szCs w:val="20"/>
        </w:rPr>
        <w:t xml:space="preserve"> Mestre</w:t>
      </w:r>
      <w:r w:rsidRPr="00B56B5E">
        <w:rPr>
          <w:rFonts w:ascii="Arial" w:hAnsi="Arial" w:cs="Arial"/>
          <w:sz w:val="20"/>
          <w:szCs w:val="20"/>
        </w:rPr>
        <w:t xml:space="preserve"> do curso de Ciências Contábeis do Centro Universitário de Anápolis (</w:t>
      </w:r>
      <w:proofErr w:type="spellStart"/>
      <w:proofErr w:type="gramStart"/>
      <w:r w:rsidRPr="00B56B5E">
        <w:rPr>
          <w:rFonts w:ascii="Arial" w:hAnsi="Arial" w:cs="Arial"/>
          <w:sz w:val="20"/>
          <w:szCs w:val="20"/>
        </w:rPr>
        <w:t>UniEVANGELICA</w:t>
      </w:r>
      <w:proofErr w:type="spellEnd"/>
      <w:proofErr w:type="gramEnd"/>
      <w:r w:rsidRPr="00B56B5E">
        <w:rPr>
          <w:rFonts w:ascii="Arial" w:hAnsi="Arial" w:cs="Arial"/>
          <w:sz w:val="20"/>
          <w:szCs w:val="20"/>
        </w:rPr>
        <w:t>)</w:t>
      </w:r>
      <w:r w:rsidR="00B56B5E">
        <w:rPr>
          <w:rFonts w:ascii="Arial" w:hAnsi="Arial" w:cs="Arial"/>
          <w:sz w:val="20"/>
          <w:szCs w:val="20"/>
        </w:rPr>
        <w:t>-</w:t>
      </w:r>
      <w:r w:rsidRPr="00B56B5E">
        <w:rPr>
          <w:rFonts w:ascii="Arial" w:hAnsi="Arial" w:cs="Arial"/>
          <w:sz w:val="20"/>
          <w:szCs w:val="20"/>
        </w:rPr>
        <w:t xml:space="preserve">Brasil </w:t>
      </w:r>
    </w:p>
    <w:p w:rsidR="00F12B6F" w:rsidRPr="00FE5C3A" w:rsidRDefault="00F12B6F" w:rsidP="00F12B6F">
      <w:pPr>
        <w:pStyle w:val="Textodenotaderodap"/>
        <w:ind w:firstLine="144"/>
        <w:rPr>
          <w:rFonts w:ascii="Times New Roman" w:hAnsi="Times New Roman" w:cs="Times New Roman"/>
          <w:sz w:val="22"/>
          <w:szCs w:val="24"/>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4BF9" w:rsidRDefault="00174BF9">
    <w:pPr>
      <w:pStyle w:val="Cabealho"/>
      <w:jc w:val="right"/>
    </w:pPr>
  </w:p>
  <w:p w:rsidR="00174BF9" w:rsidRDefault="00174BF9">
    <w:pPr>
      <w:pStyle w:val="Cabealho"/>
      <w:jc w:val="right"/>
    </w:pPr>
  </w:p>
  <w:p w:rsidR="00174BF9" w:rsidRDefault="00174BF9">
    <w:pPr>
      <w:pStyle w:val="Cabealho"/>
      <w:jc w:val="right"/>
    </w:pPr>
  </w:p>
  <w:p w:rsidR="00174BF9" w:rsidRPr="00174BF9" w:rsidRDefault="00F2688F">
    <w:pPr>
      <w:pStyle w:val="Cabealho"/>
      <w:jc w:val="right"/>
      <w:rPr>
        <w:rFonts w:ascii="Arial" w:hAnsi="Arial" w:cs="Arial"/>
        <w:sz w:val="24"/>
        <w:szCs w:val="24"/>
      </w:rPr>
    </w:pPr>
    <w:sdt>
      <w:sdtPr>
        <w:id w:val="-917785357"/>
        <w:docPartObj>
          <w:docPartGallery w:val="Page Numbers (Top of Page)"/>
          <w:docPartUnique/>
        </w:docPartObj>
      </w:sdtPr>
      <w:sdtEndPr>
        <w:rPr>
          <w:rFonts w:ascii="Arial" w:hAnsi="Arial" w:cs="Arial"/>
          <w:sz w:val="24"/>
          <w:szCs w:val="24"/>
        </w:rPr>
      </w:sdtEndPr>
      <w:sdtContent>
        <w:r w:rsidR="00174BF9" w:rsidRPr="00174BF9">
          <w:rPr>
            <w:rFonts w:ascii="Arial" w:hAnsi="Arial" w:cs="Arial"/>
            <w:sz w:val="24"/>
            <w:szCs w:val="24"/>
          </w:rPr>
          <w:fldChar w:fldCharType="begin"/>
        </w:r>
        <w:r w:rsidR="00174BF9" w:rsidRPr="00174BF9">
          <w:rPr>
            <w:rFonts w:ascii="Arial" w:hAnsi="Arial" w:cs="Arial"/>
            <w:sz w:val="24"/>
            <w:szCs w:val="24"/>
          </w:rPr>
          <w:instrText>PAGE   \* MERGEFORMAT</w:instrText>
        </w:r>
        <w:r w:rsidR="00174BF9" w:rsidRPr="00174BF9">
          <w:rPr>
            <w:rFonts w:ascii="Arial" w:hAnsi="Arial" w:cs="Arial"/>
            <w:sz w:val="24"/>
            <w:szCs w:val="24"/>
          </w:rPr>
          <w:fldChar w:fldCharType="separate"/>
        </w:r>
        <w:r w:rsidR="00D66241">
          <w:rPr>
            <w:rFonts w:ascii="Arial" w:hAnsi="Arial" w:cs="Arial"/>
            <w:noProof/>
            <w:sz w:val="24"/>
            <w:szCs w:val="24"/>
          </w:rPr>
          <w:t>7</w:t>
        </w:r>
        <w:r w:rsidR="00174BF9" w:rsidRPr="00174BF9">
          <w:rPr>
            <w:rFonts w:ascii="Arial" w:hAnsi="Arial" w:cs="Arial"/>
            <w:sz w:val="24"/>
            <w:szCs w:val="24"/>
          </w:rPr>
          <w:fldChar w:fldCharType="end"/>
        </w:r>
      </w:sdtContent>
    </w:sdt>
  </w:p>
  <w:p w:rsidR="00174BF9" w:rsidRPr="00174BF9" w:rsidRDefault="00174BF9">
    <w:pPr>
      <w:pStyle w:val="Cabealho"/>
      <w:rPr>
        <w:rFonts w:ascii="Arial" w:hAnsi="Arial" w:cs="Arial"/>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107361647"/>
      <w:docPartObj>
        <w:docPartGallery w:val="Page Numbers (Top of Page)"/>
        <w:docPartUnique/>
      </w:docPartObj>
    </w:sdtPr>
    <w:sdtEndPr/>
    <w:sdtContent>
      <w:p w:rsidR="0021515F" w:rsidRPr="00174BF9" w:rsidRDefault="00781039" w:rsidP="00781039">
        <w:pPr>
          <w:pStyle w:val="Cabealho"/>
          <w:tabs>
            <w:tab w:val="left" w:pos="3195"/>
            <w:tab w:val="right" w:pos="9072"/>
          </w:tabs>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063E5D" w:rsidRPr="00174BF9">
          <w:rPr>
            <w:rFonts w:ascii="Arial" w:hAnsi="Arial" w:cs="Arial"/>
            <w:sz w:val="24"/>
            <w:szCs w:val="24"/>
          </w:rPr>
          <w:fldChar w:fldCharType="begin"/>
        </w:r>
        <w:r w:rsidR="0021515F" w:rsidRPr="00174BF9">
          <w:rPr>
            <w:rFonts w:ascii="Arial" w:hAnsi="Arial" w:cs="Arial"/>
            <w:sz w:val="24"/>
            <w:szCs w:val="24"/>
          </w:rPr>
          <w:instrText>PAGE   \* MERGEFORMAT</w:instrText>
        </w:r>
        <w:r w:rsidR="00063E5D" w:rsidRPr="00174BF9">
          <w:rPr>
            <w:rFonts w:ascii="Arial" w:hAnsi="Arial" w:cs="Arial"/>
            <w:sz w:val="24"/>
            <w:szCs w:val="24"/>
          </w:rPr>
          <w:fldChar w:fldCharType="separate"/>
        </w:r>
        <w:r w:rsidR="00D66241">
          <w:rPr>
            <w:rFonts w:ascii="Arial" w:hAnsi="Arial" w:cs="Arial"/>
            <w:noProof/>
            <w:sz w:val="24"/>
            <w:szCs w:val="24"/>
          </w:rPr>
          <w:t>17</w:t>
        </w:r>
        <w:r w:rsidR="00063E5D" w:rsidRPr="00174BF9">
          <w:rPr>
            <w:rFonts w:ascii="Arial" w:hAnsi="Arial" w:cs="Arial"/>
            <w:sz w:val="24"/>
            <w:szCs w:val="24"/>
          </w:rPr>
          <w:fldChar w:fldCharType="end"/>
        </w:r>
      </w:p>
    </w:sdtContent>
  </w:sdt>
  <w:p w:rsidR="0021515F" w:rsidRDefault="0021515F">
    <w:pPr>
      <w:pStyle w:val="Cabealho"/>
    </w:pPr>
  </w:p>
  <w:p w:rsidR="00A030F2" w:rsidRDefault="00A030F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16A7C"/>
    <w:multiLevelType w:val="multilevel"/>
    <w:tmpl w:val="63E247D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4166133"/>
    <w:multiLevelType w:val="hybridMultilevel"/>
    <w:tmpl w:val="4F88842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085968AB"/>
    <w:multiLevelType w:val="multilevel"/>
    <w:tmpl w:val="596AC7B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6CE15F6"/>
    <w:multiLevelType w:val="hybridMultilevel"/>
    <w:tmpl w:val="70701B4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1C2B5D51"/>
    <w:multiLevelType w:val="hybridMultilevel"/>
    <w:tmpl w:val="52E6A95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1E5B50D7"/>
    <w:multiLevelType w:val="multilevel"/>
    <w:tmpl w:val="045A4D78"/>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440" w:hanging="108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800" w:hanging="1440"/>
      </w:pPr>
      <w:rPr>
        <w:rFonts w:ascii="Times New Roman" w:hAnsi="Times New Roman" w:cs="Times New Roman" w:hint="default"/>
      </w:rPr>
    </w:lvl>
    <w:lvl w:ilvl="6">
      <w:start w:val="1"/>
      <w:numFmt w:val="decimal"/>
      <w:isLgl/>
      <w:lvlText w:val="%1.%2.%3.%4.%5.%6.%7"/>
      <w:lvlJc w:val="left"/>
      <w:pPr>
        <w:ind w:left="1800" w:hanging="1440"/>
      </w:pPr>
      <w:rPr>
        <w:rFonts w:ascii="Times New Roman" w:hAnsi="Times New Roman" w:cs="Times New Roman" w:hint="default"/>
      </w:rPr>
    </w:lvl>
    <w:lvl w:ilvl="7">
      <w:start w:val="1"/>
      <w:numFmt w:val="decimal"/>
      <w:isLgl/>
      <w:lvlText w:val="%1.%2.%3.%4.%5.%6.%7.%8"/>
      <w:lvlJc w:val="left"/>
      <w:pPr>
        <w:ind w:left="2160" w:hanging="1800"/>
      </w:pPr>
      <w:rPr>
        <w:rFonts w:ascii="Times New Roman" w:hAnsi="Times New Roman" w:cs="Times New Roman" w:hint="default"/>
      </w:rPr>
    </w:lvl>
    <w:lvl w:ilvl="8">
      <w:start w:val="1"/>
      <w:numFmt w:val="decimal"/>
      <w:isLgl/>
      <w:lvlText w:val="%1.%2.%3.%4.%5.%6.%7.%8.%9"/>
      <w:lvlJc w:val="left"/>
      <w:pPr>
        <w:ind w:left="2160" w:hanging="1800"/>
      </w:pPr>
      <w:rPr>
        <w:rFonts w:ascii="Times New Roman" w:hAnsi="Times New Roman" w:cs="Times New Roman" w:hint="default"/>
      </w:rPr>
    </w:lvl>
  </w:abstractNum>
  <w:abstractNum w:abstractNumId="6">
    <w:nsid w:val="27907A11"/>
    <w:multiLevelType w:val="hybridMultilevel"/>
    <w:tmpl w:val="6288945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342F2920"/>
    <w:multiLevelType w:val="hybridMultilevel"/>
    <w:tmpl w:val="EB1292D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35801F41"/>
    <w:multiLevelType w:val="multilevel"/>
    <w:tmpl w:val="38266300"/>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600" w:hanging="144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680" w:hanging="1800"/>
      </w:pPr>
      <w:rPr>
        <w:rFonts w:hint="default"/>
        <w:b w:val="0"/>
      </w:rPr>
    </w:lvl>
    <w:lvl w:ilvl="8">
      <w:start w:val="1"/>
      <w:numFmt w:val="decimal"/>
      <w:isLgl/>
      <w:lvlText w:val="%1.%2.%3.%4.%5.%6.%7.%8.%9"/>
      <w:lvlJc w:val="left"/>
      <w:pPr>
        <w:ind w:left="5040" w:hanging="1800"/>
      </w:pPr>
      <w:rPr>
        <w:rFonts w:hint="default"/>
        <w:b w:val="0"/>
      </w:rPr>
    </w:lvl>
  </w:abstractNum>
  <w:abstractNum w:abstractNumId="9">
    <w:nsid w:val="374517D7"/>
    <w:multiLevelType w:val="multilevel"/>
    <w:tmpl w:val="5608C69A"/>
    <w:lvl w:ilvl="0">
      <w:start w:val="4"/>
      <w:numFmt w:val="decimal"/>
      <w:lvlText w:val="%1"/>
      <w:lvlJc w:val="left"/>
      <w:pPr>
        <w:ind w:left="581" w:hanging="360"/>
      </w:pPr>
      <w:rPr>
        <w:rFonts w:hint="default"/>
      </w:rPr>
    </w:lvl>
    <w:lvl w:ilvl="1">
      <w:start w:val="3"/>
      <w:numFmt w:val="decimal"/>
      <w:lvlText w:val="%1.%2"/>
      <w:lvlJc w:val="left"/>
      <w:pPr>
        <w:ind w:left="581" w:hanging="360"/>
      </w:pPr>
      <w:rPr>
        <w:rFonts w:ascii="Times New Roman" w:eastAsia="Times New Roman" w:hAnsi="Times New Roman" w:cs="Times New Roman" w:hint="default"/>
        <w:spacing w:val="-1"/>
        <w:w w:val="100"/>
        <w:sz w:val="24"/>
        <w:szCs w:val="24"/>
      </w:rPr>
    </w:lvl>
    <w:lvl w:ilvl="2">
      <w:start w:val="1"/>
      <w:numFmt w:val="decimal"/>
      <w:lvlText w:val="%1.%2.%3"/>
      <w:lvlJc w:val="left"/>
      <w:pPr>
        <w:ind w:left="761" w:hanging="541"/>
      </w:pPr>
      <w:rPr>
        <w:rFonts w:ascii="Times New Roman" w:eastAsia="Times New Roman" w:hAnsi="Times New Roman" w:cs="Times New Roman" w:hint="default"/>
        <w:b/>
        <w:bCs/>
        <w:w w:val="100"/>
        <w:sz w:val="24"/>
        <w:szCs w:val="24"/>
      </w:rPr>
    </w:lvl>
    <w:lvl w:ilvl="3">
      <w:start w:val="1"/>
      <w:numFmt w:val="decimal"/>
      <w:lvlText w:val="%1.%2.%3.%4"/>
      <w:lvlJc w:val="left"/>
      <w:pPr>
        <w:ind w:left="941" w:hanging="721"/>
      </w:pPr>
      <w:rPr>
        <w:rFonts w:ascii="Times New Roman" w:eastAsia="Times New Roman" w:hAnsi="Times New Roman" w:cs="Times New Roman" w:hint="default"/>
        <w:w w:val="100"/>
        <w:sz w:val="24"/>
        <w:szCs w:val="24"/>
      </w:rPr>
    </w:lvl>
    <w:lvl w:ilvl="4">
      <w:numFmt w:val="bullet"/>
      <w:lvlText w:val=""/>
      <w:lvlJc w:val="left"/>
      <w:pPr>
        <w:ind w:left="1301" w:hanging="360"/>
      </w:pPr>
      <w:rPr>
        <w:rFonts w:ascii="Symbol" w:eastAsia="Symbol" w:hAnsi="Symbol" w:cs="Symbol" w:hint="default"/>
        <w:w w:val="100"/>
        <w:sz w:val="24"/>
        <w:szCs w:val="24"/>
      </w:rPr>
    </w:lvl>
    <w:lvl w:ilvl="5">
      <w:numFmt w:val="bullet"/>
      <w:lvlText w:val="•"/>
      <w:lvlJc w:val="left"/>
      <w:pPr>
        <w:ind w:left="3626" w:hanging="360"/>
      </w:pPr>
      <w:rPr>
        <w:rFonts w:hint="default"/>
      </w:rPr>
    </w:lvl>
    <w:lvl w:ilvl="6">
      <w:numFmt w:val="bullet"/>
      <w:lvlText w:val="•"/>
      <w:lvlJc w:val="left"/>
      <w:pPr>
        <w:ind w:left="4790" w:hanging="360"/>
      </w:pPr>
      <w:rPr>
        <w:rFonts w:hint="default"/>
      </w:rPr>
    </w:lvl>
    <w:lvl w:ilvl="7">
      <w:numFmt w:val="bullet"/>
      <w:lvlText w:val="•"/>
      <w:lvlJc w:val="left"/>
      <w:pPr>
        <w:ind w:left="5953" w:hanging="360"/>
      </w:pPr>
      <w:rPr>
        <w:rFonts w:hint="default"/>
      </w:rPr>
    </w:lvl>
    <w:lvl w:ilvl="8">
      <w:numFmt w:val="bullet"/>
      <w:lvlText w:val="•"/>
      <w:lvlJc w:val="left"/>
      <w:pPr>
        <w:ind w:left="7117" w:hanging="360"/>
      </w:pPr>
      <w:rPr>
        <w:rFonts w:hint="default"/>
      </w:rPr>
    </w:lvl>
  </w:abstractNum>
  <w:abstractNum w:abstractNumId="10">
    <w:nsid w:val="3E8D79BC"/>
    <w:multiLevelType w:val="hybridMultilevel"/>
    <w:tmpl w:val="29980B40"/>
    <w:lvl w:ilvl="0" w:tplc="04160001">
      <w:start w:val="1"/>
      <w:numFmt w:val="bullet"/>
      <w:lvlText w:val=""/>
      <w:lvlJc w:val="left"/>
      <w:pPr>
        <w:ind w:left="840" w:hanging="360"/>
      </w:pPr>
      <w:rPr>
        <w:rFonts w:ascii="Symbol" w:hAnsi="Symbol" w:hint="default"/>
      </w:rPr>
    </w:lvl>
    <w:lvl w:ilvl="1" w:tplc="04160003" w:tentative="1">
      <w:start w:val="1"/>
      <w:numFmt w:val="bullet"/>
      <w:lvlText w:val="o"/>
      <w:lvlJc w:val="left"/>
      <w:pPr>
        <w:ind w:left="1560" w:hanging="360"/>
      </w:pPr>
      <w:rPr>
        <w:rFonts w:ascii="Courier New" w:hAnsi="Courier New" w:cs="Courier New" w:hint="default"/>
      </w:rPr>
    </w:lvl>
    <w:lvl w:ilvl="2" w:tplc="04160005" w:tentative="1">
      <w:start w:val="1"/>
      <w:numFmt w:val="bullet"/>
      <w:lvlText w:val=""/>
      <w:lvlJc w:val="left"/>
      <w:pPr>
        <w:ind w:left="2280" w:hanging="360"/>
      </w:pPr>
      <w:rPr>
        <w:rFonts w:ascii="Wingdings" w:hAnsi="Wingdings" w:hint="default"/>
      </w:rPr>
    </w:lvl>
    <w:lvl w:ilvl="3" w:tplc="04160001" w:tentative="1">
      <w:start w:val="1"/>
      <w:numFmt w:val="bullet"/>
      <w:lvlText w:val=""/>
      <w:lvlJc w:val="left"/>
      <w:pPr>
        <w:ind w:left="3000" w:hanging="360"/>
      </w:pPr>
      <w:rPr>
        <w:rFonts w:ascii="Symbol" w:hAnsi="Symbol" w:hint="default"/>
      </w:rPr>
    </w:lvl>
    <w:lvl w:ilvl="4" w:tplc="04160003" w:tentative="1">
      <w:start w:val="1"/>
      <w:numFmt w:val="bullet"/>
      <w:lvlText w:val="o"/>
      <w:lvlJc w:val="left"/>
      <w:pPr>
        <w:ind w:left="3720" w:hanging="360"/>
      </w:pPr>
      <w:rPr>
        <w:rFonts w:ascii="Courier New" w:hAnsi="Courier New" w:cs="Courier New" w:hint="default"/>
      </w:rPr>
    </w:lvl>
    <w:lvl w:ilvl="5" w:tplc="04160005" w:tentative="1">
      <w:start w:val="1"/>
      <w:numFmt w:val="bullet"/>
      <w:lvlText w:val=""/>
      <w:lvlJc w:val="left"/>
      <w:pPr>
        <w:ind w:left="4440" w:hanging="360"/>
      </w:pPr>
      <w:rPr>
        <w:rFonts w:ascii="Wingdings" w:hAnsi="Wingdings" w:hint="default"/>
      </w:rPr>
    </w:lvl>
    <w:lvl w:ilvl="6" w:tplc="04160001" w:tentative="1">
      <w:start w:val="1"/>
      <w:numFmt w:val="bullet"/>
      <w:lvlText w:val=""/>
      <w:lvlJc w:val="left"/>
      <w:pPr>
        <w:ind w:left="5160" w:hanging="360"/>
      </w:pPr>
      <w:rPr>
        <w:rFonts w:ascii="Symbol" w:hAnsi="Symbol" w:hint="default"/>
      </w:rPr>
    </w:lvl>
    <w:lvl w:ilvl="7" w:tplc="04160003" w:tentative="1">
      <w:start w:val="1"/>
      <w:numFmt w:val="bullet"/>
      <w:lvlText w:val="o"/>
      <w:lvlJc w:val="left"/>
      <w:pPr>
        <w:ind w:left="5880" w:hanging="360"/>
      </w:pPr>
      <w:rPr>
        <w:rFonts w:ascii="Courier New" w:hAnsi="Courier New" w:cs="Courier New" w:hint="default"/>
      </w:rPr>
    </w:lvl>
    <w:lvl w:ilvl="8" w:tplc="04160005" w:tentative="1">
      <w:start w:val="1"/>
      <w:numFmt w:val="bullet"/>
      <w:lvlText w:val=""/>
      <w:lvlJc w:val="left"/>
      <w:pPr>
        <w:ind w:left="6600" w:hanging="360"/>
      </w:pPr>
      <w:rPr>
        <w:rFonts w:ascii="Wingdings" w:hAnsi="Wingdings" w:hint="default"/>
      </w:rPr>
    </w:lvl>
  </w:abstractNum>
  <w:abstractNum w:abstractNumId="11">
    <w:nsid w:val="3FEB6AF1"/>
    <w:multiLevelType w:val="multilevel"/>
    <w:tmpl w:val="95F42178"/>
    <w:lvl w:ilvl="0">
      <w:start w:val="1"/>
      <w:numFmt w:val="decimal"/>
      <w:lvlText w:val="%1"/>
      <w:lvlJc w:val="left"/>
      <w:pPr>
        <w:ind w:left="860" w:hanging="621"/>
      </w:pPr>
      <w:rPr>
        <w:rFonts w:hint="default"/>
      </w:rPr>
    </w:lvl>
    <w:lvl w:ilvl="1">
      <w:start w:val="2"/>
      <w:numFmt w:val="decimal"/>
      <w:lvlText w:val="%1.%2"/>
      <w:lvlJc w:val="left"/>
      <w:pPr>
        <w:ind w:left="860" w:hanging="621"/>
      </w:pPr>
      <w:rPr>
        <w:rFonts w:hint="default"/>
      </w:rPr>
    </w:lvl>
    <w:lvl w:ilvl="2">
      <w:start w:val="1"/>
      <w:numFmt w:val="decimal"/>
      <w:lvlText w:val="%1.%2.%3"/>
      <w:lvlJc w:val="left"/>
      <w:pPr>
        <w:ind w:left="860" w:hanging="621"/>
        <w:jc w:val="right"/>
      </w:pPr>
      <w:rPr>
        <w:rFonts w:ascii="Georgia" w:eastAsia="Georgia" w:hAnsi="Georgia" w:cs="Georgia" w:hint="default"/>
        <w:b/>
        <w:bCs/>
        <w:color w:val="231F20"/>
        <w:spacing w:val="-1"/>
        <w:w w:val="102"/>
        <w:sz w:val="22"/>
        <w:szCs w:val="22"/>
      </w:rPr>
    </w:lvl>
    <w:lvl w:ilvl="3">
      <w:numFmt w:val="bullet"/>
      <w:lvlText w:val="•"/>
      <w:lvlJc w:val="left"/>
      <w:pPr>
        <w:ind w:left="3037" w:hanging="621"/>
      </w:pPr>
      <w:rPr>
        <w:rFonts w:hint="default"/>
      </w:rPr>
    </w:lvl>
    <w:lvl w:ilvl="4">
      <w:numFmt w:val="bullet"/>
      <w:lvlText w:val="•"/>
      <w:lvlJc w:val="left"/>
      <w:pPr>
        <w:ind w:left="3763" w:hanging="621"/>
      </w:pPr>
      <w:rPr>
        <w:rFonts w:hint="default"/>
      </w:rPr>
    </w:lvl>
    <w:lvl w:ilvl="5">
      <w:numFmt w:val="bullet"/>
      <w:lvlText w:val="•"/>
      <w:lvlJc w:val="left"/>
      <w:pPr>
        <w:ind w:left="4488" w:hanging="621"/>
      </w:pPr>
      <w:rPr>
        <w:rFonts w:hint="default"/>
      </w:rPr>
    </w:lvl>
    <w:lvl w:ilvl="6">
      <w:numFmt w:val="bullet"/>
      <w:lvlText w:val="•"/>
      <w:lvlJc w:val="left"/>
      <w:pPr>
        <w:ind w:left="5214" w:hanging="621"/>
      </w:pPr>
      <w:rPr>
        <w:rFonts w:hint="default"/>
      </w:rPr>
    </w:lvl>
    <w:lvl w:ilvl="7">
      <w:numFmt w:val="bullet"/>
      <w:lvlText w:val="•"/>
      <w:lvlJc w:val="left"/>
      <w:pPr>
        <w:ind w:left="5940" w:hanging="621"/>
      </w:pPr>
      <w:rPr>
        <w:rFonts w:hint="default"/>
      </w:rPr>
    </w:lvl>
    <w:lvl w:ilvl="8">
      <w:numFmt w:val="bullet"/>
      <w:lvlText w:val="•"/>
      <w:lvlJc w:val="left"/>
      <w:pPr>
        <w:ind w:left="6666" w:hanging="621"/>
      </w:pPr>
      <w:rPr>
        <w:rFonts w:hint="default"/>
      </w:rPr>
    </w:lvl>
  </w:abstractNum>
  <w:abstractNum w:abstractNumId="12">
    <w:nsid w:val="409901B7"/>
    <w:multiLevelType w:val="multilevel"/>
    <w:tmpl w:val="78943DEC"/>
    <w:lvl w:ilvl="0">
      <w:start w:val="1"/>
      <w:numFmt w:val="decimal"/>
      <w:lvlText w:val="%1"/>
      <w:lvlJc w:val="left"/>
      <w:pPr>
        <w:ind w:left="221" w:hanging="210"/>
      </w:pPr>
      <w:rPr>
        <w:rFonts w:ascii="Times New Roman" w:eastAsia="Times New Roman" w:hAnsi="Times New Roman" w:cs="Times New Roman" w:hint="default"/>
        <w:b/>
        <w:bCs/>
        <w:w w:val="99"/>
        <w:sz w:val="28"/>
        <w:szCs w:val="28"/>
      </w:rPr>
    </w:lvl>
    <w:lvl w:ilvl="1">
      <w:start w:val="1"/>
      <w:numFmt w:val="decimal"/>
      <w:lvlText w:val="%1.%2"/>
      <w:lvlJc w:val="left"/>
      <w:pPr>
        <w:ind w:left="581" w:hanging="361"/>
      </w:pPr>
      <w:rPr>
        <w:rFonts w:ascii="Times New Roman" w:eastAsia="Times New Roman" w:hAnsi="Times New Roman" w:cs="Times New Roman" w:hint="default"/>
        <w:spacing w:val="-1"/>
        <w:w w:val="99"/>
        <w:sz w:val="24"/>
        <w:szCs w:val="24"/>
      </w:rPr>
    </w:lvl>
    <w:lvl w:ilvl="2">
      <w:start w:val="1"/>
      <w:numFmt w:val="decimal"/>
      <w:lvlText w:val="%1.%2.%3"/>
      <w:lvlJc w:val="left"/>
      <w:pPr>
        <w:ind w:left="761" w:hanging="540"/>
      </w:pPr>
      <w:rPr>
        <w:rFonts w:ascii="Times New Roman" w:eastAsia="Times New Roman" w:hAnsi="Times New Roman" w:cs="Times New Roman" w:hint="default"/>
        <w:b/>
        <w:bCs/>
        <w:w w:val="99"/>
        <w:sz w:val="24"/>
        <w:szCs w:val="24"/>
      </w:rPr>
    </w:lvl>
    <w:lvl w:ilvl="3">
      <w:numFmt w:val="bullet"/>
      <w:lvlText w:val="•"/>
      <w:lvlJc w:val="left"/>
      <w:pPr>
        <w:ind w:left="1845" w:hanging="540"/>
      </w:pPr>
      <w:rPr>
        <w:rFonts w:hint="default"/>
      </w:rPr>
    </w:lvl>
    <w:lvl w:ilvl="4">
      <w:numFmt w:val="bullet"/>
      <w:lvlText w:val="•"/>
      <w:lvlJc w:val="left"/>
      <w:pPr>
        <w:ind w:left="2931" w:hanging="540"/>
      </w:pPr>
      <w:rPr>
        <w:rFonts w:hint="default"/>
      </w:rPr>
    </w:lvl>
    <w:lvl w:ilvl="5">
      <w:numFmt w:val="bullet"/>
      <w:lvlText w:val="•"/>
      <w:lvlJc w:val="left"/>
      <w:pPr>
        <w:ind w:left="4016" w:hanging="540"/>
      </w:pPr>
      <w:rPr>
        <w:rFonts w:hint="default"/>
      </w:rPr>
    </w:lvl>
    <w:lvl w:ilvl="6">
      <w:numFmt w:val="bullet"/>
      <w:lvlText w:val="•"/>
      <w:lvlJc w:val="left"/>
      <w:pPr>
        <w:ind w:left="5102" w:hanging="540"/>
      </w:pPr>
      <w:rPr>
        <w:rFonts w:hint="default"/>
      </w:rPr>
    </w:lvl>
    <w:lvl w:ilvl="7">
      <w:numFmt w:val="bullet"/>
      <w:lvlText w:val="•"/>
      <w:lvlJc w:val="left"/>
      <w:pPr>
        <w:ind w:left="6187" w:hanging="540"/>
      </w:pPr>
      <w:rPr>
        <w:rFonts w:hint="default"/>
      </w:rPr>
    </w:lvl>
    <w:lvl w:ilvl="8">
      <w:numFmt w:val="bullet"/>
      <w:lvlText w:val="•"/>
      <w:lvlJc w:val="left"/>
      <w:pPr>
        <w:ind w:left="7273" w:hanging="540"/>
      </w:pPr>
      <w:rPr>
        <w:rFonts w:hint="default"/>
      </w:rPr>
    </w:lvl>
  </w:abstractNum>
  <w:abstractNum w:abstractNumId="13">
    <w:nsid w:val="443560D4"/>
    <w:multiLevelType w:val="hybridMultilevel"/>
    <w:tmpl w:val="D46262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nsid w:val="4C947FEA"/>
    <w:multiLevelType w:val="hybridMultilevel"/>
    <w:tmpl w:val="F6AEFED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55240DBE"/>
    <w:multiLevelType w:val="hybridMultilevel"/>
    <w:tmpl w:val="AC22034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58E33340"/>
    <w:multiLevelType w:val="multilevel"/>
    <w:tmpl w:val="2514B3F2"/>
    <w:lvl w:ilvl="0">
      <w:start w:val="1"/>
      <w:numFmt w:val="decimal"/>
      <w:lvlText w:val="%1"/>
      <w:lvlJc w:val="left"/>
      <w:pPr>
        <w:ind w:left="861" w:hanging="621"/>
      </w:pPr>
      <w:rPr>
        <w:rFonts w:hint="default"/>
      </w:rPr>
    </w:lvl>
    <w:lvl w:ilvl="1">
      <w:start w:val="1"/>
      <w:numFmt w:val="decimal"/>
      <w:lvlText w:val="%1.%2"/>
      <w:lvlJc w:val="left"/>
      <w:pPr>
        <w:ind w:left="861" w:hanging="621"/>
      </w:pPr>
      <w:rPr>
        <w:rFonts w:hint="default"/>
      </w:rPr>
    </w:lvl>
    <w:lvl w:ilvl="2">
      <w:start w:val="1"/>
      <w:numFmt w:val="decimal"/>
      <w:lvlText w:val="%1.%2.%3"/>
      <w:lvlJc w:val="left"/>
      <w:pPr>
        <w:ind w:left="1047" w:hanging="621"/>
      </w:pPr>
      <w:rPr>
        <w:rFonts w:ascii="Georgia" w:eastAsia="Georgia" w:hAnsi="Georgia" w:cs="Georgia" w:hint="default"/>
        <w:b/>
        <w:bCs/>
        <w:color w:val="231F20"/>
        <w:spacing w:val="-1"/>
        <w:w w:val="109"/>
        <w:sz w:val="22"/>
        <w:szCs w:val="22"/>
      </w:rPr>
    </w:lvl>
    <w:lvl w:ilvl="3">
      <w:numFmt w:val="bullet"/>
      <w:lvlText w:val="•"/>
      <w:lvlJc w:val="left"/>
      <w:pPr>
        <w:ind w:left="3037" w:hanging="621"/>
      </w:pPr>
      <w:rPr>
        <w:rFonts w:hint="default"/>
      </w:rPr>
    </w:lvl>
    <w:lvl w:ilvl="4">
      <w:numFmt w:val="bullet"/>
      <w:lvlText w:val="•"/>
      <w:lvlJc w:val="left"/>
      <w:pPr>
        <w:ind w:left="3763" w:hanging="621"/>
      </w:pPr>
      <w:rPr>
        <w:rFonts w:hint="default"/>
      </w:rPr>
    </w:lvl>
    <w:lvl w:ilvl="5">
      <w:numFmt w:val="bullet"/>
      <w:lvlText w:val="•"/>
      <w:lvlJc w:val="left"/>
      <w:pPr>
        <w:ind w:left="4488" w:hanging="621"/>
      </w:pPr>
      <w:rPr>
        <w:rFonts w:hint="default"/>
      </w:rPr>
    </w:lvl>
    <w:lvl w:ilvl="6">
      <w:numFmt w:val="bullet"/>
      <w:lvlText w:val="•"/>
      <w:lvlJc w:val="left"/>
      <w:pPr>
        <w:ind w:left="5214" w:hanging="621"/>
      </w:pPr>
      <w:rPr>
        <w:rFonts w:hint="default"/>
      </w:rPr>
    </w:lvl>
    <w:lvl w:ilvl="7">
      <w:numFmt w:val="bullet"/>
      <w:lvlText w:val="•"/>
      <w:lvlJc w:val="left"/>
      <w:pPr>
        <w:ind w:left="5940" w:hanging="621"/>
      </w:pPr>
      <w:rPr>
        <w:rFonts w:hint="default"/>
      </w:rPr>
    </w:lvl>
    <w:lvl w:ilvl="8">
      <w:numFmt w:val="bullet"/>
      <w:lvlText w:val="•"/>
      <w:lvlJc w:val="left"/>
      <w:pPr>
        <w:ind w:left="6666" w:hanging="621"/>
      </w:pPr>
      <w:rPr>
        <w:rFonts w:hint="default"/>
      </w:rPr>
    </w:lvl>
  </w:abstractNum>
  <w:abstractNum w:abstractNumId="17">
    <w:nsid w:val="616233CA"/>
    <w:multiLevelType w:val="multilevel"/>
    <w:tmpl w:val="2B64155A"/>
    <w:lvl w:ilvl="0">
      <w:start w:val="5"/>
      <w:numFmt w:val="decimal"/>
      <w:lvlText w:val="%1"/>
      <w:lvlJc w:val="left"/>
      <w:pPr>
        <w:ind w:left="360" w:hanging="360"/>
      </w:pPr>
      <w:rPr>
        <w:rFonts w:hint="default"/>
        <w:color w:val="000000" w:themeColor="text1"/>
      </w:rPr>
    </w:lvl>
    <w:lvl w:ilvl="1">
      <w:start w:val="1"/>
      <w:numFmt w:val="decimal"/>
      <w:lvlText w:val="%1.%2"/>
      <w:lvlJc w:val="left"/>
      <w:pPr>
        <w:ind w:left="600" w:hanging="360"/>
      </w:pPr>
      <w:rPr>
        <w:rFonts w:hint="default"/>
        <w:color w:val="000000" w:themeColor="text1"/>
      </w:rPr>
    </w:lvl>
    <w:lvl w:ilvl="2">
      <w:start w:val="1"/>
      <w:numFmt w:val="decimal"/>
      <w:lvlText w:val="%1.%2.%3"/>
      <w:lvlJc w:val="left"/>
      <w:pPr>
        <w:ind w:left="1200" w:hanging="720"/>
      </w:pPr>
      <w:rPr>
        <w:rFonts w:hint="default"/>
        <w:color w:val="000000" w:themeColor="text1"/>
      </w:rPr>
    </w:lvl>
    <w:lvl w:ilvl="3">
      <w:start w:val="1"/>
      <w:numFmt w:val="decimal"/>
      <w:lvlText w:val="%1.%2.%3.%4"/>
      <w:lvlJc w:val="left"/>
      <w:pPr>
        <w:ind w:left="1440" w:hanging="720"/>
      </w:pPr>
      <w:rPr>
        <w:rFonts w:hint="default"/>
        <w:color w:val="000000" w:themeColor="text1"/>
      </w:rPr>
    </w:lvl>
    <w:lvl w:ilvl="4">
      <w:start w:val="1"/>
      <w:numFmt w:val="decimal"/>
      <w:lvlText w:val="%1.%2.%3.%4.%5"/>
      <w:lvlJc w:val="left"/>
      <w:pPr>
        <w:ind w:left="2040" w:hanging="1080"/>
      </w:pPr>
      <w:rPr>
        <w:rFonts w:hint="default"/>
        <w:color w:val="000000" w:themeColor="text1"/>
      </w:rPr>
    </w:lvl>
    <w:lvl w:ilvl="5">
      <w:start w:val="1"/>
      <w:numFmt w:val="decimal"/>
      <w:lvlText w:val="%1.%2.%3.%4.%5.%6"/>
      <w:lvlJc w:val="left"/>
      <w:pPr>
        <w:ind w:left="2280" w:hanging="1080"/>
      </w:pPr>
      <w:rPr>
        <w:rFonts w:hint="default"/>
        <w:color w:val="000000" w:themeColor="text1"/>
      </w:rPr>
    </w:lvl>
    <w:lvl w:ilvl="6">
      <w:start w:val="1"/>
      <w:numFmt w:val="decimal"/>
      <w:lvlText w:val="%1.%2.%3.%4.%5.%6.%7"/>
      <w:lvlJc w:val="left"/>
      <w:pPr>
        <w:ind w:left="2880" w:hanging="1440"/>
      </w:pPr>
      <w:rPr>
        <w:rFonts w:hint="default"/>
        <w:color w:val="000000" w:themeColor="text1"/>
      </w:rPr>
    </w:lvl>
    <w:lvl w:ilvl="7">
      <w:start w:val="1"/>
      <w:numFmt w:val="decimal"/>
      <w:lvlText w:val="%1.%2.%3.%4.%5.%6.%7.%8"/>
      <w:lvlJc w:val="left"/>
      <w:pPr>
        <w:ind w:left="3120" w:hanging="1440"/>
      </w:pPr>
      <w:rPr>
        <w:rFonts w:hint="default"/>
        <w:color w:val="000000" w:themeColor="text1"/>
      </w:rPr>
    </w:lvl>
    <w:lvl w:ilvl="8">
      <w:start w:val="1"/>
      <w:numFmt w:val="decimal"/>
      <w:lvlText w:val="%1.%2.%3.%4.%5.%6.%7.%8.%9"/>
      <w:lvlJc w:val="left"/>
      <w:pPr>
        <w:ind w:left="3720" w:hanging="1800"/>
      </w:pPr>
      <w:rPr>
        <w:rFonts w:hint="default"/>
        <w:color w:val="000000" w:themeColor="text1"/>
      </w:rPr>
    </w:lvl>
  </w:abstractNum>
  <w:abstractNum w:abstractNumId="18">
    <w:nsid w:val="64333ED2"/>
    <w:multiLevelType w:val="hybridMultilevel"/>
    <w:tmpl w:val="5E5E9480"/>
    <w:lvl w:ilvl="0" w:tplc="2B20B91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6C2771F3"/>
    <w:multiLevelType w:val="hybridMultilevel"/>
    <w:tmpl w:val="9E9C583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nsid w:val="6CE258E8"/>
    <w:multiLevelType w:val="hybridMultilevel"/>
    <w:tmpl w:val="2C1EF49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nsid w:val="78996057"/>
    <w:multiLevelType w:val="hybridMultilevel"/>
    <w:tmpl w:val="1368F502"/>
    <w:lvl w:ilvl="0" w:tplc="0416000F">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7D0334BD"/>
    <w:multiLevelType w:val="hybridMultilevel"/>
    <w:tmpl w:val="CB44A23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3">
    <w:nsid w:val="7D922D0D"/>
    <w:multiLevelType w:val="multilevel"/>
    <w:tmpl w:val="41D4B062"/>
    <w:lvl w:ilvl="0">
      <w:start w:val="4"/>
      <w:numFmt w:val="decimal"/>
      <w:lvlText w:val="%1"/>
      <w:lvlJc w:val="left"/>
      <w:pPr>
        <w:ind w:left="581" w:hanging="360"/>
      </w:pPr>
      <w:rPr>
        <w:rFonts w:hint="default"/>
      </w:rPr>
    </w:lvl>
    <w:lvl w:ilvl="1">
      <w:start w:val="3"/>
      <w:numFmt w:val="decimal"/>
      <w:lvlText w:val="%1.%2"/>
      <w:lvlJc w:val="left"/>
      <w:pPr>
        <w:ind w:left="581" w:hanging="360"/>
      </w:pPr>
      <w:rPr>
        <w:rFonts w:ascii="Times New Roman" w:eastAsia="Times New Roman" w:hAnsi="Times New Roman" w:cs="Times New Roman" w:hint="default"/>
        <w:spacing w:val="-1"/>
        <w:w w:val="100"/>
        <w:sz w:val="24"/>
        <w:szCs w:val="24"/>
      </w:rPr>
    </w:lvl>
    <w:lvl w:ilvl="2">
      <w:start w:val="1"/>
      <w:numFmt w:val="decimal"/>
      <w:lvlText w:val="%1.%2.%3"/>
      <w:lvlJc w:val="left"/>
      <w:pPr>
        <w:ind w:left="761" w:hanging="541"/>
      </w:pPr>
      <w:rPr>
        <w:rFonts w:ascii="Times New Roman" w:eastAsia="Times New Roman" w:hAnsi="Times New Roman" w:cs="Times New Roman" w:hint="default"/>
        <w:b/>
        <w:bCs/>
        <w:w w:val="100"/>
        <w:sz w:val="24"/>
        <w:szCs w:val="24"/>
      </w:rPr>
    </w:lvl>
    <w:lvl w:ilvl="3">
      <w:start w:val="1"/>
      <w:numFmt w:val="decimal"/>
      <w:lvlText w:val="%1.%2.%3.%4"/>
      <w:lvlJc w:val="left"/>
      <w:pPr>
        <w:ind w:left="941" w:hanging="721"/>
      </w:pPr>
      <w:rPr>
        <w:rFonts w:ascii="Times New Roman" w:eastAsia="Times New Roman" w:hAnsi="Times New Roman" w:cs="Times New Roman" w:hint="default"/>
        <w:w w:val="100"/>
        <w:sz w:val="24"/>
        <w:szCs w:val="24"/>
      </w:rPr>
    </w:lvl>
    <w:lvl w:ilvl="4">
      <w:numFmt w:val="bullet"/>
      <w:lvlText w:val=""/>
      <w:lvlJc w:val="left"/>
      <w:pPr>
        <w:ind w:left="1301" w:hanging="360"/>
      </w:pPr>
      <w:rPr>
        <w:rFonts w:ascii="Symbol" w:eastAsia="Symbol" w:hAnsi="Symbol" w:cs="Symbol" w:hint="default"/>
        <w:w w:val="100"/>
        <w:sz w:val="24"/>
        <w:szCs w:val="24"/>
      </w:rPr>
    </w:lvl>
    <w:lvl w:ilvl="5">
      <w:numFmt w:val="bullet"/>
      <w:lvlText w:val="•"/>
      <w:lvlJc w:val="left"/>
      <w:pPr>
        <w:ind w:left="3626" w:hanging="360"/>
      </w:pPr>
      <w:rPr>
        <w:rFonts w:hint="default"/>
      </w:rPr>
    </w:lvl>
    <w:lvl w:ilvl="6">
      <w:numFmt w:val="bullet"/>
      <w:lvlText w:val="•"/>
      <w:lvlJc w:val="left"/>
      <w:pPr>
        <w:ind w:left="4790" w:hanging="360"/>
      </w:pPr>
      <w:rPr>
        <w:rFonts w:hint="default"/>
      </w:rPr>
    </w:lvl>
    <w:lvl w:ilvl="7">
      <w:numFmt w:val="bullet"/>
      <w:lvlText w:val="•"/>
      <w:lvlJc w:val="left"/>
      <w:pPr>
        <w:ind w:left="5953" w:hanging="360"/>
      </w:pPr>
      <w:rPr>
        <w:rFonts w:hint="default"/>
      </w:rPr>
    </w:lvl>
    <w:lvl w:ilvl="8">
      <w:numFmt w:val="bullet"/>
      <w:lvlText w:val="•"/>
      <w:lvlJc w:val="left"/>
      <w:pPr>
        <w:ind w:left="7117" w:hanging="360"/>
      </w:pPr>
      <w:rPr>
        <w:rFonts w:hint="default"/>
      </w:rPr>
    </w:lvl>
  </w:abstractNum>
  <w:num w:numId="1">
    <w:abstractNumId w:val="0"/>
  </w:num>
  <w:num w:numId="2">
    <w:abstractNumId w:val="10"/>
  </w:num>
  <w:num w:numId="3">
    <w:abstractNumId w:val="17"/>
  </w:num>
  <w:num w:numId="4">
    <w:abstractNumId w:val="9"/>
  </w:num>
  <w:num w:numId="5">
    <w:abstractNumId w:val="23"/>
  </w:num>
  <w:num w:numId="6">
    <w:abstractNumId w:val="12"/>
  </w:num>
  <w:num w:numId="7">
    <w:abstractNumId w:val="22"/>
  </w:num>
  <w:num w:numId="8">
    <w:abstractNumId w:val="11"/>
  </w:num>
  <w:num w:numId="9">
    <w:abstractNumId w:val="16"/>
  </w:num>
  <w:num w:numId="10">
    <w:abstractNumId w:val="18"/>
  </w:num>
  <w:num w:numId="11">
    <w:abstractNumId w:val="8"/>
  </w:num>
  <w:num w:numId="12">
    <w:abstractNumId w:val="5"/>
  </w:num>
  <w:num w:numId="13">
    <w:abstractNumId w:val="21"/>
  </w:num>
  <w:num w:numId="14">
    <w:abstractNumId w:val="2"/>
  </w:num>
  <w:num w:numId="15">
    <w:abstractNumId w:val="19"/>
  </w:num>
  <w:num w:numId="16">
    <w:abstractNumId w:val="14"/>
  </w:num>
  <w:num w:numId="17">
    <w:abstractNumId w:val="15"/>
  </w:num>
  <w:num w:numId="18">
    <w:abstractNumId w:val="7"/>
  </w:num>
  <w:num w:numId="19">
    <w:abstractNumId w:val="4"/>
  </w:num>
  <w:num w:numId="20">
    <w:abstractNumId w:val="13"/>
  </w:num>
  <w:num w:numId="21">
    <w:abstractNumId w:val="6"/>
  </w:num>
  <w:num w:numId="22">
    <w:abstractNumId w:val="20"/>
  </w:num>
  <w:num w:numId="23">
    <w:abstractNumId w:val="3"/>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18F"/>
    <w:rsid w:val="00007031"/>
    <w:rsid w:val="000145A5"/>
    <w:rsid w:val="00025764"/>
    <w:rsid w:val="00044988"/>
    <w:rsid w:val="00044E3A"/>
    <w:rsid w:val="00060C12"/>
    <w:rsid w:val="00061745"/>
    <w:rsid w:val="00063E5D"/>
    <w:rsid w:val="0006581A"/>
    <w:rsid w:val="00070F04"/>
    <w:rsid w:val="000717B0"/>
    <w:rsid w:val="00072AC6"/>
    <w:rsid w:val="00072B1A"/>
    <w:rsid w:val="0007431B"/>
    <w:rsid w:val="00077E55"/>
    <w:rsid w:val="00082B5D"/>
    <w:rsid w:val="00096A48"/>
    <w:rsid w:val="00097B4B"/>
    <w:rsid w:val="000A6A0D"/>
    <w:rsid w:val="000B1F64"/>
    <w:rsid w:val="000B4EFB"/>
    <w:rsid w:val="000C36D2"/>
    <w:rsid w:val="000C5FC2"/>
    <w:rsid w:val="000F38B6"/>
    <w:rsid w:val="000F3FF8"/>
    <w:rsid w:val="000F5B99"/>
    <w:rsid w:val="00100E6B"/>
    <w:rsid w:val="00106132"/>
    <w:rsid w:val="00106FB7"/>
    <w:rsid w:val="00111C49"/>
    <w:rsid w:val="00113503"/>
    <w:rsid w:val="001159BF"/>
    <w:rsid w:val="00130245"/>
    <w:rsid w:val="001505FC"/>
    <w:rsid w:val="00154E31"/>
    <w:rsid w:val="0017321D"/>
    <w:rsid w:val="00174BF9"/>
    <w:rsid w:val="00183F51"/>
    <w:rsid w:val="001913BD"/>
    <w:rsid w:val="00194F91"/>
    <w:rsid w:val="001B231F"/>
    <w:rsid w:val="001B483C"/>
    <w:rsid w:val="001C1B9F"/>
    <w:rsid w:val="001C3744"/>
    <w:rsid w:val="001C6937"/>
    <w:rsid w:val="001E44D1"/>
    <w:rsid w:val="001F5899"/>
    <w:rsid w:val="0021515F"/>
    <w:rsid w:val="00232C8E"/>
    <w:rsid w:val="002365F8"/>
    <w:rsid w:val="002405D9"/>
    <w:rsid w:val="0025016D"/>
    <w:rsid w:val="002525CB"/>
    <w:rsid w:val="002641A1"/>
    <w:rsid w:val="00271BD0"/>
    <w:rsid w:val="00273E82"/>
    <w:rsid w:val="002A3B6B"/>
    <w:rsid w:val="002B6D36"/>
    <w:rsid w:val="002B6DBA"/>
    <w:rsid w:val="002C2544"/>
    <w:rsid w:val="002C4302"/>
    <w:rsid w:val="002C4EE9"/>
    <w:rsid w:val="002E1C87"/>
    <w:rsid w:val="002E5F9F"/>
    <w:rsid w:val="002F3970"/>
    <w:rsid w:val="002F60F0"/>
    <w:rsid w:val="00301763"/>
    <w:rsid w:val="00305A1B"/>
    <w:rsid w:val="003205F6"/>
    <w:rsid w:val="00326900"/>
    <w:rsid w:val="00354FD4"/>
    <w:rsid w:val="00355CCF"/>
    <w:rsid w:val="00365850"/>
    <w:rsid w:val="00366F5D"/>
    <w:rsid w:val="003748DD"/>
    <w:rsid w:val="0037500F"/>
    <w:rsid w:val="0038237F"/>
    <w:rsid w:val="003834F2"/>
    <w:rsid w:val="0039117F"/>
    <w:rsid w:val="00395E9C"/>
    <w:rsid w:val="003A0D16"/>
    <w:rsid w:val="003A1B53"/>
    <w:rsid w:val="003A1E59"/>
    <w:rsid w:val="003A326E"/>
    <w:rsid w:val="003A508B"/>
    <w:rsid w:val="003A58F4"/>
    <w:rsid w:val="003B101F"/>
    <w:rsid w:val="003C22AF"/>
    <w:rsid w:val="003C74A4"/>
    <w:rsid w:val="003D3271"/>
    <w:rsid w:val="003D5636"/>
    <w:rsid w:val="003E1846"/>
    <w:rsid w:val="003E1902"/>
    <w:rsid w:val="003E316A"/>
    <w:rsid w:val="003E53B5"/>
    <w:rsid w:val="0040436D"/>
    <w:rsid w:val="00405E39"/>
    <w:rsid w:val="00423066"/>
    <w:rsid w:val="00425E4D"/>
    <w:rsid w:val="004278AA"/>
    <w:rsid w:val="00430375"/>
    <w:rsid w:val="00430B37"/>
    <w:rsid w:val="00445E3E"/>
    <w:rsid w:val="004619F0"/>
    <w:rsid w:val="00461DB3"/>
    <w:rsid w:val="00463877"/>
    <w:rsid w:val="0047168D"/>
    <w:rsid w:val="0047792E"/>
    <w:rsid w:val="00485650"/>
    <w:rsid w:val="00486D88"/>
    <w:rsid w:val="004A5C13"/>
    <w:rsid w:val="004B0244"/>
    <w:rsid w:val="004C0B9E"/>
    <w:rsid w:val="004D0C31"/>
    <w:rsid w:val="004E3114"/>
    <w:rsid w:val="004F0038"/>
    <w:rsid w:val="005055DD"/>
    <w:rsid w:val="005109CF"/>
    <w:rsid w:val="00513ED3"/>
    <w:rsid w:val="00523609"/>
    <w:rsid w:val="00524195"/>
    <w:rsid w:val="00527D6C"/>
    <w:rsid w:val="005339D2"/>
    <w:rsid w:val="00541E15"/>
    <w:rsid w:val="00546EE9"/>
    <w:rsid w:val="0055327E"/>
    <w:rsid w:val="005568C5"/>
    <w:rsid w:val="00564992"/>
    <w:rsid w:val="005732AE"/>
    <w:rsid w:val="00581521"/>
    <w:rsid w:val="005953C1"/>
    <w:rsid w:val="00597162"/>
    <w:rsid w:val="005975E8"/>
    <w:rsid w:val="005A2D70"/>
    <w:rsid w:val="005A4EBA"/>
    <w:rsid w:val="005C5C2A"/>
    <w:rsid w:val="005F3D0F"/>
    <w:rsid w:val="005F5236"/>
    <w:rsid w:val="005F6992"/>
    <w:rsid w:val="0060563B"/>
    <w:rsid w:val="00611CEA"/>
    <w:rsid w:val="00612204"/>
    <w:rsid w:val="00621C62"/>
    <w:rsid w:val="00624422"/>
    <w:rsid w:val="006564E1"/>
    <w:rsid w:val="0067266F"/>
    <w:rsid w:val="006728CD"/>
    <w:rsid w:val="00675C79"/>
    <w:rsid w:val="0068156A"/>
    <w:rsid w:val="0069282E"/>
    <w:rsid w:val="00696863"/>
    <w:rsid w:val="006A04F3"/>
    <w:rsid w:val="006A0C79"/>
    <w:rsid w:val="006B289B"/>
    <w:rsid w:val="006B3734"/>
    <w:rsid w:val="006B3A8A"/>
    <w:rsid w:val="006D2873"/>
    <w:rsid w:val="006E29C1"/>
    <w:rsid w:val="006E2AC1"/>
    <w:rsid w:val="006E30AB"/>
    <w:rsid w:val="006E5421"/>
    <w:rsid w:val="00703F4E"/>
    <w:rsid w:val="007040F3"/>
    <w:rsid w:val="00706404"/>
    <w:rsid w:val="00722411"/>
    <w:rsid w:val="0072618F"/>
    <w:rsid w:val="007306AF"/>
    <w:rsid w:val="00735B6E"/>
    <w:rsid w:val="00736175"/>
    <w:rsid w:val="00743F4F"/>
    <w:rsid w:val="0075138A"/>
    <w:rsid w:val="00753CAD"/>
    <w:rsid w:val="007602EF"/>
    <w:rsid w:val="00777026"/>
    <w:rsid w:val="00781039"/>
    <w:rsid w:val="00793FCC"/>
    <w:rsid w:val="00795D6D"/>
    <w:rsid w:val="007A0599"/>
    <w:rsid w:val="007B1875"/>
    <w:rsid w:val="007C082F"/>
    <w:rsid w:val="007C1431"/>
    <w:rsid w:val="007C30EC"/>
    <w:rsid w:val="007C6B2E"/>
    <w:rsid w:val="007D13F1"/>
    <w:rsid w:val="007D6864"/>
    <w:rsid w:val="007E2048"/>
    <w:rsid w:val="007F551C"/>
    <w:rsid w:val="00803F06"/>
    <w:rsid w:val="0080591E"/>
    <w:rsid w:val="008211F9"/>
    <w:rsid w:val="00832C4E"/>
    <w:rsid w:val="008505EB"/>
    <w:rsid w:val="00851732"/>
    <w:rsid w:val="00864854"/>
    <w:rsid w:val="00883FD0"/>
    <w:rsid w:val="0088468A"/>
    <w:rsid w:val="00885F95"/>
    <w:rsid w:val="00886739"/>
    <w:rsid w:val="008A55E5"/>
    <w:rsid w:val="008A5E22"/>
    <w:rsid w:val="008A6A4A"/>
    <w:rsid w:val="008A6AA1"/>
    <w:rsid w:val="008B0832"/>
    <w:rsid w:val="008C2397"/>
    <w:rsid w:val="008C2EFA"/>
    <w:rsid w:val="008C34E1"/>
    <w:rsid w:val="008C46FA"/>
    <w:rsid w:val="008C4B46"/>
    <w:rsid w:val="008E6FAC"/>
    <w:rsid w:val="00907E76"/>
    <w:rsid w:val="00917387"/>
    <w:rsid w:val="00923180"/>
    <w:rsid w:val="00925344"/>
    <w:rsid w:val="009329CE"/>
    <w:rsid w:val="00933A8E"/>
    <w:rsid w:val="009343B8"/>
    <w:rsid w:val="00937369"/>
    <w:rsid w:val="00945671"/>
    <w:rsid w:val="00952A3D"/>
    <w:rsid w:val="00955A68"/>
    <w:rsid w:val="00963633"/>
    <w:rsid w:val="0096732E"/>
    <w:rsid w:val="0097368E"/>
    <w:rsid w:val="00980412"/>
    <w:rsid w:val="009904C7"/>
    <w:rsid w:val="009A7F06"/>
    <w:rsid w:val="009C2096"/>
    <w:rsid w:val="009C4D64"/>
    <w:rsid w:val="009D149D"/>
    <w:rsid w:val="009D2007"/>
    <w:rsid w:val="009D2A9A"/>
    <w:rsid w:val="009F1DF9"/>
    <w:rsid w:val="00A00EBE"/>
    <w:rsid w:val="00A029F1"/>
    <w:rsid w:val="00A030F2"/>
    <w:rsid w:val="00A0549C"/>
    <w:rsid w:val="00A05574"/>
    <w:rsid w:val="00A16500"/>
    <w:rsid w:val="00A45C4A"/>
    <w:rsid w:val="00A45DA4"/>
    <w:rsid w:val="00A45E10"/>
    <w:rsid w:val="00A4799C"/>
    <w:rsid w:val="00A619D1"/>
    <w:rsid w:val="00A62B73"/>
    <w:rsid w:val="00A6419C"/>
    <w:rsid w:val="00A763C6"/>
    <w:rsid w:val="00A773B6"/>
    <w:rsid w:val="00A80CF4"/>
    <w:rsid w:val="00A85745"/>
    <w:rsid w:val="00A87AFC"/>
    <w:rsid w:val="00A921AC"/>
    <w:rsid w:val="00A9446C"/>
    <w:rsid w:val="00A95D08"/>
    <w:rsid w:val="00A9605C"/>
    <w:rsid w:val="00AA09FE"/>
    <w:rsid w:val="00AA0BE2"/>
    <w:rsid w:val="00AA13BF"/>
    <w:rsid w:val="00AA1A86"/>
    <w:rsid w:val="00AA7383"/>
    <w:rsid w:val="00AC10A3"/>
    <w:rsid w:val="00AC637E"/>
    <w:rsid w:val="00AE357B"/>
    <w:rsid w:val="00AF4239"/>
    <w:rsid w:val="00AF4771"/>
    <w:rsid w:val="00B11D4A"/>
    <w:rsid w:val="00B12B2B"/>
    <w:rsid w:val="00B24B1B"/>
    <w:rsid w:val="00B259AB"/>
    <w:rsid w:val="00B35410"/>
    <w:rsid w:val="00B354A5"/>
    <w:rsid w:val="00B5021F"/>
    <w:rsid w:val="00B53623"/>
    <w:rsid w:val="00B56B5E"/>
    <w:rsid w:val="00B67FE5"/>
    <w:rsid w:val="00B76441"/>
    <w:rsid w:val="00B92A22"/>
    <w:rsid w:val="00BA10E6"/>
    <w:rsid w:val="00BA3AFB"/>
    <w:rsid w:val="00BB11BC"/>
    <w:rsid w:val="00BB1338"/>
    <w:rsid w:val="00BD5FC6"/>
    <w:rsid w:val="00BE0314"/>
    <w:rsid w:val="00BE23FB"/>
    <w:rsid w:val="00BE4C2F"/>
    <w:rsid w:val="00BE6AC7"/>
    <w:rsid w:val="00BF595B"/>
    <w:rsid w:val="00C00F71"/>
    <w:rsid w:val="00C05655"/>
    <w:rsid w:val="00C10C78"/>
    <w:rsid w:val="00C113B1"/>
    <w:rsid w:val="00C122F0"/>
    <w:rsid w:val="00C14295"/>
    <w:rsid w:val="00C24552"/>
    <w:rsid w:val="00C345F5"/>
    <w:rsid w:val="00C35FED"/>
    <w:rsid w:val="00C41F2D"/>
    <w:rsid w:val="00C42067"/>
    <w:rsid w:val="00C47AFF"/>
    <w:rsid w:val="00C50EED"/>
    <w:rsid w:val="00C70F67"/>
    <w:rsid w:val="00C73F08"/>
    <w:rsid w:val="00C76623"/>
    <w:rsid w:val="00C819F3"/>
    <w:rsid w:val="00C82C79"/>
    <w:rsid w:val="00C83580"/>
    <w:rsid w:val="00C97470"/>
    <w:rsid w:val="00CA2C1C"/>
    <w:rsid w:val="00CA35EF"/>
    <w:rsid w:val="00CC6D96"/>
    <w:rsid w:val="00CD1D92"/>
    <w:rsid w:val="00CD5D0B"/>
    <w:rsid w:val="00CF0617"/>
    <w:rsid w:val="00CF24DE"/>
    <w:rsid w:val="00CF797F"/>
    <w:rsid w:val="00D030DC"/>
    <w:rsid w:val="00D06953"/>
    <w:rsid w:val="00D16E68"/>
    <w:rsid w:val="00D1783F"/>
    <w:rsid w:val="00D25A4C"/>
    <w:rsid w:val="00D45845"/>
    <w:rsid w:val="00D4626A"/>
    <w:rsid w:val="00D53DD4"/>
    <w:rsid w:val="00D61258"/>
    <w:rsid w:val="00D66241"/>
    <w:rsid w:val="00D710F9"/>
    <w:rsid w:val="00D74F9A"/>
    <w:rsid w:val="00D8011E"/>
    <w:rsid w:val="00D8756C"/>
    <w:rsid w:val="00D939E1"/>
    <w:rsid w:val="00D94D14"/>
    <w:rsid w:val="00DC0F5C"/>
    <w:rsid w:val="00DC73E5"/>
    <w:rsid w:val="00DD0C8F"/>
    <w:rsid w:val="00DD2F82"/>
    <w:rsid w:val="00DD47CE"/>
    <w:rsid w:val="00DE6023"/>
    <w:rsid w:val="00DF165B"/>
    <w:rsid w:val="00DF2299"/>
    <w:rsid w:val="00E043A3"/>
    <w:rsid w:val="00E04DC3"/>
    <w:rsid w:val="00E0505B"/>
    <w:rsid w:val="00E10517"/>
    <w:rsid w:val="00E10682"/>
    <w:rsid w:val="00E1676E"/>
    <w:rsid w:val="00E300F8"/>
    <w:rsid w:val="00E3071B"/>
    <w:rsid w:val="00E31CCD"/>
    <w:rsid w:val="00E349AF"/>
    <w:rsid w:val="00E34BBF"/>
    <w:rsid w:val="00E4629C"/>
    <w:rsid w:val="00E51047"/>
    <w:rsid w:val="00E56997"/>
    <w:rsid w:val="00E57B94"/>
    <w:rsid w:val="00E70A05"/>
    <w:rsid w:val="00E93338"/>
    <w:rsid w:val="00E94B4C"/>
    <w:rsid w:val="00E9672C"/>
    <w:rsid w:val="00EA1EC8"/>
    <w:rsid w:val="00EA3262"/>
    <w:rsid w:val="00EB1871"/>
    <w:rsid w:val="00EC12ED"/>
    <w:rsid w:val="00EC387D"/>
    <w:rsid w:val="00ED17A8"/>
    <w:rsid w:val="00ED3A1D"/>
    <w:rsid w:val="00EE1B6F"/>
    <w:rsid w:val="00EE1C69"/>
    <w:rsid w:val="00F0447D"/>
    <w:rsid w:val="00F12B6F"/>
    <w:rsid w:val="00F12F81"/>
    <w:rsid w:val="00F1385E"/>
    <w:rsid w:val="00F14577"/>
    <w:rsid w:val="00F22F6A"/>
    <w:rsid w:val="00F2688F"/>
    <w:rsid w:val="00F319A8"/>
    <w:rsid w:val="00F42B68"/>
    <w:rsid w:val="00F44AE0"/>
    <w:rsid w:val="00F45514"/>
    <w:rsid w:val="00F47E5C"/>
    <w:rsid w:val="00F5061F"/>
    <w:rsid w:val="00F51856"/>
    <w:rsid w:val="00F619B3"/>
    <w:rsid w:val="00F67962"/>
    <w:rsid w:val="00F74248"/>
    <w:rsid w:val="00F74B3B"/>
    <w:rsid w:val="00F771EB"/>
    <w:rsid w:val="00F8237D"/>
    <w:rsid w:val="00F9799F"/>
    <w:rsid w:val="00FA30F3"/>
    <w:rsid w:val="00FB0408"/>
    <w:rsid w:val="00FB3052"/>
    <w:rsid w:val="00FB35AD"/>
    <w:rsid w:val="00FB4990"/>
    <w:rsid w:val="00FD32DD"/>
    <w:rsid w:val="00FF4F4C"/>
    <w:rsid w:val="00FF7C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18F"/>
    <w:pPr>
      <w:spacing w:after="200" w:line="276" w:lineRule="auto"/>
    </w:pPr>
    <w:rPr>
      <w:rFonts w:eastAsiaTheme="minorEastAsia"/>
      <w:lang w:eastAsia="pt-BR"/>
    </w:rPr>
  </w:style>
  <w:style w:type="paragraph" w:styleId="Ttulo1">
    <w:name w:val="heading 1"/>
    <w:basedOn w:val="Normal"/>
    <w:link w:val="Ttulo1Char"/>
    <w:uiPriority w:val="1"/>
    <w:qFormat/>
    <w:rsid w:val="006B3734"/>
    <w:pPr>
      <w:widowControl w:val="0"/>
      <w:autoSpaceDE w:val="0"/>
      <w:autoSpaceDN w:val="0"/>
      <w:spacing w:after="0" w:line="240" w:lineRule="auto"/>
      <w:ind w:left="702" w:hanging="600"/>
      <w:outlineLvl w:val="0"/>
    </w:pPr>
    <w:rPr>
      <w:rFonts w:ascii="Arial" w:eastAsia="Arial" w:hAnsi="Arial" w:cs="Arial"/>
      <w:b/>
      <w:bCs/>
      <w:sz w:val="24"/>
      <w:szCs w:val="24"/>
      <w:lang w:bidi="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umrio2">
    <w:name w:val="toc 2"/>
    <w:basedOn w:val="Normal"/>
    <w:next w:val="Normal"/>
    <w:autoRedefine/>
    <w:uiPriority w:val="39"/>
    <w:unhideWhenUsed/>
    <w:qFormat/>
    <w:rsid w:val="00CA35EF"/>
    <w:pPr>
      <w:spacing w:after="100"/>
      <w:ind w:left="220"/>
    </w:pPr>
  </w:style>
  <w:style w:type="paragraph" w:styleId="Sumrio1">
    <w:name w:val="toc 1"/>
    <w:basedOn w:val="Normal"/>
    <w:next w:val="Normal"/>
    <w:autoRedefine/>
    <w:uiPriority w:val="39"/>
    <w:unhideWhenUsed/>
    <w:qFormat/>
    <w:rsid w:val="00CA35EF"/>
    <w:pPr>
      <w:spacing w:after="100"/>
    </w:pPr>
  </w:style>
  <w:style w:type="paragraph" w:styleId="Cabealho">
    <w:name w:val="header"/>
    <w:basedOn w:val="Normal"/>
    <w:link w:val="CabealhoChar"/>
    <w:uiPriority w:val="99"/>
    <w:unhideWhenUsed/>
    <w:rsid w:val="00E5699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56997"/>
    <w:rPr>
      <w:rFonts w:eastAsiaTheme="minorEastAsia"/>
      <w:lang w:eastAsia="pt-BR"/>
    </w:rPr>
  </w:style>
  <w:style w:type="paragraph" w:styleId="Rodap">
    <w:name w:val="footer"/>
    <w:basedOn w:val="Normal"/>
    <w:link w:val="RodapChar"/>
    <w:uiPriority w:val="99"/>
    <w:unhideWhenUsed/>
    <w:rsid w:val="00E56997"/>
    <w:pPr>
      <w:tabs>
        <w:tab w:val="center" w:pos="4252"/>
        <w:tab w:val="right" w:pos="8504"/>
      </w:tabs>
      <w:spacing w:after="0" w:line="240" w:lineRule="auto"/>
    </w:pPr>
  </w:style>
  <w:style w:type="character" w:customStyle="1" w:styleId="RodapChar">
    <w:name w:val="Rodapé Char"/>
    <w:basedOn w:val="Fontepargpadro"/>
    <w:link w:val="Rodap"/>
    <w:uiPriority w:val="99"/>
    <w:rsid w:val="00E56997"/>
    <w:rPr>
      <w:rFonts w:eastAsiaTheme="minorEastAsia"/>
      <w:lang w:eastAsia="pt-BR"/>
    </w:rPr>
  </w:style>
  <w:style w:type="paragraph" w:styleId="PargrafodaLista">
    <w:name w:val="List Paragraph"/>
    <w:basedOn w:val="Normal"/>
    <w:uiPriority w:val="1"/>
    <w:qFormat/>
    <w:rsid w:val="003C22AF"/>
    <w:pPr>
      <w:ind w:left="720"/>
      <w:contextualSpacing/>
    </w:pPr>
  </w:style>
  <w:style w:type="paragraph" w:customStyle="1" w:styleId="indent">
    <w:name w:val="indent"/>
    <w:basedOn w:val="Normal"/>
    <w:rsid w:val="00097B4B"/>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2B6DBA"/>
    <w:rPr>
      <w:b/>
      <w:bCs/>
    </w:rPr>
  </w:style>
  <w:style w:type="paragraph" w:customStyle="1" w:styleId="copyright5">
    <w:name w:val="copyright5"/>
    <w:basedOn w:val="Normal"/>
    <w:rsid w:val="00232C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6">
    <w:name w:val="copyright6"/>
    <w:basedOn w:val="Normal"/>
    <w:rsid w:val="00232C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a">
    <w:name w:val="copyrighta"/>
    <w:basedOn w:val="Normal"/>
    <w:rsid w:val="007E204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i">
    <w:name w:val="copyrighti"/>
    <w:basedOn w:val="Normal"/>
    <w:rsid w:val="007E204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Fontepargpadro"/>
    <w:uiPriority w:val="99"/>
    <w:unhideWhenUsed/>
    <w:rsid w:val="00B53623"/>
    <w:rPr>
      <w:color w:val="0563C1" w:themeColor="hyperlink"/>
      <w:u w:val="single"/>
    </w:rPr>
  </w:style>
  <w:style w:type="character" w:customStyle="1" w:styleId="MenoPendente1">
    <w:name w:val="Menção Pendente1"/>
    <w:basedOn w:val="Fontepargpadro"/>
    <w:uiPriority w:val="99"/>
    <w:semiHidden/>
    <w:unhideWhenUsed/>
    <w:rsid w:val="00B53623"/>
    <w:rPr>
      <w:color w:val="808080"/>
      <w:shd w:val="clear" w:color="auto" w:fill="E6E6E6"/>
    </w:rPr>
  </w:style>
  <w:style w:type="paragraph" w:styleId="Corpodetexto">
    <w:name w:val="Body Text"/>
    <w:basedOn w:val="Normal"/>
    <w:link w:val="CorpodetextoChar"/>
    <w:uiPriority w:val="1"/>
    <w:qFormat/>
    <w:rsid w:val="00FB0408"/>
    <w:pPr>
      <w:widowControl w:val="0"/>
      <w:autoSpaceDE w:val="0"/>
      <w:autoSpaceDN w:val="0"/>
      <w:spacing w:after="0" w:line="240" w:lineRule="auto"/>
    </w:pPr>
    <w:rPr>
      <w:rFonts w:ascii="Arial" w:eastAsia="Arial" w:hAnsi="Arial" w:cs="Arial"/>
      <w:sz w:val="24"/>
      <w:szCs w:val="24"/>
      <w:lang w:val="pt-PT" w:eastAsia="pt-PT" w:bidi="pt-PT"/>
    </w:rPr>
  </w:style>
  <w:style w:type="character" w:customStyle="1" w:styleId="CorpodetextoChar">
    <w:name w:val="Corpo de texto Char"/>
    <w:basedOn w:val="Fontepargpadro"/>
    <w:link w:val="Corpodetexto"/>
    <w:uiPriority w:val="1"/>
    <w:rsid w:val="00FB0408"/>
    <w:rPr>
      <w:rFonts w:ascii="Arial" w:eastAsia="Arial" w:hAnsi="Arial" w:cs="Arial"/>
      <w:sz w:val="24"/>
      <w:szCs w:val="24"/>
      <w:lang w:val="pt-PT" w:eastAsia="pt-PT" w:bidi="pt-PT"/>
    </w:rPr>
  </w:style>
  <w:style w:type="paragraph" w:styleId="Textodebalo">
    <w:name w:val="Balloon Text"/>
    <w:basedOn w:val="Normal"/>
    <w:link w:val="TextodebaloChar"/>
    <w:uiPriority w:val="99"/>
    <w:semiHidden/>
    <w:unhideWhenUsed/>
    <w:rsid w:val="00C122F0"/>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122F0"/>
    <w:rPr>
      <w:rFonts w:ascii="Segoe UI" w:eastAsiaTheme="minorEastAsia" w:hAnsi="Segoe UI" w:cs="Segoe UI"/>
      <w:sz w:val="18"/>
      <w:szCs w:val="18"/>
      <w:lang w:eastAsia="pt-BR"/>
    </w:rPr>
  </w:style>
  <w:style w:type="table" w:customStyle="1" w:styleId="TableNormal">
    <w:name w:val="Table Normal"/>
    <w:uiPriority w:val="2"/>
    <w:semiHidden/>
    <w:unhideWhenUsed/>
    <w:qFormat/>
    <w:rsid w:val="002F60F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p3">
    <w:name w:val="p3"/>
    <w:basedOn w:val="Normal"/>
    <w:rsid w:val="00111C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har">
    <w:name w:val="Título 1 Char"/>
    <w:basedOn w:val="Fontepargpadro"/>
    <w:link w:val="Ttulo1"/>
    <w:uiPriority w:val="1"/>
    <w:rsid w:val="006B3734"/>
    <w:rPr>
      <w:rFonts w:ascii="Arial" w:eastAsia="Arial" w:hAnsi="Arial" w:cs="Arial"/>
      <w:b/>
      <w:bCs/>
      <w:sz w:val="24"/>
      <w:szCs w:val="24"/>
      <w:lang w:eastAsia="pt-BR" w:bidi="pt-BR"/>
    </w:rPr>
  </w:style>
  <w:style w:type="paragraph" w:styleId="Textodenotaderodap">
    <w:name w:val="footnote text"/>
    <w:basedOn w:val="Normal"/>
    <w:link w:val="TextodenotaderodapChar"/>
    <w:uiPriority w:val="99"/>
    <w:semiHidden/>
    <w:unhideWhenUsed/>
    <w:rsid w:val="00F12B6F"/>
    <w:pPr>
      <w:spacing w:after="0" w:line="240" w:lineRule="auto"/>
      <w:ind w:firstLine="708"/>
      <w:jc w:val="both"/>
    </w:pPr>
    <w:rPr>
      <w:rFonts w:ascii="Arial" w:eastAsiaTheme="minorHAnsi" w:hAnsi="Arial" w:cs="Arial"/>
      <w:color w:val="000000"/>
      <w:sz w:val="20"/>
      <w:szCs w:val="20"/>
      <w:lang w:eastAsia="en-US"/>
    </w:rPr>
  </w:style>
  <w:style w:type="character" w:customStyle="1" w:styleId="TextodenotaderodapChar">
    <w:name w:val="Texto de nota de rodapé Char"/>
    <w:basedOn w:val="Fontepargpadro"/>
    <w:link w:val="Textodenotaderodap"/>
    <w:uiPriority w:val="99"/>
    <w:semiHidden/>
    <w:rsid w:val="00F12B6F"/>
    <w:rPr>
      <w:rFonts w:ascii="Arial" w:hAnsi="Arial" w:cs="Arial"/>
      <w:color w:val="000000"/>
      <w:sz w:val="20"/>
      <w:szCs w:val="20"/>
    </w:rPr>
  </w:style>
  <w:style w:type="character" w:styleId="Refdenotaderodap">
    <w:name w:val="footnote reference"/>
    <w:basedOn w:val="Fontepargpadro"/>
    <w:uiPriority w:val="99"/>
    <w:semiHidden/>
    <w:unhideWhenUsed/>
    <w:rsid w:val="00F12B6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18F"/>
    <w:pPr>
      <w:spacing w:after="200" w:line="276" w:lineRule="auto"/>
    </w:pPr>
    <w:rPr>
      <w:rFonts w:eastAsiaTheme="minorEastAsia"/>
      <w:lang w:eastAsia="pt-BR"/>
    </w:rPr>
  </w:style>
  <w:style w:type="paragraph" w:styleId="Ttulo1">
    <w:name w:val="heading 1"/>
    <w:basedOn w:val="Normal"/>
    <w:link w:val="Ttulo1Char"/>
    <w:uiPriority w:val="1"/>
    <w:qFormat/>
    <w:rsid w:val="006B3734"/>
    <w:pPr>
      <w:widowControl w:val="0"/>
      <w:autoSpaceDE w:val="0"/>
      <w:autoSpaceDN w:val="0"/>
      <w:spacing w:after="0" w:line="240" w:lineRule="auto"/>
      <w:ind w:left="702" w:hanging="600"/>
      <w:outlineLvl w:val="0"/>
    </w:pPr>
    <w:rPr>
      <w:rFonts w:ascii="Arial" w:eastAsia="Arial" w:hAnsi="Arial" w:cs="Arial"/>
      <w:b/>
      <w:bCs/>
      <w:sz w:val="24"/>
      <w:szCs w:val="24"/>
      <w:lang w:bidi="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umrio2">
    <w:name w:val="toc 2"/>
    <w:basedOn w:val="Normal"/>
    <w:next w:val="Normal"/>
    <w:autoRedefine/>
    <w:uiPriority w:val="39"/>
    <w:unhideWhenUsed/>
    <w:qFormat/>
    <w:rsid w:val="00CA35EF"/>
    <w:pPr>
      <w:spacing w:after="100"/>
      <w:ind w:left="220"/>
    </w:pPr>
  </w:style>
  <w:style w:type="paragraph" w:styleId="Sumrio1">
    <w:name w:val="toc 1"/>
    <w:basedOn w:val="Normal"/>
    <w:next w:val="Normal"/>
    <w:autoRedefine/>
    <w:uiPriority w:val="39"/>
    <w:unhideWhenUsed/>
    <w:qFormat/>
    <w:rsid w:val="00CA35EF"/>
    <w:pPr>
      <w:spacing w:after="100"/>
    </w:pPr>
  </w:style>
  <w:style w:type="paragraph" w:styleId="Cabealho">
    <w:name w:val="header"/>
    <w:basedOn w:val="Normal"/>
    <w:link w:val="CabealhoChar"/>
    <w:uiPriority w:val="99"/>
    <w:unhideWhenUsed/>
    <w:rsid w:val="00E5699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56997"/>
    <w:rPr>
      <w:rFonts w:eastAsiaTheme="minorEastAsia"/>
      <w:lang w:eastAsia="pt-BR"/>
    </w:rPr>
  </w:style>
  <w:style w:type="paragraph" w:styleId="Rodap">
    <w:name w:val="footer"/>
    <w:basedOn w:val="Normal"/>
    <w:link w:val="RodapChar"/>
    <w:uiPriority w:val="99"/>
    <w:unhideWhenUsed/>
    <w:rsid w:val="00E56997"/>
    <w:pPr>
      <w:tabs>
        <w:tab w:val="center" w:pos="4252"/>
        <w:tab w:val="right" w:pos="8504"/>
      </w:tabs>
      <w:spacing w:after="0" w:line="240" w:lineRule="auto"/>
    </w:pPr>
  </w:style>
  <w:style w:type="character" w:customStyle="1" w:styleId="RodapChar">
    <w:name w:val="Rodapé Char"/>
    <w:basedOn w:val="Fontepargpadro"/>
    <w:link w:val="Rodap"/>
    <w:uiPriority w:val="99"/>
    <w:rsid w:val="00E56997"/>
    <w:rPr>
      <w:rFonts w:eastAsiaTheme="minorEastAsia"/>
      <w:lang w:eastAsia="pt-BR"/>
    </w:rPr>
  </w:style>
  <w:style w:type="paragraph" w:styleId="PargrafodaLista">
    <w:name w:val="List Paragraph"/>
    <w:basedOn w:val="Normal"/>
    <w:uiPriority w:val="1"/>
    <w:qFormat/>
    <w:rsid w:val="003C22AF"/>
    <w:pPr>
      <w:ind w:left="720"/>
      <w:contextualSpacing/>
    </w:pPr>
  </w:style>
  <w:style w:type="paragraph" w:customStyle="1" w:styleId="indent">
    <w:name w:val="indent"/>
    <w:basedOn w:val="Normal"/>
    <w:rsid w:val="00097B4B"/>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2B6DBA"/>
    <w:rPr>
      <w:b/>
      <w:bCs/>
    </w:rPr>
  </w:style>
  <w:style w:type="paragraph" w:customStyle="1" w:styleId="copyright5">
    <w:name w:val="copyright5"/>
    <w:basedOn w:val="Normal"/>
    <w:rsid w:val="00232C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6">
    <w:name w:val="copyright6"/>
    <w:basedOn w:val="Normal"/>
    <w:rsid w:val="00232C8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a">
    <w:name w:val="copyrighta"/>
    <w:basedOn w:val="Normal"/>
    <w:rsid w:val="007E204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pyrighti">
    <w:name w:val="copyrighti"/>
    <w:basedOn w:val="Normal"/>
    <w:rsid w:val="007E204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Fontepargpadro"/>
    <w:uiPriority w:val="99"/>
    <w:unhideWhenUsed/>
    <w:rsid w:val="00B53623"/>
    <w:rPr>
      <w:color w:val="0563C1" w:themeColor="hyperlink"/>
      <w:u w:val="single"/>
    </w:rPr>
  </w:style>
  <w:style w:type="character" w:customStyle="1" w:styleId="MenoPendente1">
    <w:name w:val="Menção Pendente1"/>
    <w:basedOn w:val="Fontepargpadro"/>
    <w:uiPriority w:val="99"/>
    <w:semiHidden/>
    <w:unhideWhenUsed/>
    <w:rsid w:val="00B53623"/>
    <w:rPr>
      <w:color w:val="808080"/>
      <w:shd w:val="clear" w:color="auto" w:fill="E6E6E6"/>
    </w:rPr>
  </w:style>
  <w:style w:type="paragraph" w:styleId="Corpodetexto">
    <w:name w:val="Body Text"/>
    <w:basedOn w:val="Normal"/>
    <w:link w:val="CorpodetextoChar"/>
    <w:uiPriority w:val="1"/>
    <w:qFormat/>
    <w:rsid w:val="00FB0408"/>
    <w:pPr>
      <w:widowControl w:val="0"/>
      <w:autoSpaceDE w:val="0"/>
      <w:autoSpaceDN w:val="0"/>
      <w:spacing w:after="0" w:line="240" w:lineRule="auto"/>
    </w:pPr>
    <w:rPr>
      <w:rFonts w:ascii="Arial" w:eastAsia="Arial" w:hAnsi="Arial" w:cs="Arial"/>
      <w:sz w:val="24"/>
      <w:szCs w:val="24"/>
      <w:lang w:val="pt-PT" w:eastAsia="pt-PT" w:bidi="pt-PT"/>
    </w:rPr>
  </w:style>
  <w:style w:type="character" w:customStyle="1" w:styleId="CorpodetextoChar">
    <w:name w:val="Corpo de texto Char"/>
    <w:basedOn w:val="Fontepargpadro"/>
    <w:link w:val="Corpodetexto"/>
    <w:uiPriority w:val="1"/>
    <w:rsid w:val="00FB0408"/>
    <w:rPr>
      <w:rFonts w:ascii="Arial" w:eastAsia="Arial" w:hAnsi="Arial" w:cs="Arial"/>
      <w:sz w:val="24"/>
      <w:szCs w:val="24"/>
      <w:lang w:val="pt-PT" w:eastAsia="pt-PT" w:bidi="pt-PT"/>
    </w:rPr>
  </w:style>
  <w:style w:type="paragraph" w:styleId="Textodebalo">
    <w:name w:val="Balloon Text"/>
    <w:basedOn w:val="Normal"/>
    <w:link w:val="TextodebaloChar"/>
    <w:uiPriority w:val="99"/>
    <w:semiHidden/>
    <w:unhideWhenUsed/>
    <w:rsid w:val="00C122F0"/>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122F0"/>
    <w:rPr>
      <w:rFonts w:ascii="Segoe UI" w:eastAsiaTheme="minorEastAsia" w:hAnsi="Segoe UI" w:cs="Segoe UI"/>
      <w:sz w:val="18"/>
      <w:szCs w:val="18"/>
      <w:lang w:eastAsia="pt-BR"/>
    </w:rPr>
  </w:style>
  <w:style w:type="table" w:customStyle="1" w:styleId="TableNormal">
    <w:name w:val="Table Normal"/>
    <w:uiPriority w:val="2"/>
    <w:semiHidden/>
    <w:unhideWhenUsed/>
    <w:qFormat/>
    <w:rsid w:val="002F60F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p3">
    <w:name w:val="p3"/>
    <w:basedOn w:val="Normal"/>
    <w:rsid w:val="00111C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har">
    <w:name w:val="Título 1 Char"/>
    <w:basedOn w:val="Fontepargpadro"/>
    <w:link w:val="Ttulo1"/>
    <w:uiPriority w:val="1"/>
    <w:rsid w:val="006B3734"/>
    <w:rPr>
      <w:rFonts w:ascii="Arial" w:eastAsia="Arial" w:hAnsi="Arial" w:cs="Arial"/>
      <w:b/>
      <w:bCs/>
      <w:sz w:val="24"/>
      <w:szCs w:val="24"/>
      <w:lang w:eastAsia="pt-BR" w:bidi="pt-BR"/>
    </w:rPr>
  </w:style>
  <w:style w:type="paragraph" w:styleId="Textodenotaderodap">
    <w:name w:val="footnote text"/>
    <w:basedOn w:val="Normal"/>
    <w:link w:val="TextodenotaderodapChar"/>
    <w:uiPriority w:val="99"/>
    <w:semiHidden/>
    <w:unhideWhenUsed/>
    <w:rsid w:val="00F12B6F"/>
    <w:pPr>
      <w:spacing w:after="0" w:line="240" w:lineRule="auto"/>
      <w:ind w:firstLine="708"/>
      <w:jc w:val="both"/>
    </w:pPr>
    <w:rPr>
      <w:rFonts w:ascii="Arial" w:eastAsiaTheme="minorHAnsi" w:hAnsi="Arial" w:cs="Arial"/>
      <w:color w:val="000000"/>
      <w:sz w:val="20"/>
      <w:szCs w:val="20"/>
      <w:lang w:eastAsia="en-US"/>
    </w:rPr>
  </w:style>
  <w:style w:type="character" w:customStyle="1" w:styleId="TextodenotaderodapChar">
    <w:name w:val="Texto de nota de rodapé Char"/>
    <w:basedOn w:val="Fontepargpadro"/>
    <w:link w:val="Textodenotaderodap"/>
    <w:uiPriority w:val="99"/>
    <w:semiHidden/>
    <w:rsid w:val="00F12B6F"/>
    <w:rPr>
      <w:rFonts w:ascii="Arial" w:hAnsi="Arial" w:cs="Arial"/>
      <w:color w:val="000000"/>
      <w:sz w:val="20"/>
      <w:szCs w:val="20"/>
    </w:rPr>
  </w:style>
  <w:style w:type="character" w:styleId="Refdenotaderodap">
    <w:name w:val="footnote reference"/>
    <w:basedOn w:val="Fontepargpadro"/>
    <w:uiPriority w:val="99"/>
    <w:semiHidden/>
    <w:unhideWhenUsed/>
    <w:rsid w:val="00F12B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182231">
      <w:bodyDiv w:val="1"/>
      <w:marLeft w:val="0"/>
      <w:marRight w:val="0"/>
      <w:marTop w:val="0"/>
      <w:marBottom w:val="0"/>
      <w:divBdr>
        <w:top w:val="none" w:sz="0" w:space="0" w:color="auto"/>
        <w:left w:val="none" w:sz="0" w:space="0" w:color="auto"/>
        <w:bottom w:val="none" w:sz="0" w:space="0" w:color="auto"/>
        <w:right w:val="none" w:sz="0" w:space="0" w:color="auto"/>
      </w:divBdr>
    </w:div>
    <w:div w:id="279260528">
      <w:bodyDiv w:val="1"/>
      <w:marLeft w:val="0"/>
      <w:marRight w:val="0"/>
      <w:marTop w:val="0"/>
      <w:marBottom w:val="0"/>
      <w:divBdr>
        <w:top w:val="none" w:sz="0" w:space="0" w:color="auto"/>
        <w:left w:val="none" w:sz="0" w:space="0" w:color="auto"/>
        <w:bottom w:val="none" w:sz="0" w:space="0" w:color="auto"/>
        <w:right w:val="none" w:sz="0" w:space="0" w:color="auto"/>
      </w:divBdr>
      <w:divsChild>
        <w:div w:id="684333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23304905">
      <w:bodyDiv w:val="1"/>
      <w:marLeft w:val="0"/>
      <w:marRight w:val="0"/>
      <w:marTop w:val="0"/>
      <w:marBottom w:val="0"/>
      <w:divBdr>
        <w:top w:val="none" w:sz="0" w:space="0" w:color="auto"/>
        <w:left w:val="none" w:sz="0" w:space="0" w:color="auto"/>
        <w:bottom w:val="none" w:sz="0" w:space="0" w:color="auto"/>
        <w:right w:val="none" w:sz="0" w:space="0" w:color="auto"/>
      </w:divBdr>
    </w:div>
    <w:div w:id="722556086">
      <w:bodyDiv w:val="1"/>
      <w:marLeft w:val="0"/>
      <w:marRight w:val="0"/>
      <w:marTop w:val="0"/>
      <w:marBottom w:val="0"/>
      <w:divBdr>
        <w:top w:val="none" w:sz="0" w:space="0" w:color="auto"/>
        <w:left w:val="none" w:sz="0" w:space="0" w:color="auto"/>
        <w:bottom w:val="none" w:sz="0" w:space="0" w:color="auto"/>
        <w:right w:val="none" w:sz="0" w:space="0" w:color="auto"/>
      </w:divBdr>
    </w:div>
    <w:div w:id="1195775427">
      <w:bodyDiv w:val="1"/>
      <w:marLeft w:val="0"/>
      <w:marRight w:val="0"/>
      <w:marTop w:val="0"/>
      <w:marBottom w:val="0"/>
      <w:divBdr>
        <w:top w:val="none" w:sz="0" w:space="0" w:color="auto"/>
        <w:left w:val="none" w:sz="0" w:space="0" w:color="auto"/>
        <w:bottom w:val="none" w:sz="0" w:space="0" w:color="auto"/>
        <w:right w:val="none" w:sz="0" w:space="0" w:color="auto"/>
      </w:divBdr>
      <w:divsChild>
        <w:div w:id="9995030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55474468">
      <w:bodyDiv w:val="1"/>
      <w:marLeft w:val="0"/>
      <w:marRight w:val="0"/>
      <w:marTop w:val="0"/>
      <w:marBottom w:val="0"/>
      <w:divBdr>
        <w:top w:val="none" w:sz="0" w:space="0" w:color="auto"/>
        <w:left w:val="none" w:sz="0" w:space="0" w:color="auto"/>
        <w:bottom w:val="none" w:sz="0" w:space="0" w:color="auto"/>
        <w:right w:val="none" w:sz="0" w:space="0" w:color="auto"/>
      </w:divBdr>
    </w:div>
    <w:div w:id="1569993238">
      <w:bodyDiv w:val="1"/>
      <w:marLeft w:val="0"/>
      <w:marRight w:val="0"/>
      <w:marTop w:val="0"/>
      <w:marBottom w:val="0"/>
      <w:divBdr>
        <w:top w:val="none" w:sz="0" w:space="0" w:color="auto"/>
        <w:left w:val="none" w:sz="0" w:space="0" w:color="auto"/>
        <w:bottom w:val="none" w:sz="0" w:space="0" w:color="auto"/>
        <w:right w:val="none" w:sz="0" w:space="0" w:color="auto"/>
      </w:divBdr>
    </w:div>
    <w:div w:id="1571228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ormaslegais.com.br/legislacao/contabil/lei6404_1976.htm" TargetMode="External"/><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mailt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179CF-D6F4-4798-BCA6-DD12620BE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3786</Words>
  <Characters>20450</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TI</cp:lastModifiedBy>
  <cp:revision>2</cp:revision>
  <cp:lastPrinted>2019-06-10T21:07:00Z</cp:lastPrinted>
  <dcterms:created xsi:type="dcterms:W3CDTF">2019-06-27T21:10:00Z</dcterms:created>
  <dcterms:modified xsi:type="dcterms:W3CDTF">2019-06-27T21:10:00Z</dcterms:modified>
</cp:coreProperties>
</file>