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37CBCD" w14:textId="77777777" w:rsidR="003E29E1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</w:p>
    <w:p w14:paraId="589262FE" w14:textId="77777777" w:rsidR="000F03CA" w:rsidRPr="00D87EC2" w:rsidRDefault="003E29E1" w:rsidP="003E29E1">
      <w:pPr>
        <w:spacing w:after="0" w:line="240" w:lineRule="auto"/>
        <w:rPr>
          <w:rFonts w:ascii="Arial Narrow" w:eastAsia="Times New Roman" w:hAnsi="Arial Narrow" w:cs="Aharoni"/>
          <w:b/>
          <w:sz w:val="48"/>
          <w:szCs w:val="24"/>
          <w:lang w:eastAsia="pt-BR"/>
        </w:rPr>
      </w:pPr>
      <w:r>
        <w:rPr>
          <w:rFonts w:ascii="Arial Narrow" w:eastAsia="Times New Roman" w:hAnsi="Arial Narrow" w:cs="Aharoni"/>
          <w:b/>
          <w:sz w:val="48"/>
          <w:szCs w:val="24"/>
          <w:lang w:eastAsia="pt-BR"/>
        </w:rPr>
        <w:t xml:space="preserve">CURSO DE </w:t>
      </w:r>
      <w:r w:rsidR="009A192F" w:rsidRPr="009A192F">
        <w:rPr>
          <w:rFonts w:ascii="Arial Narrow" w:eastAsia="Times New Roman" w:hAnsi="Arial Narrow" w:cs="Aharoni"/>
          <w:b/>
          <w:sz w:val="48"/>
          <w:szCs w:val="24"/>
          <w:lang w:eastAsia="pt-BR"/>
        </w:rPr>
        <w:t>PSICOLOGIA</w:t>
      </w:r>
    </w:p>
    <w:p w14:paraId="02EC9D38" w14:textId="77777777" w:rsidR="000F03CA" w:rsidRDefault="000F03CA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w:rsidR="006C0803" w:rsidRPr="00DF13D4" w14:paraId="2FD94205" w14:textId="77777777" w:rsidTr="00F570DB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vAlign w:val="center"/>
          </w:tcPr>
          <w:p w14:paraId="4A5812E2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1. CARACTERIZAÇÃO DA DISCIPLINA</w:t>
            </w:r>
          </w:p>
        </w:tc>
      </w:tr>
      <w:tr w:rsidR="00061565" w14:paraId="685019F1" w14:textId="77777777" w:rsidTr="001C5C31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vAlign w:val="center"/>
          </w:tcPr>
          <w:p w14:paraId="3CC68319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Nome da Disciplina: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Psicologia Jurídica</w:t>
            </w:r>
          </w:p>
        </w:tc>
        <w:tc>
          <w:tcPr>
            <w:tcW w:w="5884" w:type="dxa"/>
            <w:tcBorders>
              <w:top w:val="nil"/>
              <w:right w:val="nil"/>
            </w:tcBorders>
            <w:vAlign w:val="center"/>
          </w:tcPr>
          <w:p w14:paraId="26A02249" w14:textId="77777777" w:rsidR="00061565" w:rsidRPr="00E76D7F" w:rsidRDefault="00061565" w:rsidP="00EB05C4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Ano/semestre: </w:t>
            </w:r>
            <w:r w:rsidR="003A3E0A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202</w:t>
            </w:r>
            <w:r w:rsidR="00EB05C4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</w:t>
            </w:r>
            <w:r w:rsidR="00D606B3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/2</w:t>
            </w:r>
          </w:p>
        </w:tc>
      </w:tr>
      <w:tr w:rsidR="00061565" w14:paraId="798A4536" w14:textId="77777777" w:rsidTr="00DF13D4">
        <w:trPr>
          <w:trHeight w:val="340"/>
        </w:trPr>
        <w:tc>
          <w:tcPr>
            <w:tcW w:w="4889" w:type="dxa"/>
            <w:tcBorders>
              <w:left w:val="nil"/>
            </w:tcBorders>
            <w:vAlign w:val="center"/>
          </w:tcPr>
          <w:p w14:paraId="64002111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Código da Disciplina: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07201</w:t>
            </w:r>
            <w:bookmarkStart w:id="0" w:name="_GoBack"/>
            <w:bookmarkEnd w:id="0"/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7401864E" w14:textId="2DDEBA55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Período: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8º</w:t>
            </w:r>
            <w:r w:rsidR="0003043B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- Mat.</w:t>
            </w:r>
          </w:p>
        </w:tc>
      </w:tr>
      <w:tr w:rsidR="00061565" w14:paraId="3E97A3F5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488E1197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Total: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D45BA21" w14:textId="77777777" w:rsidR="00061565" w:rsidRDefault="00061565" w:rsidP="00061565">
            <w:pP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7024986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Carga Horária Teórica: 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40h/</w:t>
            </w:r>
            <w:r w:rsidRPr="00E76D7F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a</w:t>
            </w:r>
          </w:p>
          <w:p w14:paraId="3DCB62BC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</w:p>
        </w:tc>
      </w:tr>
      <w:tr w:rsidR="00061565" w14:paraId="4D4BAEA0" w14:textId="77777777" w:rsidTr="00DF13D4">
        <w:trPr>
          <w:trHeight w:val="567"/>
        </w:trPr>
        <w:tc>
          <w:tcPr>
            <w:tcW w:w="4889" w:type="dxa"/>
            <w:tcBorders>
              <w:left w:val="nil"/>
            </w:tcBorders>
            <w:vAlign w:val="center"/>
          </w:tcPr>
          <w:p w14:paraId="5A79C9CA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Pré-Requisito: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</w:t>
            </w:r>
          </w:p>
        </w:tc>
        <w:tc>
          <w:tcPr>
            <w:tcW w:w="5884" w:type="dxa"/>
            <w:tcBorders>
              <w:right w:val="nil"/>
            </w:tcBorders>
            <w:vAlign w:val="center"/>
          </w:tcPr>
          <w:p w14:paraId="0D3F37C8" w14:textId="77777777" w:rsidR="00061565" w:rsidRPr="00E76D7F" w:rsidRDefault="00061565" w:rsidP="00061565">
            <w:pPr>
              <w:rPr>
                <w:rFonts w:ascii="Arial Narrow" w:eastAsia="Times New Roman" w:hAnsi="Arial Narrow" w:cs="Arial"/>
                <w:sz w:val="20"/>
                <w:szCs w:val="20"/>
                <w:u w:val="single"/>
                <w:lang w:eastAsia="pt-BR"/>
              </w:rPr>
            </w:pPr>
            <w:proofErr w:type="spellStart"/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Co-Requisito</w:t>
            </w:r>
            <w:proofErr w:type="spellEnd"/>
            <w:r w:rsidRPr="00E76D7F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:</w:t>
            </w: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 Não se Aplica </w:t>
            </w:r>
          </w:p>
        </w:tc>
      </w:tr>
    </w:tbl>
    <w:p w14:paraId="6B770817" w14:textId="77777777" w:rsidR="00056AF6" w:rsidRDefault="00056AF6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6C0803" w:rsidRPr="00DF13D4" w14:paraId="160F639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07E3DA3" w14:textId="77777777" w:rsidR="006C0803" w:rsidRPr="00DF13D4" w:rsidRDefault="006C0803" w:rsidP="00DF13D4">
            <w:pPr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</w:pPr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 xml:space="preserve">2. </w:t>
            </w:r>
            <w:proofErr w:type="gramStart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PROFESSOR(</w:t>
            </w:r>
            <w:proofErr w:type="gramEnd"/>
            <w:r w:rsidRPr="00DF13D4">
              <w:rPr>
                <w:rFonts w:ascii="Arial Narrow" w:eastAsia="Times New Roman" w:hAnsi="Arial Narrow" w:cs="Arial"/>
                <w:b/>
                <w:color w:val="FFFFFF" w:themeColor="background1"/>
                <w:sz w:val="20"/>
                <w:szCs w:val="20"/>
                <w:lang w:eastAsia="pt-BR"/>
              </w:rPr>
              <w:t>ES)</w:t>
            </w:r>
          </w:p>
        </w:tc>
      </w:tr>
      <w:tr w:rsidR="006C0803" w14:paraId="34135A37" w14:textId="77777777" w:rsidTr="009A192F">
        <w:trPr>
          <w:trHeight w:val="288"/>
        </w:trPr>
        <w:tc>
          <w:tcPr>
            <w:tcW w:w="10773" w:type="dxa"/>
          </w:tcPr>
          <w:p w14:paraId="676D7039" w14:textId="77777777" w:rsid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</w:p>
          <w:p w14:paraId="6C773403" w14:textId="77777777" w:rsidR="009A192F" w:rsidRPr="009A192F" w:rsidRDefault="009A192F" w:rsidP="0015066B">
            <w:pPr>
              <w:spacing w:line="276" w:lineRule="auto"/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Ana Luísa Lopes Cabral </w:t>
            </w:r>
            <w:proofErr w:type="spellStart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M.e</w:t>
            </w:r>
            <w:proofErr w:type="spellEnd"/>
            <w:r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. </w:t>
            </w:r>
          </w:p>
        </w:tc>
      </w:tr>
    </w:tbl>
    <w:p w14:paraId="6578C506" w14:textId="77777777" w:rsidR="006C0803" w:rsidRDefault="006C0803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4ABE93C1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652B573C" w14:textId="77777777" w:rsidR="0015066B" w:rsidRPr="001C5C31" w:rsidRDefault="0015066B" w:rsidP="00DF13D4">
            <w:pPr>
              <w:spacing w:line="276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3. EMENTA</w:t>
            </w:r>
          </w:p>
        </w:tc>
      </w:tr>
      <w:tr w:rsidR="0015066B" w:rsidRPr="00DF13D4" w14:paraId="3C2EB987" w14:textId="77777777" w:rsidTr="001C5C31">
        <w:trPr>
          <w:trHeight w:val="759"/>
        </w:trPr>
        <w:tc>
          <w:tcPr>
            <w:tcW w:w="10773" w:type="dxa"/>
          </w:tcPr>
          <w:p w14:paraId="0C372FBA" w14:textId="77777777" w:rsidR="0015066B" w:rsidRPr="00DF13D4" w:rsidRDefault="00061565" w:rsidP="0015066B">
            <w:pPr>
              <w:spacing w:line="276" w:lineRule="auto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Delimitação do campo de atuação do psicólogo jurídico. Análise e comparação das práticas atuais e das possibilidades futuras da psicologia jurídica no Brasil e no Mundo. Relações entre o conhecimento psicológico e jurídico. Teorias psicológicas da justiça.</w:t>
            </w:r>
          </w:p>
        </w:tc>
      </w:tr>
    </w:tbl>
    <w:p w14:paraId="67904A68" w14:textId="77777777" w:rsidR="0015066B" w:rsidRDefault="0015066B" w:rsidP="000F03CA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15066B" w:rsidRPr="001C5C31" w14:paraId="3A354E8E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258353DF" w14:textId="77777777" w:rsidR="0015066B" w:rsidRPr="001C5C31" w:rsidRDefault="0015066B" w:rsidP="001C5C31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4. OBJETIVO GERAL</w:t>
            </w:r>
          </w:p>
        </w:tc>
      </w:tr>
      <w:tr w:rsidR="0015066B" w:rsidRPr="001C5C31" w14:paraId="468071CA" w14:textId="77777777" w:rsidTr="001C5C31">
        <w:trPr>
          <w:trHeight w:val="637"/>
        </w:trPr>
        <w:tc>
          <w:tcPr>
            <w:tcW w:w="10773" w:type="dxa"/>
          </w:tcPr>
          <w:p w14:paraId="2A136E6F" w14:textId="77777777" w:rsidR="0015066B" w:rsidRPr="001C5C31" w:rsidRDefault="00061565" w:rsidP="00940645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Apresentar a psicologia jurídica em seu contexto histórico e geográfico e aprofundar nas práticas atuais dos psicólogos jurídicos do Brasil.</w:t>
            </w:r>
          </w:p>
        </w:tc>
      </w:tr>
    </w:tbl>
    <w:p w14:paraId="489A2793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color w:val="FF0000"/>
          <w:sz w:val="20"/>
          <w:szCs w:val="20"/>
          <w:lang w:eastAsia="pt-BR"/>
        </w:rPr>
      </w:pPr>
    </w:p>
    <w:p w14:paraId="5CED2065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4936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86"/>
        <w:gridCol w:w="5387"/>
      </w:tblGrid>
      <w:tr w:rsidR="00940645" w:rsidRPr="00E76D7F" w14:paraId="063C3425" w14:textId="77777777" w:rsidTr="00940645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vAlign w:val="center"/>
          </w:tcPr>
          <w:p w14:paraId="1000B569" w14:textId="77777777" w:rsidR="00940645" w:rsidRPr="00E76D7F" w:rsidRDefault="00940645" w:rsidP="00940645">
            <w:pPr>
              <w:spacing w:after="0" w:line="240" w:lineRule="auto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5. OBJETIVOS ESPECÍFICOS</w:t>
            </w:r>
          </w:p>
        </w:tc>
      </w:tr>
      <w:tr w:rsidR="00940645" w:rsidRPr="00E76D7F" w14:paraId="1D66203D" w14:textId="77777777" w:rsidTr="00940645">
        <w:trPr>
          <w:cantSplit/>
          <w:trHeight w:val="397"/>
        </w:trPr>
        <w:tc>
          <w:tcPr>
            <w:tcW w:w="2500" w:type="pct"/>
            <w:shd w:val="clear" w:color="auto" w:fill="DBE5F1" w:themeFill="accent1" w:themeFillTint="33"/>
            <w:vAlign w:val="center"/>
          </w:tcPr>
          <w:p w14:paraId="4EA92F5B" w14:textId="77777777" w:rsidR="00940645" w:rsidRPr="00E76D7F" w:rsidRDefault="00940645" w:rsidP="009406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Unidades</w:t>
            </w:r>
          </w:p>
        </w:tc>
        <w:tc>
          <w:tcPr>
            <w:tcW w:w="2500" w:type="pct"/>
            <w:shd w:val="clear" w:color="auto" w:fill="DBE5F1" w:themeFill="accent1" w:themeFillTint="33"/>
            <w:vAlign w:val="center"/>
          </w:tcPr>
          <w:p w14:paraId="4B8A8D93" w14:textId="77777777" w:rsidR="00940645" w:rsidRPr="00E76D7F" w:rsidRDefault="00940645" w:rsidP="00940645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Objetivos Específicos</w:t>
            </w:r>
          </w:p>
        </w:tc>
      </w:tr>
      <w:tr w:rsidR="00940645" w:rsidRPr="00E76D7F" w14:paraId="4DF33794" w14:textId="77777777" w:rsidTr="00940645">
        <w:trPr>
          <w:cantSplit/>
          <w:trHeight w:val="397"/>
        </w:trPr>
        <w:tc>
          <w:tcPr>
            <w:tcW w:w="2500" w:type="pct"/>
            <w:vAlign w:val="center"/>
          </w:tcPr>
          <w:p w14:paraId="71EF83D9" w14:textId="77777777"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 - A relação entre psicologia e o direito</w:t>
            </w:r>
          </w:p>
          <w:p w14:paraId="0CA204CF" w14:textId="77777777"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Direito e Psicologia</w:t>
            </w:r>
          </w:p>
          <w:p w14:paraId="3E9F3F1C" w14:textId="77777777"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Teorias psicológicas da justiça</w:t>
            </w:r>
          </w:p>
          <w:p w14:paraId="7E44DAB4" w14:textId="77777777" w:rsidR="00940645" w:rsidRPr="00E76D7F" w:rsidRDefault="00940645" w:rsidP="00940645">
            <w:pPr>
              <w:spacing w:after="0" w:line="240" w:lineRule="auto"/>
              <w:ind w:left="1134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00" w:type="pct"/>
            <w:vAlign w:val="center"/>
          </w:tcPr>
          <w:p w14:paraId="32871ACF" w14:textId="77777777"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Discutir temas que entrelaçam a psicologia e o direito;</w:t>
            </w:r>
          </w:p>
          <w:p w14:paraId="041C54F0" w14:textId="77777777"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Trazer elementos teóricos para embasar a</w:t>
            </w:r>
            <w:r>
              <w:rPr>
                <w:rFonts w:ascii="Arial Narrow" w:hAnsi="Arial Narrow" w:cs="Arial"/>
                <w:sz w:val="20"/>
                <w:szCs w:val="20"/>
              </w:rPr>
              <w:t xml:space="preserve"> prática da psicologia jurídica</w:t>
            </w:r>
          </w:p>
        </w:tc>
      </w:tr>
      <w:tr w:rsidR="00940645" w:rsidRPr="00E76D7F" w14:paraId="40DF2967" w14:textId="77777777" w:rsidTr="00940645">
        <w:trPr>
          <w:cantSplit/>
          <w:trHeight w:val="298"/>
        </w:trPr>
        <w:tc>
          <w:tcPr>
            <w:tcW w:w="2500" w:type="pct"/>
            <w:vAlign w:val="center"/>
          </w:tcPr>
          <w:p w14:paraId="06A8120B" w14:textId="77777777"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II - A atuação do psicólogo no Direito Civil</w:t>
            </w:r>
          </w:p>
          <w:p w14:paraId="78C8EB56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Vara de família e Vara da Infância e Juventude</w:t>
            </w:r>
          </w:p>
          <w:p w14:paraId="4EF93D0D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Guarda dos filhos, SAP, Depoimento sem dano.</w:t>
            </w:r>
          </w:p>
          <w:p w14:paraId="4AA7EA79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Adoção, destituição do poder </w:t>
            </w:r>
            <w:proofErr w:type="gramStart"/>
            <w:r w:rsidRPr="00E76D7F">
              <w:rPr>
                <w:rFonts w:ascii="Arial Narrow" w:hAnsi="Arial Narrow" w:cs="Arial"/>
                <w:sz w:val="20"/>
                <w:szCs w:val="20"/>
              </w:rPr>
              <w:t>familiar</w:t>
            </w:r>
            <w:proofErr w:type="gramEnd"/>
          </w:p>
        </w:tc>
        <w:tc>
          <w:tcPr>
            <w:tcW w:w="2500" w:type="pct"/>
            <w:vAlign w:val="center"/>
          </w:tcPr>
          <w:p w14:paraId="26DAFA20" w14:textId="77777777"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Civil;</w:t>
            </w:r>
          </w:p>
          <w:p w14:paraId="39BA731E" w14:textId="77777777"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40645" w:rsidRPr="00E76D7F" w14:paraId="00BB8E32" w14:textId="77777777" w:rsidTr="00940645">
        <w:trPr>
          <w:cantSplit/>
          <w:trHeight w:val="1211"/>
        </w:trPr>
        <w:tc>
          <w:tcPr>
            <w:tcW w:w="2500" w:type="pct"/>
            <w:vAlign w:val="center"/>
          </w:tcPr>
          <w:p w14:paraId="4C4436A6" w14:textId="77777777"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III - A atuação do psicólogo no Direito Penal</w:t>
            </w:r>
          </w:p>
          <w:p w14:paraId="6FF15D29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Sistema prisional</w:t>
            </w:r>
          </w:p>
          <w:p w14:paraId="198FEC73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Psicólogia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penitenciária</w:t>
            </w:r>
          </w:p>
          <w:p w14:paraId="416EC9AD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Medidas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sócio-educativas</w:t>
            </w:r>
            <w:proofErr w:type="spellEnd"/>
          </w:p>
        </w:tc>
        <w:tc>
          <w:tcPr>
            <w:tcW w:w="2500" w:type="pct"/>
            <w:vAlign w:val="center"/>
          </w:tcPr>
          <w:p w14:paraId="523BB9C7" w14:textId="77777777"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Penal;</w:t>
            </w:r>
          </w:p>
          <w:p w14:paraId="5852EF84" w14:textId="77777777"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  <w:tr w:rsidR="00940645" w:rsidRPr="00E76D7F" w14:paraId="7396A366" w14:textId="77777777" w:rsidTr="00940645">
        <w:trPr>
          <w:cantSplit/>
          <w:trHeight w:val="371"/>
        </w:trPr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AD594" w14:textId="77777777" w:rsidR="00940645" w:rsidRPr="00E76D7F" w:rsidRDefault="00940645" w:rsidP="00940645">
            <w:pPr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Unidade IV - A Atuação do Psicólogo no Direito Processual</w:t>
            </w:r>
          </w:p>
          <w:p w14:paraId="6FF05832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Psicologia Forense</w:t>
            </w:r>
          </w:p>
          <w:p w14:paraId="72745BC4" w14:textId="77777777" w:rsidR="00940645" w:rsidRPr="00E76D7F" w:rsidRDefault="00940645" w:rsidP="00940645">
            <w:pPr>
              <w:spacing w:after="0" w:line="240" w:lineRule="auto"/>
              <w:ind w:left="1068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Mediação</w:t>
            </w:r>
          </w:p>
        </w:tc>
        <w:tc>
          <w:tcPr>
            <w:tcW w:w="2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153BA" w14:textId="77777777" w:rsidR="00940645" w:rsidRPr="00E76D7F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 a atuação dos psicólogos jurídicos nas instancias do Direito Processual;</w:t>
            </w:r>
          </w:p>
          <w:p w14:paraId="69260B91" w14:textId="77777777" w:rsidR="00940645" w:rsidRPr="004048A2" w:rsidRDefault="00940645" w:rsidP="00940645">
            <w:pPr>
              <w:pStyle w:val="PargrafodaLista"/>
              <w:spacing w:after="0" w:line="240" w:lineRule="auto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Estimular a reflexão sobre novas práticas da psicologia jurídica que poderiam ser implantadas no Brasil;</w:t>
            </w:r>
          </w:p>
        </w:tc>
      </w:tr>
    </w:tbl>
    <w:p w14:paraId="75076534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37C2847C" w14:textId="77777777" w:rsidR="009A192F" w:rsidRDefault="009A192F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3C6167FB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w:rsidR="00940645" w:rsidRPr="00E76D7F" w14:paraId="255DE8AC" w14:textId="77777777" w:rsidTr="00940645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7FDEE757" w14:textId="77777777" w:rsidR="00940645" w:rsidRPr="00E76D7F" w:rsidRDefault="00940645" w:rsidP="00940645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E76D7F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lastRenderedPageBreak/>
              <w:t>6. HABILIDADES E COMPETÊNCIAS</w:t>
            </w:r>
          </w:p>
        </w:tc>
      </w:tr>
      <w:tr w:rsidR="00940645" w:rsidRPr="00E76D7F" w14:paraId="23941FA9" w14:textId="77777777" w:rsidTr="00940645">
        <w:tc>
          <w:tcPr>
            <w:tcW w:w="10773" w:type="dxa"/>
          </w:tcPr>
          <w:p w14:paraId="1EB3CFE6" w14:textId="77777777" w:rsidR="00940645" w:rsidRPr="00E76D7F" w:rsidRDefault="00940645" w:rsidP="00940645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b/>
                <w:sz w:val="20"/>
                <w:szCs w:val="20"/>
              </w:rPr>
              <w:t>Habilidades</w:t>
            </w:r>
          </w:p>
          <w:p w14:paraId="733B73FB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Saber descrever as áreas de trabalho e as práticas </w:t>
            </w:r>
            <w:proofErr w:type="gramStart"/>
            <w:r w:rsidRPr="00E76D7F">
              <w:rPr>
                <w:rFonts w:ascii="Arial Narrow" w:hAnsi="Arial Narrow" w:cs="Arial"/>
                <w:sz w:val="20"/>
                <w:szCs w:val="20"/>
              </w:rPr>
              <w:t>dos psicólogo</w:t>
            </w:r>
            <w:proofErr w:type="gram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jurídico na atualidade;</w:t>
            </w:r>
          </w:p>
          <w:p w14:paraId="4ADD64AF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Saber distinguir características que delimitam as boas e as más práticas profissionais na área jurídica;</w:t>
            </w:r>
          </w:p>
          <w:p w14:paraId="2A6C7B32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Levantar informação bibliográfica em indexadores, periódicos, livros, manuais técnicos e outras fontes especializadas através de meios convencionais e eletrônicos;</w:t>
            </w:r>
          </w:p>
          <w:p w14:paraId="1EBEFD0A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Ler e interpretar comunicações científicas e relatórios na área da Psicologia;</w:t>
            </w:r>
          </w:p>
          <w:p w14:paraId="1FFE343D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Analisar, descrever e interpretar relações entre contextos e processos psicológicos e comportamentais;</w:t>
            </w:r>
          </w:p>
          <w:p w14:paraId="7626C633" w14:textId="77777777" w:rsidR="00940645" w:rsidRPr="00E76D7F" w:rsidRDefault="00940645" w:rsidP="00940645">
            <w:pPr>
              <w:pStyle w:val="PargrafodaLista"/>
              <w:numPr>
                <w:ilvl w:val="0"/>
                <w:numId w:val="12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Descrever, analisar e interpretar manifestações verbais e não verbais como fontes primárias de acesso a estados subjetivos;</w:t>
            </w:r>
          </w:p>
          <w:p w14:paraId="488E7BA7" w14:textId="77777777" w:rsidR="00940645" w:rsidRPr="00E76D7F" w:rsidRDefault="00940645" w:rsidP="00940645">
            <w:pPr>
              <w:ind w:firstLine="709"/>
              <w:jc w:val="both"/>
              <w:rPr>
                <w:rFonts w:ascii="Arial Narrow" w:hAnsi="Arial Narrow" w:cs="Arial"/>
                <w:sz w:val="20"/>
                <w:szCs w:val="20"/>
              </w:rPr>
            </w:pPr>
          </w:p>
          <w:p w14:paraId="1D2A8984" w14:textId="77777777" w:rsidR="00940645" w:rsidRPr="00E76D7F" w:rsidRDefault="00940645" w:rsidP="00940645">
            <w:pPr>
              <w:jc w:val="both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b/>
                <w:sz w:val="20"/>
                <w:szCs w:val="20"/>
              </w:rPr>
              <w:t>Competências</w:t>
            </w:r>
          </w:p>
          <w:p w14:paraId="03EA4A40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Analisar o campo de atuação profissional e seus desafios contemporâneos; </w:t>
            </w:r>
          </w:p>
          <w:p w14:paraId="4E2F1CB1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Analisar o contexto em que atua profissionalmente em suas dimensões institucional e organizacional, explicitando a dinâmica das interações entre os seus agentes sociais; </w:t>
            </w:r>
          </w:p>
          <w:p w14:paraId="006C88EC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Identificar os riscos das atuações mal planejadas e antiéticas na área jurídica;</w:t>
            </w:r>
          </w:p>
          <w:p w14:paraId="5ECD784F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Identificar e analisar necessidades de natureza psicológica, diagnosticar, elaborar projetos, planejar e agir de forma coerente com referenciais teóricos e características da população-alvo;</w:t>
            </w:r>
          </w:p>
          <w:p w14:paraId="0B8D5FD8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Avaliar fenômenos humanos de ordem cognitiva, comportamental e afetiva, em diferentes contextos; </w:t>
            </w:r>
          </w:p>
          <w:p w14:paraId="49A2AB0C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Realizar diagnóstico e avaliação de processos psicológicos de indivíduos, de grupos e de organizações;</w:t>
            </w:r>
          </w:p>
          <w:p w14:paraId="0088D370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Coordenar e manejar processos grupais, considerando as diferenças individuais e socioculturais dos seus membros;</w:t>
            </w:r>
          </w:p>
          <w:p w14:paraId="1C242EA1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Atuar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inter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e </w:t>
            </w:r>
            <w:proofErr w:type="spellStart"/>
            <w:r w:rsidRPr="00E76D7F">
              <w:rPr>
                <w:rFonts w:ascii="Arial Narrow" w:hAnsi="Arial Narrow" w:cs="Arial"/>
                <w:sz w:val="20"/>
                <w:szCs w:val="20"/>
              </w:rPr>
              <w:t>multiprofissionalmente</w:t>
            </w:r>
            <w:proofErr w:type="spellEnd"/>
            <w:r w:rsidRPr="00E76D7F">
              <w:rPr>
                <w:rFonts w:ascii="Arial Narrow" w:hAnsi="Arial Narrow" w:cs="Arial"/>
                <w:sz w:val="20"/>
                <w:szCs w:val="20"/>
              </w:rPr>
              <w:t>, sempre que a compreensão dos processos e fenômenos envolvidos assim o recomendar;</w:t>
            </w:r>
          </w:p>
          <w:p w14:paraId="331DA025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Atuar, profissionalmente, em diferentes níveis de ação, de caráter preventivo ou terapêutico, considerando as características das situações e dos problemas específicos com os quais se depara;</w:t>
            </w:r>
          </w:p>
          <w:p w14:paraId="12957FA0" w14:textId="77777777" w:rsidR="00940645" w:rsidRPr="00E76D7F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>Apresentar trabalhos e discutir ideias em público;</w:t>
            </w:r>
          </w:p>
          <w:p w14:paraId="0C4DE698" w14:textId="77777777" w:rsidR="00940645" w:rsidRPr="00B46389" w:rsidRDefault="00940645" w:rsidP="00940645">
            <w:pPr>
              <w:pStyle w:val="PargrafodaLista"/>
              <w:numPr>
                <w:ilvl w:val="0"/>
                <w:numId w:val="11"/>
              </w:num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76D7F">
              <w:rPr>
                <w:rFonts w:ascii="Arial Narrow" w:hAnsi="Arial Narrow" w:cs="Arial"/>
                <w:sz w:val="20"/>
                <w:szCs w:val="20"/>
              </w:rPr>
              <w:t xml:space="preserve"> Saber buscar e usar o conhecimento científico necessário à atuação profissional, assim como gerar conhecimento a partir da prática profissional. </w:t>
            </w:r>
          </w:p>
        </w:tc>
      </w:tr>
    </w:tbl>
    <w:p w14:paraId="048F6EB4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p w14:paraId="0D969220" w14:textId="77777777" w:rsidR="00940645" w:rsidRDefault="00940645" w:rsidP="000F03CA">
      <w:pPr>
        <w:spacing w:after="0" w:line="240" w:lineRule="auto"/>
        <w:rPr>
          <w:rFonts w:ascii="Arial" w:eastAsia="Times New Roman" w:hAnsi="Arial" w:cs="Arial"/>
          <w:bCs/>
          <w:sz w:val="20"/>
          <w:szCs w:val="20"/>
          <w:lang w:eastAsia="pt-BR"/>
        </w:rPr>
      </w:pPr>
    </w:p>
    <w:tbl>
      <w:tblPr>
        <w:tblW w:w="107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1568"/>
        <w:gridCol w:w="2835"/>
        <w:gridCol w:w="2551"/>
        <w:gridCol w:w="1276"/>
        <w:gridCol w:w="1559"/>
      </w:tblGrid>
      <w:tr w:rsidR="003650C1" w:rsidRPr="001C5C31" w14:paraId="4A80E09D" w14:textId="77777777" w:rsidTr="00FB1AF8">
        <w:trPr>
          <w:trHeight w:val="340"/>
        </w:trPr>
        <w:tc>
          <w:tcPr>
            <w:tcW w:w="10773" w:type="dxa"/>
            <w:gridSpan w:val="6"/>
            <w:shd w:val="clear" w:color="auto" w:fill="17365D" w:themeFill="text2" w:themeFillShade="BF"/>
            <w:vAlign w:val="center"/>
          </w:tcPr>
          <w:p w14:paraId="64707D39" w14:textId="77777777" w:rsidR="003650C1" w:rsidRPr="001C5C31" w:rsidRDefault="003650C1" w:rsidP="003650C1">
            <w:pPr>
              <w:spacing w:after="0" w:line="240" w:lineRule="auto"/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  <w:t>7</w:t>
            </w: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. CONTEÚDO PROGRAMÁTICO</w:t>
            </w:r>
          </w:p>
        </w:tc>
      </w:tr>
      <w:tr w:rsidR="000F03CA" w:rsidRPr="001C5C31" w14:paraId="0CE62622" w14:textId="77777777" w:rsidTr="00FB1AF8">
        <w:tc>
          <w:tcPr>
            <w:tcW w:w="984" w:type="dxa"/>
            <w:shd w:val="clear" w:color="auto" w:fill="auto"/>
            <w:vAlign w:val="center"/>
          </w:tcPr>
          <w:p w14:paraId="4D35D494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Semana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25292109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Data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E525F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Conteúdo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2EF654E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Estratégia de ensino-aprendizagem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0E279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Aula</w:t>
            </w:r>
          </w:p>
          <w:p w14:paraId="2B12C0C6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Teórica/</w:t>
            </w:r>
          </w:p>
          <w:p w14:paraId="097A46BF" w14:textId="77777777" w:rsidR="000F03CA" w:rsidRPr="001C5C31" w:rsidRDefault="001C5C31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Prática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2F8C68F" w14:textId="77777777" w:rsidR="000F03CA" w:rsidRPr="001C5C31" w:rsidRDefault="000F03CA" w:rsidP="000F03C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Local</w:t>
            </w:r>
          </w:p>
        </w:tc>
      </w:tr>
      <w:tr w:rsidR="000764ED" w:rsidRPr="001C5C31" w14:paraId="6CB17318" w14:textId="77777777" w:rsidTr="00FB1AF8">
        <w:tc>
          <w:tcPr>
            <w:tcW w:w="984" w:type="dxa"/>
            <w:shd w:val="clear" w:color="auto" w:fill="DBE5F1" w:themeFill="accent1" w:themeFillTint="33"/>
            <w:vAlign w:val="center"/>
          </w:tcPr>
          <w:p w14:paraId="74519315" w14:textId="77777777" w:rsidR="000764ED" w:rsidRDefault="000764ED" w:rsidP="000764E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8847753" w14:textId="77777777" w:rsidR="000764ED" w:rsidRPr="00897C3F" w:rsidRDefault="00232D59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09/08/2022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CE29E2C" w14:textId="77777777" w:rsidR="000764ED" w:rsidRPr="00897C3F" w:rsidRDefault="000764ED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6CDAAA90" w14:textId="77777777" w:rsidR="00DC6521" w:rsidRDefault="00727552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Apresentação do Plano de ensino; Levantamento das expectativas; Introdução à Psicologia Jurídica/ Possibilidades de </w:t>
            </w:r>
            <w:proofErr w:type="gramStart"/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atuação</w:t>
            </w:r>
            <w:proofErr w:type="gramEnd"/>
          </w:p>
          <w:p w14:paraId="1BCE5971" w14:textId="77777777" w:rsidR="000764ED" w:rsidRPr="00DC6521" w:rsidRDefault="000764ED" w:rsidP="00DC6521">
            <w:pPr>
              <w:rPr>
                <w:rFonts w:ascii="Arial Narrow" w:eastAsia="Times New Roman" w:hAnsi="Arial Narrow" w:cs="Arial"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649F2BB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DF1CFFD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0C517DD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4317C55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97BBD3F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B17D0BB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BAF94A4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9E6110C" w14:textId="77777777" w:rsidR="000764ED" w:rsidRPr="00897C3F" w:rsidRDefault="000764ED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3A28DF6A" w14:textId="77777777" w:rsidR="000764ED" w:rsidRPr="00897C3F" w:rsidRDefault="000764ED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  <w:vAlign w:val="center"/>
          </w:tcPr>
          <w:p w14:paraId="4D0FA81E" w14:textId="77777777" w:rsidR="000764ED" w:rsidRPr="00897C3F" w:rsidRDefault="000764ED" w:rsidP="00897C3F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color w:val="FF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0C10F844" w14:textId="77777777" w:rsidTr="00940645">
        <w:tc>
          <w:tcPr>
            <w:tcW w:w="984" w:type="dxa"/>
            <w:shd w:val="clear" w:color="auto" w:fill="auto"/>
            <w:vAlign w:val="center"/>
          </w:tcPr>
          <w:p w14:paraId="6E9944A5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08EB618F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90A68EA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Teoria da privação relativa e teorias psicológicas da justiça. Justiça distributiva e direito civil (princípios de justiça).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2F67BB2A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9841226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B9181E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9DF085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C5002D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488E683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3002095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6EECAAB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1E1FA75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1552298E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778026A9" w14:textId="77777777" w:rsidTr="00727552">
        <w:tc>
          <w:tcPr>
            <w:tcW w:w="984" w:type="dxa"/>
            <w:shd w:val="clear" w:color="auto" w:fill="DBE5F1" w:themeFill="accent1" w:themeFillTint="33"/>
          </w:tcPr>
          <w:p w14:paraId="02110DB7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3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347E41E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23/08/2022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8074D68" w14:textId="77777777" w:rsidR="00F05CD9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14:paraId="2B317EF3" w14:textId="77777777" w:rsidR="00F05CD9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14:paraId="24E006E5" w14:textId="77777777" w:rsidR="007157F8" w:rsidRDefault="007157F8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A persistência da Teoria do Criminoso Nato na Sociedade Brasileira</w:t>
            </w:r>
          </w:p>
          <w:p w14:paraId="41755822" w14:textId="77777777" w:rsidR="00F05CD9" w:rsidRPr="00897C3F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14:paraId="4DC2DB21" w14:textId="77777777" w:rsidR="004835D4" w:rsidRPr="00E76D7F" w:rsidRDefault="004835D4" w:rsidP="004835D4">
            <w:pPr>
              <w:spacing w:after="0" w:line="240" w:lineRule="auto"/>
              <w:jc w:val="center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75D657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50A765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D6A1DCD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B061E8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4CE382C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64DD7FC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363BCE1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451F7E2" w14:textId="77777777" w:rsidR="004835D4" w:rsidRPr="00E76D7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579F3B0B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12A8F9B4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4098C467" w14:textId="77777777" w:rsidTr="00727552">
        <w:tc>
          <w:tcPr>
            <w:tcW w:w="984" w:type="dxa"/>
            <w:shd w:val="clear" w:color="auto" w:fill="auto"/>
          </w:tcPr>
          <w:p w14:paraId="0A580B0C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4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6EAC8354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30/08/2022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B3721A7" w14:textId="77777777" w:rsidR="00F05CD9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  <w:p w14:paraId="3D12F27D" w14:textId="77777777" w:rsidR="00F05CD9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  <w:p w14:paraId="1AED71C4" w14:textId="77777777" w:rsidR="004835D4" w:rsidRDefault="007157F8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  <w:r w:rsidRPr="00AA6BF2">
              <w:rPr>
                <w:rFonts w:eastAsia="Times New Roman" w:cs="Arial"/>
                <w:bCs/>
                <w:sz w:val="18"/>
                <w:szCs w:val="18"/>
              </w:rPr>
              <w:t>Avaliação Psicossocial</w:t>
            </w:r>
            <w:r>
              <w:rPr>
                <w:rFonts w:eastAsia="Times New Roman" w:cs="Arial"/>
                <w:bCs/>
                <w:sz w:val="18"/>
                <w:szCs w:val="18"/>
              </w:rPr>
              <w:t xml:space="preserve"> e as Avaliações Psicológicas no Contexto Jurídico</w:t>
            </w:r>
          </w:p>
          <w:p w14:paraId="22322334" w14:textId="77777777" w:rsidR="00F05CD9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  <w:p w14:paraId="787D41CD" w14:textId="77777777" w:rsidR="00F05CD9" w:rsidRPr="00897C3F" w:rsidRDefault="00F05CD9" w:rsidP="007157F8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7852535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954838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A46B82D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614399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0F1316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0008845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7888B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E21E9E3" w14:textId="77777777" w:rsidR="004835D4" w:rsidRPr="00897C3F" w:rsidRDefault="004835D4" w:rsidP="007157F8">
            <w:pPr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6168AA5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39D1CC56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8052F9" w:rsidRPr="001C5C31" w14:paraId="102ABF17" w14:textId="77777777" w:rsidTr="00727552">
        <w:tc>
          <w:tcPr>
            <w:tcW w:w="984" w:type="dxa"/>
            <w:shd w:val="clear" w:color="auto" w:fill="DBE5F1" w:themeFill="accent1" w:themeFillTint="33"/>
          </w:tcPr>
          <w:p w14:paraId="3FB36FFF" w14:textId="77777777" w:rsidR="008052F9" w:rsidRDefault="008052F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5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1DC558A" w14:textId="77777777" w:rsidR="008052F9" w:rsidRPr="00897C3F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06/09/2022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CCA690C" w14:textId="77777777" w:rsidR="00F05CD9" w:rsidRDefault="00F05CD9" w:rsidP="007157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5C2CCA00" w14:textId="77777777" w:rsidR="00F05CD9" w:rsidRDefault="00F05CD9" w:rsidP="007157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3D4E3745" w14:textId="77777777" w:rsidR="007157F8" w:rsidRDefault="007157F8" w:rsidP="007157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</w:rPr>
              <w:t xml:space="preserve">O trabalho do psicólogo enquanto Assistente Técnico e a Perícia Psicológica: particularidades </w:t>
            </w:r>
          </w:p>
          <w:p w14:paraId="7CAB20AA" w14:textId="77777777" w:rsidR="00F05CD9" w:rsidRDefault="00F05CD9" w:rsidP="007157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  <w:p w14:paraId="4C11085A" w14:textId="77777777" w:rsidR="00F05CD9" w:rsidRPr="007157F8" w:rsidRDefault="00F05CD9" w:rsidP="007157F8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447A426E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15358B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57F4DC2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FD6C6D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D963ABB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07580CFA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7F67BCE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5F87564" w14:textId="77777777" w:rsidR="008052F9" w:rsidRPr="005348B3" w:rsidRDefault="008052F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7BC31DA" w14:textId="77777777" w:rsidR="008052F9" w:rsidRPr="00897C3F" w:rsidRDefault="008052F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19D15EB3" w14:textId="77777777" w:rsidR="008052F9" w:rsidRPr="00897C3F" w:rsidRDefault="008052F9" w:rsidP="008052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8052F9" w:rsidRPr="001C5C31" w14:paraId="0B8FC340" w14:textId="77777777" w:rsidTr="00727552">
        <w:tc>
          <w:tcPr>
            <w:tcW w:w="984" w:type="dxa"/>
            <w:shd w:val="clear" w:color="auto" w:fill="auto"/>
          </w:tcPr>
          <w:p w14:paraId="52F18276" w14:textId="77777777" w:rsidR="008052F9" w:rsidRDefault="008052F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6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1626D00C" w14:textId="77777777" w:rsidR="008052F9" w:rsidRPr="00897C3F" w:rsidRDefault="00232D5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A081467" w14:textId="77777777" w:rsidR="00F05CD9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14:paraId="5303AE86" w14:textId="77777777" w:rsidR="00F05CD9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14:paraId="4F4B353A" w14:textId="77777777" w:rsidR="00F05CD9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14:paraId="1345D727" w14:textId="77777777" w:rsidR="00F05CD9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  <w:r>
              <w:rPr>
                <w:rFonts w:ascii="Arial Narrow" w:hAnsi="Arial Narrow" w:cs="Arial"/>
                <w:sz w:val="18"/>
                <w:szCs w:val="20"/>
              </w:rPr>
              <w:t xml:space="preserve">Varas de Família </w:t>
            </w:r>
          </w:p>
          <w:p w14:paraId="795BA7EA" w14:textId="77777777" w:rsidR="00F05CD9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14:paraId="4C45B76A" w14:textId="77777777" w:rsidR="008052F9" w:rsidRDefault="008052F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  <w:r w:rsidRPr="00AA6BF2">
              <w:rPr>
                <w:rFonts w:ascii="Arial Narrow" w:hAnsi="Arial Narrow" w:cs="Arial"/>
                <w:sz w:val="18"/>
                <w:szCs w:val="20"/>
              </w:rPr>
              <w:t>O poder familiar. A destituição do poder familiar. Tipos de Guarda</w:t>
            </w:r>
          </w:p>
          <w:p w14:paraId="299A3DA4" w14:textId="77777777" w:rsidR="00F05CD9" w:rsidRPr="00AA6BF2" w:rsidRDefault="00F05CD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20"/>
              </w:rPr>
            </w:pPr>
          </w:p>
          <w:p w14:paraId="1D3B9825" w14:textId="77777777" w:rsidR="008052F9" w:rsidRPr="00AA6BF2" w:rsidRDefault="008052F9" w:rsidP="008052F9">
            <w:pPr>
              <w:pStyle w:val="SemEspaamento"/>
              <w:framePr w:wrap="around"/>
              <w:rPr>
                <w:rFonts w:cs="Arial"/>
                <w:sz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248759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00D3296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E6F85B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AD2828B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8E6D861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B07B875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23C5BB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0963A18" w14:textId="77777777" w:rsidR="008052F9" w:rsidRPr="00AA6BF2" w:rsidRDefault="008052F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20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1E3F6551" w14:textId="77777777" w:rsidR="008052F9" w:rsidRPr="00897C3F" w:rsidRDefault="008052F9" w:rsidP="008052F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011E898E" w14:textId="77777777" w:rsidR="008052F9" w:rsidRPr="00897C3F" w:rsidRDefault="008052F9" w:rsidP="008052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8052F9" w:rsidRPr="001C5C31" w14:paraId="286EA255" w14:textId="77777777" w:rsidTr="00727552">
        <w:tc>
          <w:tcPr>
            <w:tcW w:w="984" w:type="dxa"/>
            <w:shd w:val="clear" w:color="auto" w:fill="DBE5F1" w:themeFill="accent1" w:themeFillTint="33"/>
          </w:tcPr>
          <w:p w14:paraId="254221FE" w14:textId="77777777" w:rsidR="008052F9" w:rsidRDefault="008052F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7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751EC94A" w14:textId="77777777" w:rsidR="008052F9" w:rsidRPr="00897C3F" w:rsidRDefault="00232D5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20/09/2022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391D08AE" w14:textId="77777777" w:rsidR="00232D59" w:rsidRPr="00897C3F" w:rsidRDefault="00232D59" w:rsidP="00232D59">
            <w:pPr>
              <w:spacing w:after="0" w:line="240" w:lineRule="auto"/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bCs/>
                <w:sz w:val="18"/>
                <w:szCs w:val="18"/>
                <w:lang w:eastAsia="pt-BR"/>
              </w:rPr>
              <w:t>1ª Verificação de aprendizagem</w:t>
            </w:r>
          </w:p>
          <w:p w14:paraId="29E2CB29" w14:textId="77777777" w:rsidR="00232D59" w:rsidRPr="00897C3F" w:rsidRDefault="00232D59" w:rsidP="00232D5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Calibri" w:cs="Arial"/>
                <w:b/>
                <w:bCs/>
                <w:sz w:val="18"/>
                <w:szCs w:val="18"/>
              </w:rPr>
            </w:pPr>
            <w:r w:rsidRPr="00897C3F">
              <w:rPr>
                <w:rFonts w:eastAsia="Calibri" w:cs="Arial"/>
                <w:b/>
                <w:bCs/>
                <w:sz w:val="18"/>
                <w:szCs w:val="18"/>
              </w:rPr>
              <w:t>(V. A.)</w:t>
            </w:r>
          </w:p>
          <w:p w14:paraId="7C98B676" w14:textId="77777777" w:rsidR="00232D59" w:rsidRDefault="00232D59" w:rsidP="008052F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  <w:p w14:paraId="099CD384" w14:textId="77777777" w:rsidR="008052F9" w:rsidRPr="00897C3F" w:rsidRDefault="008052F9" w:rsidP="00232D5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606B322A" w14:textId="77777777" w:rsidR="008052F9" w:rsidRPr="00897C3F" w:rsidRDefault="00232D59" w:rsidP="008052F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B704C7A" w14:textId="77777777" w:rsidR="008052F9" w:rsidRPr="00897C3F" w:rsidRDefault="00232D59" w:rsidP="00232D5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 AVALIAÇÃO</w:t>
            </w:r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6E32A847" w14:textId="77777777" w:rsidR="008052F9" w:rsidRPr="00897C3F" w:rsidRDefault="008052F9" w:rsidP="008052F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6E274D48" w14:textId="77777777" w:rsidTr="00727552">
        <w:tc>
          <w:tcPr>
            <w:tcW w:w="984" w:type="dxa"/>
            <w:shd w:val="clear" w:color="auto" w:fill="auto"/>
          </w:tcPr>
          <w:p w14:paraId="37565824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8</w:t>
            </w:r>
            <w:proofErr w:type="gramEnd"/>
          </w:p>
        </w:tc>
        <w:tc>
          <w:tcPr>
            <w:tcW w:w="1568" w:type="dxa"/>
            <w:shd w:val="clear" w:color="auto" w:fill="auto"/>
            <w:vAlign w:val="center"/>
          </w:tcPr>
          <w:p w14:paraId="06803EF0" w14:textId="77777777" w:rsidR="004835D4" w:rsidRPr="00897C3F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27/09/2022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0FB3936" w14:textId="77777777" w:rsidR="00232D59" w:rsidRPr="00897C3F" w:rsidRDefault="00232D59" w:rsidP="00232D5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Síndrome de Alienação</w:t>
            </w:r>
          </w:p>
          <w:p w14:paraId="40CE6CB0" w14:textId="77777777" w:rsidR="00232D59" w:rsidRPr="00897C3F" w:rsidRDefault="00232D59" w:rsidP="00232D5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>Parental</w:t>
            </w:r>
          </w:p>
          <w:p w14:paraId="4A2C6BE3" w14:textId="77777777" w:rsidR="00232D59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533C180" w14:textId="77777777" w:rsidR="008052F9" w:rsidRPr="00897C3F" w:rsidRDefault="008052F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D9323C4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0CFEEFF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410697A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Objeto de Aprendizagem com Metodologias Ativas</w:t>
            </w:r>
          </w:p>
          <w:p w14:paraId="64AB5A0A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CAA20FB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45BFED83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079A7F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1BEE729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3B6CE75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771B520A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0F0E2928" w14:textId="77777777" w:rsidTr="00727552">
        <w:tc>
          <w:tcPr>
            <w:tcW w:w="984" w:type="dxa"/>
            <w:shd w:val="clear" w:color="auto" w:fill="DBE5F1" w:themeFill="accent1" w:themeFillTint="33"/>
          </w:tcPr>
          <w:p w14:paraId="74CCA289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proofErr w:type="gramStart"/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9</w:t>
            </w:r>
            <w:proofErr w:type="gramEnd"/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9846AD0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04/10/2022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18028FF2" w14:textId="77777777" w:rsidR="004835D4" w:rsidRPr="00897C3F" w:rsidRDefault="004835D4" w:rsidP="004835D4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Calibri" w:cs="Arial"/>
                <w:b/>
                <w:bCs/>
                <w:sz w:val="18"/>
                <w:szCs w:val="18"/>
              </w:rPr>
            </w:pPr>
          </w:p>
          <w:p w14:paraId="3558FD59" w14:textId="77777777" w:rsidR="00232D59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F05CD9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Perícia Psicológica no Abuso Sexual de Crianças e Adolescentes</w:t>
            </w:r>
          </w:p>
          <w:p w14:paraId="31FC0F48" w14:textId="77777777" w:rsidR="00232D59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2DE30FBB" w14:textId="77777777" w:rsidR="00232D59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Depoimento sem dano </w:t>
            </w:r>
          </w:p>
          <w:p w14:paraId="7ADF32DA" w14:textId="77777777" w:rsidR="004835D4" w:rsidRPr="00897C3F" w:rsidRDefault="004835D4" w:rsidP="004835D4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5FAEBEB1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DD682E9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9691317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97C3F">
              <w:rPr>
                <w:rFonts w:ascii="Arial Narrow" w:hAnsi="Arial Narrow"/>
                <w:b/>
                <w:sz w:val="18"/>
                <w:szCs w:val="18"/>
              </w:rPr>
              <w:t>Sala de Aula</w:t>
            </w:r>
          </w:p>
        </w:tc>
      </w:tr>
      <w:tr w:rsidR="004835D4" w:rsidRPr="001C5C31" w14:paraId="1FC39639" w14:textId="77777777" w:rsidTr="00727552">
        <w:tc>
          <w:tcPr>
            <w:tcW w:w="984" w:type="dxa"/>
            <w:shd w:val="clear" w:color="auto" w:fill="auto"/>
          </w:tcPr>
          <w:p w14:paraId="2D4DA82B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7393BC9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9B75069" w14:textId="77777777" w:rsidR="00F05CD9" w:rsidRDefault="00F05CD9" w:rsidP="00F05C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 xml:space="preserve">Estruturação e Dissolução da </w:t>
            </w:r>
            <w:proofErr w:type="spellStart"/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Conjugalidade</w:t>
            </w:r>
            <w:proofErr w:type="spellEnd"/>
          </w:p>
          <w:p w14:paraId="58947D12" w14:textId="77777777" w:rsidR="00F05CD9" w:rsidRDefault="00F05CD9" w:rsidP="00F05CD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  <w:p w14:paraId="538F0CD4" w14:textId="77777777" w:rsidR="00F05CD9" w:rsidRPr="00897C3F" w:rsidRDefault="00F05CD9" w:rsidP="00F05CD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cs="Arial"/>
                <w:sz w:val="18"/>
                <w:szCs w:val="18"/>
                <w:lang w:eastAsia="en-US"/>
              </w:rPr>
              <w:t xml:space="preserve">Conflitos Conjugais e seus Efeitos </w:t>
            </w:r>
            <w:proofErr w:type="gramStart"/>
            <w:r w:rsidRPr="00897C3F">
              <w:rPr>
                <w:rFonts w:cs="Arial"/>
                <w:sz w:val="18"/>
                <w:szCs w:val="18"/>
                <w:lang w:eastAsia="en-US"/>
              </w:rPr>
              <w:t>no Comportamentais</w:t>
            </w:r>
            <w:proofErr w:type="gramEnd"/>
            <w:r w:rsidRPr="00897C3F">
              <w:rPr>
                <w:rFonts w:cs="Arial"/>
                <w:sz w:val="18"/>
                <w:szCs w:val="18"/>
                <w:lang w:eastAsia="en-US"/>
              </w:rPr>
              <w:t xml:space="preserve"> nos Filhos</w:t>
            </w:r>
          </w:p>
          <w:p w14:paraId="31EC136F" w14:textId="77777777" w:rsidR="00CC6BA3" w:rsidRPr="00897C3F" w:rsidRDefault="00CC6BA3" w:rsidP="00F05CD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eastAsia="Times New Roman" w:cs="Arial"/>
                <w:bC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8B24AD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7AECDDF5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C0BFC62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2DE2986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EBBF2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2108A2A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F914F0A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4920E0B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5231ACEA" w14:textId="77777777" w:rsidR="004835D4" w:rsidRPr="00897C3F" w:rsidRDefault="004835D4" w:rsidP="004835D4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6C35C95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4835D4" w:rsidRPr="001C5C31" w14:paraId="0BFDAC07" w14:textId="77777777" w:rsidTr="00727552">
        <w:tc>
          <w:tcPr>
            <w:tcW w:w="984" w:type="dxa"/>
            <w:shd w:val="clear" w:color="auto" w:fill="DBE5F1" w:themeFill="accent1" w:themeFillTint="33"/>
          </w:tcPr>
          <w:p w14:paraId="2D66D73C" w14:textId="77777777" w:rsidR="004835D4" w:rsidRDefault="004835D4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5D5BDA0F" w14:textId="77777777" w:rsidR="004835D4" w:rsidRPr="00897C3F" w:rsidRDefault="00232D59" w:rsidP="004835D4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18/10/2022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27C9534F" w14:textId="77777777" w:rsidR="00CC6BA3" w:rsidRPr="00897C3F" w:rsidRDefault="00F05CD9" w:rsidP="00F05CD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eastAsia="Times New Roman" w:cs="Arial"/>
                <w:bCs/>
                <w:sz w:val="18"/>
                <w:szCs w:val="18"/>
              </w:rPr>
              <w:t>Processos de adoção no Brasil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18DB9B7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51A8E46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6D109BE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5C6F909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F0AF781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2C5D300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A3C774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1CB79A55" w14:textId="77777777" w:rsidR="004835D4" w:rsidRPr="00897C3F" w:rsidRDefault="004835D4" w:rsidP="008A04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A87EAD" w14:textId="77777777" w:rsidR="004835D4" w:rsidRPr="00897C3F" w:rsidRDefault="004835D4" w:rsidP="004835D4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897C3F">
              <w:rPr>
                <w:rFonts w:eastAsia="Times New Roman" w:cs="Arial"/>
                <w:bCs/>
                <w:sz w:val="18"/>
                <w:szCs w:val="18"/>
                <w:lang w:eastAsia="en-US"/>
              </w:rPr>
              <w:t>Estruturação e Dissolução da Conjugalidade</w:t>
            </w:r>
          </w:p>
          <w:p w14:paraId="3D109DD9" w14:textId="77777777" w:rsidR="004835D4" w:rsidRPr="00897C3F" w:rsidRDefault="004835D4" w:rsidP="004835D4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</w:p>
        </w:tc>
        <w:tc>
          <w:tcPr>
            <w:tcW w:w="1559" w:type="dxa"/>
            <w:shd w:val="clear" w:color="auto" w:fill="DBE5F1" w:themeFill="accent1" w:themeFillTint="33"/>
          </w:tcPr>
          <w:p w14:paraId="41844FFE" w14:textId="77777777" w:rsidR="004835D4" w:rsidRPr="00897C3F" w:rsidRDefault="004835D4" w:rsidP="004835D4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8A0449" w:rsidRPr="001C5C31" w14:paraId="37229519" w14:textId="77777777" w:rsidTr="00727552">
        <w:tc>
          <w:tcPr>
            <w:tcW w:w="984" w:type="dxa"/>
            <w:shd w:val="clear" w:color="auto" w:fill="auto"/>
          </w:tcPr>
          <w:p w14:paraId="1DBD3979" w14:textId="77777777" w:rsidR="008A0449" w:rsidRDefault="008A0449" w:rsidP="008A04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7F52A1E2" w14:textId="77777777" w:rsidR="008A0449" w:rsidRPr="00897C3F" w:rsidRDefault="00232D59" w:rsidP="008A044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25/10/2022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0194D85" w14:textId="77777777" w:rsidR="00F05CD9" w:rsidRPr="001F492C" w:rsidRDefault="00F05CD9" w:rsidP="00F05CD9">
            <w:pPr>
              <w:pStyle w:val="SemEspaamento"/>
              <w:framePr w:hSpace="0" w:wrap="auto" w:vAnchor="margin" w:hAnchor="text" w:xAlign="left" w:yAlign="inline"/>
              <w:spacing w:line="276" w:lineRule="auto"/>
              <w:rPr>
                <w:rFonts w:cs="Arial"/>
                <w:sz w:val="18"/>
                <w:szCs w:val="18"/>
                <w:lang w:eastAsia="en-US"/>
              </w:rPr>
            </w:pPr>
            <w:r w:rsidRPr="001F492C">
              <w:rPr>
                <w:rFonts w:cs="Arial"/>
                <w:sz w:val="18"/>
                <w:szCs w:val="18"/>
                <w:lang w:eastAsia="en-US"/>
              </w:rPr>
              <w:t>Estatuto da Criança e do Adolescente</w:t>
            </w:r>
          </w:p>
          <w:p w14:paraId="05BFA8E2" w14:textId="77777777" w:rsidR="008A0449" w:rsidRPr="00897C3F" w:rsidRDefault="00F05CD9" w:rsidP="00F05CD9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proofErr w:type="gramStart"/>
            <w:r w:rsidRPr="001F492C">
              <w:rPr>
                <w:rFonts w:ascii="Arial Narrow" w:hAnsi="Arial Narrow" w:cs="Arial"/>
                <w:sz w:val="18"/>
                <w:szCs w:val="18"/>
              </w:rPr>
              <w:t>Violência contra a criança, adolescente e idoso</w:t>
            </w:r>
            <w:proofErr w:type="gramEnd"/>
          </w:p>
        </w:tc>
        <w:tc>
          <w:tcPr>
            <w:tcW w:w="2551" w:type="dxa"/>
            <w:shd w:val="clear" w:color="auto" w:fill="auto"/>
            <w:vAlign w:val="center"/>
          </w:tcPr>
          <w:p w14:paraId="24BE971B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EB7B8B5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935BFB0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E0784CE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17E795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C02331B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7B6F829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7FF22815" w14:textId="77777777" w:rsidR="008A0449" w:rsidRPr="00897C3F" w:rsidRDefault="008A0449" w:rsidP="008A0449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07F89B41" w14:textId="77777777" w:rsidR="008A0449" w:rsidRPr="00897C3F" w:rsidRDefault="008A0449" w:rsidP="008A044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6768B632" w14:textId="77777777" w:rsidR="008A0449" w:rsidRPr="00897C3F" w:rsidRDefault="008A0449" w:rsidP="008A044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763689D1" w14:textId="77777777" w:rsidTr="00727552">
        <w:tc>
          <w:tcPr>
            <w:tcW w:w="984" w:type="dxa"/>
            <w:shd w:val="clear" w:color="auto" w:fill="DBE5F1" w:themeFill="accent1" w:themeFillTint="33"/>
          </w:tcPr>
          <w:p w14:paraId="44BEC05D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4E69948" w14:textId="77777777" w:rsidR="001A4B6A" w:rsidRPr="00897C3F" w:rsidRDefault="00232D59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01/11/2022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7D9355C4" w14:textId="77777777" w:rsidR="00037380" w:rsidRDefault="00037380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184E2EA6" w14:textId="77777777" w:rsidR="00F05CD9" w:rsidRPr="00897C3F" w:rsidRDefault="00F05CD9" w:rsidP="00F05CD9">
            <w:pPr>
              <w:tabs>
                <w:tab w:val="left" w:pos="851"/>
              </w:tabs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Mulheres vítimas de violência doméstica:</w:t>
            </w:r>
          </w:p>
          <w:p w14:paraId="0A606642" w14:textId="77777777" w:rsidR="00037380" w:rsidRPr="001A4B6A" w:rsidRDefault="00F05CD9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Compreendendo subjetividades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assujeitadas</w:t>
            </w:r>
            <w:proofErr w:type="spellEnd"/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2F3F9E3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36A4515C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8D1F98E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0A5FB33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146A739D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2E1F778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1DFA197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3B470662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2ECC9FFD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B228433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6A391430" w14:textId="77777777" w:rsidTr="00727552">
        <w:tc>
          <w:tcPr>
            <w:tcW w:w="984" w:type="dxa"/>
            <w:shd w:val="clear" w:color="auto" w:fill="auto"/>
          </w:tcPr>
          <w:p w14:paraId="25520958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14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73D3688" w14:textId="77777777" w:rsidR="001A4B6A" w:rsidRPr="00897C3F" w:rsidRDefault="00232D59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08/11/2022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61D6C5" w14:textId="77777777" w:rsidR="00232D59" w:rsidRPr="00897C3F" w:rsidRDefault="00232D59" w:rsidP="00232D59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2º Verificação de aprendizagem</w:t>
            </w:r>
          </w:p>
          <w:p w14:paraId="5E793BD3" w14:textId="77777777" w:rsidR="00232D59" w:rsidRPr="00897C3F" w:rsidRDefault="00232D59" w:rsidP="00232D59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97C3F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6BF8FBF2" w14:textId="77777777" w:rsidR="001A4B6A" w:rsidRPr="00897C3F" w:rsidRDefault="001A4B6A" w:rsidP="00232D59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49E65B24" w14:textId="77777777" w:rsidR="001A4B6A" w:rsidRPr="00897C3F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434108" w14:textId="77777777" w:rsidR="001A4B6A" w:rsidRPr="00897C3F" w:rsidRDefault="00232D59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2022984A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1F8D7984" w14:textId="77777777" w:rsidTr="00727552">
        <w:tc>
          <w:tcPr>
            <w:tcW w:w="984" w:type="dxa"/>
            <w:shd w:val="clear" w:color="auto" w:fill="DBE5F1" w:themeFill="accent1" w:themeFillTint="33"/>
          </w:tcPr>
          <w:p w14:paraId="2AC87651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676FC515" w14:textId="77777777" w:rsidR="00232D59" w:rsidRPr="00897C3F" w:rsidRDefault="00FF1606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15/11/2022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45E8B7A8" w14:textId="77777777" w:rsidR="00232D59" w:rsidRDefault="00232D59" w:rsidP="00232D5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BDA79A2" w14:textId="77777777" w:rsidR="00FF1606" w:rsidRDefault="00FF1606" w:rsidP="00232D5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Conteúdos no AVA: aula gravada</w:t>
            </w:r>
          </w:p>
          <w:p w14:paraId="5778E7E9" w14:textId="77777777" w:rsidR="00232D59" w:rsidRDefault="00232D59" w:rsidP="00232D5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1A4B6A">
              <w:rPr>
                <w:rFonts w:ascii="Arial Narrow" w:hAnsi="Arial Narrow" w:cs="Arial"/>
                <w:sz w:val="18"/>
                <w:szCs w:val="18"/>
              </w:rPr>
              <w:t xml:space="preserve">Sistema Penal 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(Foucault) </w:t>
            </w:r>
            <w:r w:rsidRPr="001A4B6A">
              <w:rPr>
                <w:rFonts w:ascii="Arial Narrow" w:hAnsi="Arial Narrow" w:cs="Arial"/>
                <w:sz w:val="18"/>
                <w:szCs w:val="18"/>
              </w:rPr>
              <w:t>e Psicologia Penitenciária</w:t>
            </w:r>
          </w:p>
          <w:p w14:paraId="5465A7FD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5AEA86A6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23C842A" w14:textId="77777777" w:rsidR="00232D59" w:rsidRPr="003946A8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16A734C0" w14:textId="77777777" w:rsidR="00232D59" w:rsidRPr="003946A8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279F5609" w14:textId="77777777" w:rsidR="00232D59" w:rsidRPr="005E143B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26B45829" w14:textId="77777777" w:rsidR="00232D59" w:rsidRPr="003946A8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FA6DBE8" w14:textId="77777777" w:rsidR="00232D59" w:rsidRPr="003946A8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6F4F4A44" w14:textId="77777777" w:rsidR="00232D59" w:rsidRPr="003946A8" w:rsidRDefault="00232D59" w:rsidP="00232D59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FE0FDA0" w14:textId="77777777" w:rsidR="00232D59" w:rsidRPr="003946A8" w:rsidRDefault="00232D59" w:rsidP="00232D59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056EC4C3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57F13F5" w14:textId="77777777" w:rsidR="001A4B6A" w:rsidRPr="00897C3F" w:rsidRDefault="00FF1606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772D4A6F" w14:textId="77777777" w:rsidR="001A4B6A" w:rsidRPr="00FF1606" w:rsidRDefault="00FF1606" w:rsidP="001A4B6A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FF1606">
              <w:rPr>
                <w:rFonts w:ascii="Arial Narrow" w:hAnsi="Arial Narrow"/>
                <w:b/>
                <w:sz w:val="18"/>
                <w:szCs w:val="18"/>
              </w:rPr>
              <w:t>AVA</w:t>
            </w:r>
          </w:p>
        </w:tc>
      </w:tr>
      <w:tr w:rsidR="001A4B6A" w:rsidRPr="001C5C31" w14:paraId="3EC86A2F" w14:textId="77777777" w:rsidTr="00727552">
        <w:tc>
          <w:tcPr>
            <w:tcW w:w="984" w:type="dxa"/>
            <w:shd w:val="clear" w:color="auto" w:fill="auto"/>
          </w:tcPr>
          <w:p w14:paraId="117B73BB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481377F1" w14:textId="77777777" w:rsidR="001A4B6A" w:rsidRPr="00897C3F" w:rsidRDefault="00056FE1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22/11/2022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DED3C6E" w14:textId="77777777" w:rsidR="00FF1606" w:rsidRDefault="00FF1606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Retomada de conteúdo referente ao dia 15/11/2022</w:t>
            </w:r>
          </w:p>
          <w:p w14:paraId="013426AD" w14:textId="77777777" w:rsidR="00FF1606" w:rsidRDefault="00FF1606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48BC5EBD" w14:textId="77777777" w:rsidR="00F05CD9" w:rsidRDefault="00F05CD9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Direito penal e justiça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retributiva</w:t>
            </w:r>
            <w:proofErr w:type="spellEnd"/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. Irving </w:t>
            </w:r>
            <w:proofErr w:type="spellStart"/>
            <w:r w:rsidRPr="00897C3F">
              <w:rPr>
                <w:rFonts w:ascii="Arial Narrow" w:hAnsi="Arial Narrow" w:cs="Arial"/>
                <w:sz w:val="18"/>
                <w:szCs w:val="18"/>
              </w:rPr>
              <w:t>Goffmam</w:t>
            </w:r>
            <w:proofErr w:type="spellEnd"/>
            <w:r w:rsidRPr="00897C3F">
              <w:rPr>
                <w:rFonts w:ascii="Arial Narrow" w:hAnsi="Arial Narrow" w:cs="Arial"/>
                <w:sz w:val="18"/>
                <w:szCs w:val="18"/>
              </w:rPr>
              <w:t xml:space="preserve"> (Prisões, Manicômios e conventos</w:t>
            </w:r>
            <w:proofErr w:type="gramStart"/>
            <w:r w:rsidRPr="00897C3F">
              <w:rPr>
                <w:rFonts w:ascii="Arial Narrow" w:hAnsi="Arial Narrow" w:cs="Arial"/>
                <w:sz w:val="18"/>
                <w:szCs w:val="18"/>
              </w:rPr>
              <w:t>)</w:t>
            </w:r>
            <w:proofErr w:type="gramEnd"/>
          </w:p>
          <w:p w14:paraId="7D8B52B9" w14:textId="77777777" w:rsidR="00F05CD9" w:rsidRDefault="00F05CD9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4F1753F" w14:textId="77777777" w:rsidR="00F05CD9" w:rsidRPr="00897C3F" w:rsidRDefault="00F05CD9" w:rsidP="00F05CD9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037380">
              <w:rPr>
                <w:rFonts w:ascii="Arial Narrow" w:hAnsi="Arial Narrow" w:cs="Arial"/>
                <w:sz w:val="18"/>
                <w:szCs w:val="18"/>
              </w:rPr>
              <w:t xml:space="preserve">Reforma Psiquiátrica, Justiça terapêutica e </w:t>
            </w:r>
            <w:proofErr w:type="gramStart"/>
            <w:r w:rsidRPr="00037380">
              <w:rPr>
                <w:rFonts w:ascii="Arial Narrow" w:hAnsi="Arial Narrow" w:cs="Arial"/>
                <w:sz w:val="18"/>
                <w:szCs w:val="18"/>
              </w:rPr>
              <w:t>PAIL</w:t>
            </w:r>
            <w:r>
              <w:rPr>
                <w:rFonts w:ascii="Arial Narrow" w:hAnsi="Arial Narrow" w:cs="Arial"/>
                <w:sz w:val="18"/>
                <w:szCs w:val="18"/>
              </w:rPr>
              <w:t>I</w:t>
            </w:r>
            <w:proofErr w:type="gramEnd"/>
          </w:p>
          <w:p w14:paraId="1E2BDD69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3D9D1B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64F721C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50D97616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419402A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6635D61E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3A6431DD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0D9B384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2AC8ACB1" w14:textId="77777777" w:rsidR="001A4B6A" w:rsidRPr="00897C3F" w:rsidRDefault="001A4B6A" w:rsidP="0003738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6F95BEB1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auto"/>
          </w:tcPr>
          <w:p w14:paraId="5EC17593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4E670AE4" w14:textId="77777777" w:rsidTr="00727552">
        <w:tc>
          <w:tcPr>
            <w:tcW w:w="984" w:type="dxa"/>
            <w:shd w:val="clear" w:color="auto" w:fill="DBE5F1" w:themeFill="accent1" w:themeFillTint="33"/>
          </w:tcPr>
          <w:p w14:paraId="299E687D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17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3D1B4DF7" w14:textId="77777777" w:rsidR="001A4B6A" w:rsidRPr="00897C3F" w:rsidRDefault="00056FE1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29/11/2022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B8ACC4E" w14:textId="77777777" w:rsidR="001A4B6A" w:rsidRPr="00897C3F" w:rsidRDefault="0066266D" w:rsidP="0066266D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Medidas socioeducativas e programas de reinserção/reintegração social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76CCA26D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2380247D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60490AD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782EF856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FA03FD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5E77C76B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42A2ACA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50B855D5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4AC1AD09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03181840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38BD3D01" w14:textId="77777777" w:rsidTr="00727552">
        <w:tc>
          <w:tcPr>
            <w:tcW w:w="984" w:type="dxa"/>
            <w:shd w:val="clear" w:color="auto" w:fill="auto"/>
          </w:tcPr>
          <w:p w14:paraId="6219BD25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18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107A3000" w14:textId="77777777" w:rsidR="001A4B6A" w:rsidRPr="00897C3F" w:rsidRDefault="00056FE1" w:rsidP="00C53E8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06/1</w:t>
            </w:r>
            <w:r w:rsidR="00C53E8A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A9037A2" w14:textId="77777777" w:rsidR="001A4B6A" w:rsidRPr="0066266D" w:rsidRDefault="0066266D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6"/>
                <w:szCs w:val="18"/>
              </w:rPr>
            </w:pPr>
            <w:r w:rsidRPr="0066266D">
              <w:rPr>
                <w:rFonts w:ascii="Arial Narrow" w:hAnsi="Arial Narrow" w:cs="Arial"/>
                <w:sz w:val="18"/>
                <w:szCs w:val="20"/>
              </w:rPr>
              <w:t>Atuação do Psicólogo no Direito Processual</w:t>
            </w:r>
          </w:p>
          <w:p w14:paraId="49B30E34" w14:textId="77777777" w:rsidR="0066266D" w:rsidRPr="00897C3F" w:rsidRDefault="0066266D" w:rsidP="00583258">
            <w:pPr>
              <w:spacing w:after="0" w:line="240" w:lineRule="auto"/>
              <w:rPr>
                <w:rFonts w:ascii="Arial Narrow" w:hAnsi="Arial Narrow" w:cs="Arial"/>
                <w:sz w:val="18"/>
                <w:szCs w:val="18"/>
              </w:rPr>
            </w:pPr>
          </w:p>
          <w:p w14:paraId="7534BE40" w14:textId="77777777" w:rsidR="0066266D" w:rsidRPr="00897C3F" w:rsidRDefault="0066266D" w:rsidP="0066266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03738388" w14:textId="77777777" w:rsidR="0066266D" w:rsidRPr="00897C3F" w:rsidRDefault="0066266D" w:rsidP="0066266D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Psicologia Forense e Mediação</w:t>
            </w:r>
          </w:p>
          <w:p w14:paraId="0189A9A3" w14:textId="77777777" w:rsidR="0066266D" w:rsidRPr="00897C3F" w:rsidRDefault="0066266D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93D92A8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A2FF299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4C7ACC6F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1E018F40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CE14452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2906CEDD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53ABC4C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lastRenderedPageBreak/>
              <w:t>Atividade pós-aula - questionário</w:t>
            </w:r>
          </w:p>
          <w:p w14:paraId="39565214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3F979205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lastRenderedPageBreak/>
              <w:t>Teórica</w:t>
            </w:r>
          </w:p>
        </w:tc>
        <w:tc>
          <w:tcPr>
            <w:tcW w:w="1559" w:type="dxa"/>
            <w:shd w:val="clear" w:color="auto" w:fill="auto"/>
          </w:tcPr>
          <w:p w14:paraId="34C9B1F8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21B15D0A" w14:textId="77777777" w:rsidTr="00727552">
        <w:tc>
          <w:tcPr>
            <w:tcW w:w="984" w:type="dxa"/>
            <w:shd w:val="clear" w:color="auto" w:fill="DBE5F1" w:themeFill="accent1" w:themeFillTint="33"/>
          </w:tcPr>
          <w:p w14:paraId="4EDA14E5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lastRenderedPageBreak/>
              <w:t>19</w:t>
            </w:r>
          </w:p>
        </w:tc>
        <w:tc>
          <w:tcPr>
            <w:tcW w:w="1568" w:type="dxa"/>
            <w:shd w:val="clear" w:color="auto" w:fill="DBE5F1" w:themeFill="accent1" w:themeFillTint="33"/>
            <w:vAlign w:val="center"/>
          </w:tcPr>
          <w:p w14:paraId="1F60849D" w14:textId="77777777" w:rsidR="001A4B6A" w:rsidRPr="00897C3F" w:rsidRDefault="00C53E8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color w:val="FF0000"/>
                <w:sz w:val="18"/>
                <w:szCs w:val="18"/>
                <w:lang w:eastAsia="pt-BR"/>
              </w:rPr>
            </w:pPr>
            <w:r w:rsidRPr="00C53E8A"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13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/12</w:t>
            </w:r>
            <w:r w:rsidRPr="00C53E8A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54CC3255" w14:textId="77777777" w:rsidR="00583258" w:rsidRDefault="00583258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Analisando e desconstruindo conceitos</w:t>
            </w:r>
          </w:p>
          <w:p w14:paraId="38B3C2AB" w14:textId="77777777" w:rsidR="00583258" w:rsidRDefault="00583258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</w:p>
          <w:p w14:paraId="633FE127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hAnsi="Arial Narrow" w:cs="Arial"/>
                <w:sz w:val="18"/>
                <w:szCs w:val="18"/>
              </w:rPr>
              <w:t>O que pode a psicologia? Para além da Perícia Psicológica</w:t>
            </w:r>
          </w:p>
          <w:p w14:paraId="24AD7680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</w:p>
          <w:p w14:paraId="2DA7E478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caps/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1CF48C8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Leit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ura da referência bibliográfica</w:t>
            </w:r>
          </w:p>
          <w:p w14:paraId="6CBF4AEA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1A9DE3C" w14:textId="77777777" w:rsidR="00505E8C" w:rsidRPr="005E143B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Objeto de Aprendizagem com Metodologias Ativas</w:t>
            </w:r>
          </w:p>
          <w:p w14:paraId="6CBF549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031C6EC3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Atividade </w:t>
            </w:r>
            <w:proofErr w:type="spellStart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pré</w:t>
            </w:r>
            <w:proofErr w:type="spellEnd"/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-aula:</w:t>
            </w:r>
            <w:r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 xml:space="preserve"> comando relacionado ao Objeto de Aprendizagem</w:t>
            </w:r>
          </w:p>
          <w:p w14:paraId="74D1E84F" w14:textId="77777777" w:rsidR="00505E8C" w:rsidRPr="003946A8" w:rsidRDefault="00505E8C" w:rsidP="00505E8C">
            <w:pPr>
              <w:spacing w:after="0" w:line="240" w:lineRule="auto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</w:p>
          <w:p w14:paraId="33CA04C1" w14:textId="77777777" w:rsidR="00505E8C" w:rsidRPr="003946A8" w:rsidRDefault="00505E8C" w:rsidP="00505E8C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</w:pPr>
            <w:r w:rsidRPr="003946A8">
              <w:rPr>
                <w:rFonts w:ascii="Arial Narrow" w:eastAsia="Times New Roman" w:hAnsi="Arial Narrow" w:cs="Arial"/>
                <w:bCs/>
                <w:sz w:val="20"/>
                <w:szCs w:val="20"/>
                <w:lang w:eastAsia="pt-BR"/>
              </w:rPr>
              <w:t>Atividade pós-aula - questionário</w:t>
            </w:r>
          </w:p>
          <w:p w14:paraId="682539CD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77275791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  <w:t>Teórica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3B575DAC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1A4B6A" w:rsidRPr="001C5C31" w14:paraId="7F4A0C3B" w14:textId="77777777" w:rsidTr="00727552">
        <w:tc>
          <w:tcPr>
            <w:tcW w:w="984" w:type="dxa"/>
            <w:shd w:val="clear" w:color="auto" w:fill="auto"/>
          </w:tcPr>
          <w:p w14:paraId="2C4AFC09" w14:textId="77777777" w:rsidR="001A4B6A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20</w:t>
            </w:r>
          </w:p>
        </w:tc>
        <w:tc>
          <w:tcPr>
            <w:tcW w:w="1568" w:type="dxa"/>
            <w:shd w:val="clear" w:color="auto" w:fill="auto"/>
            <w:vAlign w:val="center"/>
          </w:tcPr>
          <w:p w14:paraId="53B3AFF9" w14:textId="77777777" w:rsidR="001A4B6A" w:rsidRPr="00897C3F" w:rsidRDefault="00C53E8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  <w:t>20</w:t>
            </w: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/11/2022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72C0F8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  <w:t>3ª Verificação de aprendizagem</w:t>
            </w:r>
          </w:p>
          <w:p w14:paraId="6061B7F1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897C3F">
              <w:rPr>
                <w:rFonts w:ascii="Arial Narrow" w:eastAsia="Calibri" w:hAnsi="Arial Narrow" w:cs="Arial"/>
                <w:b/>
                <w:sz w:val="18"/>
                <w:szCs w:val="18"/>
                <w:lang w:eastAsia="pt-BR"/>
              </w:rPr>
              <w:t>(V. A.)</w:t>
            </w:r>
          </w:p>
          <w:p w14:paraId="1FDA8E31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2551" w:type="dxa"/>
            <w:shd w:val="clear" w:color="auto" w:fill="auto"/>
            <w:vAlign w:val="center"/>
          </w:tcPr>
          <w:p w14:paraId="1E8DA806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Cs/>
                <w:sz w:val="18"/>
                <w:szCs w:val="18"/>
                <w:lang w:eastAsia="pt-BR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B73A6D3" w14:textId="77777777" w:rsidR="001A4B6A" w:rsidRPr="00897C3F" w:rsidRDefault="001A4B6A" w:rsidP="001A4B6A">
            <w:pPr>
              <w:spacing w:after="0" w:line="240" w:lineRule="auto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897C3F"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AVALIAÇÃO</w:t>
            </w:r>
          </w:p>
        </w:tc>
        <w:tc>
          <w:tcPr>
            <w:tcW w:w="1559" w:type="dxa"/>
            <w:shd w:val="clear" w:color="auto" w:fill="auto"/>
          </w:tcPr>
          <w:p w14:paraId="5ED3D2C7" w14:textId="77777777" w:rsidR="001A4B6A" w:rsidRPr="00897C3F" w:rsidRDefault="001A4B6A" w:rsidP="001A4B6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97C3F">
              <w:rPr>
                <w:rFonts w:ascii="Arial Narrow" w:hAnsi="Arial Narrow"/>
                <w:sz w:val="18"/>
                <w:szCs w:val="18"/>
              </w:rPr>
              <w:t>Sala de Aula</w:t>
            </w:r>
          </w:p>
        </w:tc>
      </w:tr>
      <w:tr w:rsidR="00CA6CF0" w:rsidRPr="001C5C31" w14:paraId="38F699A9" w14:textId="77777777" w:rsidTr="00DC0D66">
        <w:tc>
          <w:tcPr>
            <w:tcW w:w="984" w:type="dxa"/>
            <w:shd w:val="clear" w:color="auto" w:fill="DBE5F1" w:themeFill="accent1" w:themeFillTint="33"/>
          </w:tcPr>
          <w:p w14:paraId="71EDA1B9" w14:textId="64DA64B8" w:rsidR="00CA6CF0" w:rsidRDefault="00CA6CF0" w:rsidP="00CA6C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68" w:type="dxa"/>
            <w:shd w:val="clear" w:color="auto" w:fill="DBE5F1" w:themeFill="accent1" w:themeFillTint="33"/>
          </w:tcPr>
          <w:p w14:paraId="446224BA" w14:textId="3B07C118" w:rsidR="00CA6CF0" w:rsidRDefault="00CA6CF0" w:rsidP="00CA6C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23/12/2022</w:t>
            </w:r>
          </w:p>
        </w:tc>
        <w:tc>
          <w:tcPr>
            <w:tcW w:w="2835" w:type="dxa"/>
            <w:shd w:val="clear" w:color="auto" w:fill="DBE5F1" w:themeFill="accent1" w:themeFillTint="33"/>
            <w:vAlign w:val="center"/>
          </w:tcPr>
          <w:p w14:paraId="0427CA6B" w14:textId="33878FDC" w:rsidR="00CA6CF0" w:rsidRPr="00897C3F" w:rsidRDefault="00CA6CF0" w:rsidP="00CA6CF0">
            <w:pPr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color w:val="000000"/>
                <w:sz w:val="18"/>
                <w:szCs w:val="18"/>
                <w:lang w:eastAsia="pt-BR"/>
              </w:rPr>
            </w:pPr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Lançamento de notas no </w:t>
            </w:r>
            <w:proofErr w:type="spellStart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Lyceum</w:t>
            </w:r>
            <w:proofErr w:type="spellEnd"/>
            <w:r w:rsidRPr="002F07D4"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 xml:space="preserve"> e gabarito no AVA, disponibilizando atend</w:t>
            </w:r>
            <w:r>
              <w:rPr>
                <w:rFonts w:ascii="Arial Narrow" w:eastAsia="Calibri" w:hAnsi="Arial Narrow" w:cs="Arial"/>
                <w:color w:val="000000"/>
                <w:sz w:val="18"/>
                <w:szCs w:val="18"/>
                <w:lang w:eastAsia="pt-BR"/>
              </w:rPr>
              <w:t>imento via e-mail até dia 23/12.</w:t>
            </w:r>
          </w:p>
        </w:tc>
        <w:tc>
          <w:tcPr>
            <w:tcW w:w="2551" w:type="dxa"/>
            <w:shd w:val="clear" w:color="auto" w:fill="DBE5F1" w:themeFill="accent1" w:themeFillTint="33"/>
            <w:vAlign w:val="center"/>
          </w:tcPr>
          <w:p w14:paraId="058D0BFE" w14:textId="72A6B21A" w:rsidR="00CA6CF0" w:rsidRPr="00897C3F" w:rsidRDefault="00CA6CF0" w:rsidP="00CA6C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Sala de aula/ E-mail</w:t>
            </w:r>
          </w:p>
        </w:tc>
        <w:tc>
          <w:tcPr>
            <w:tcW w:w="1276" w:type="dxa"/>
            <w:shd w:val="clear" w:color="auto" w:fill="DBE5F1" w:themeFill="accent1" w:themeFillTint="33"/>
            <w:vAlign w:val="center"/>
          </w:tcPr>
          <w:p w14:paraId="0F11CDB1" w14:textId="000B7EB8" w:rsidR="00CA6CF0" w:rsidRPr="00897C3F" w:rsidRDefault="00CA6CF0" w:rsidP="00CA6CF0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Devolutiva</w:t>
            </w:r>
          </w:p>
        </w:tc>
        <w:tc>
          <w:tcPr>
            <w:tcW w:w="1559" w:type="dxa"/>
            <w:shd w:val="clear" w:color="auto" w:fill="DBE5F1" w:themeFill="accent1" w:themeFillTint="33"/>
          </w:tcPr>
          <w:p w14:paraId="54090247" w14:textId="77777777" w:rsidR="00CA6CF0" w:rsidRDefault="00CA6CF0" w:rsidP="00CA6CF0">
            <w:pPr>
              <w:jc w:val="center"/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 xml:space="preserve">Sala de aula/ </w:t>
            </w:r>
          </w:p>
          <w:p w14:paraId="390CBE8A" w14:textId="78A948CA" w:rsidR="00CA6CF0" w:rsidRPr="00897C3F" w:rsidRDefault="00CA6CF0" w:rsidP="00CA6CF0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eastAsia="Times New Roman" w:hAnsi="Arial Narrow" w:cs="Arial"/>
                <w:b/>
                <w:bCs/>
                <w:sz w:val="18"/>
                <w:szCs w:val="18"/>
                <w:lang w:eastAsia="pt-BR"/>
              </w:rPr>
              <w:t>E-mail</w:t>
            </w:r>
          </w:p>
        </w:tc>
      </w:tr>
    </w:tbl>
    <w:p w14:paraId="56C441DF" w14:textId="77777777" w:rsidR="0067413A" w:rsidRPr="0067413A" w:rsidRDefault="0067413A" w:rsidP="000F03CA">
      <w:pPr>
        <w:spacing w:after="0" w:line="240" w:lineRule="auto"/>
        <w:rPr>
          <w:rFonts w:ascii="Arial Narrow" w:eastAsia="Times New Roman" w:hAnsi="Arial Narrow" w:cs="Arial"/>
          <w:b/>
          <w:bCs/>
          <w:sz w:val="18"/>
          <w:szCs w:val="20"/>
          <w:lang w:eastAsia="pt-BR"/>
        </w:rPr>
      </w:pP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  <w:lang w:val="pt-PT"/>
        </w:rPr>
        <w:t>* As VERIFICAÇÕES DE APRENDIZAGEM podem ser aplicadas de forma presencial ou virtual, bem como ter suas datas alteradas a depender do quadro epidemiológico da pandemia da COVID19.</w:t>
      </w:r>
      <w:r w:rsidRPr="0067413A">
        <w:rPr>
          <w:rFonts w:ascii="Arial Narrow" w:hAnsi="Arial Narrow" w:cs="Calibri"/>
          <w:color w:val="000000"/>
          <w:sz w:val="20"/>
          <w:bdr w:val="none" w:sz="0" w:space="0" w:color="auto" w:frame="1"/>
        </w:rPr>
        <w:t> </w:t>
      </w:r>
    </w:p>
    <w:p w14:paraId="421FED64" w14:textId="77777777" w:rsidR="0067413A" w:rsidRPr="000F03CA" w:rsidRDefault="0067413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73"/>
      </w:tblGrid>
      <w:tr w:rsidR="003650C1" w:rsidRPr="001C5C31" w14:paraId="649C8633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5DE2E5F3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8. PROCEDIMENTOS DIDÁTICOS</w:t>
            </w:r>
          </w:p>
        </w:tc>
      </w:tr>
      <w:tr w:rsidR="003650C1" w:rsidRPr="001C5C31" w14:paraId="7D53FB63" w14:textId="77777777" w:rsidTr="001C5C31">
        <w:tc>
          <w:tcPr>
            <w:tcW w:w="10773" w:type="dxa"/>
          </w:tcPr>
          <w:p w14:paraId="63D53415" w14:textId="77777777" w:rsidR="00551CC5" w:rsidRPr="00F2169C" w:rsidRDefault="00551CC5" w:rsidP="00551CC5">
            <w:pPr>
              <w:spacing w:after="200" w:line="276" w:lineRule="auto"/>
              <w:jc w:val="both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Atividade avaliativa </w:t>
            </w:r>
            <w:r w:rsidR="00EB05C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presencial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aula expositiva dialogada, retomada de conteúdo, estudo de caso, </w:t>
            </w:r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Team-</w:t>
            </w:r>
            <w:proofErr w:type="spellStart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>Based</w:t>
            </w:r>
            <w:proofErr w:type="spellEnd"/>
            <w:r w:rsidRPr="00F2169C">
              <w:rPr>
                <w:rFonts w:ascii="Arial Narrow" w:eastAsia="Times New Roman" w:hAnsi="Arial Narrow" w:cs="Arial"/>
                <w:sz w:val="20"/>
                <w:szCs w:val="20"/>
                <w:lang w:eastAsia="pt-BR"/>
              </w:rPr>
              <w:t xml:space="preserve"> Learning (TBL)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, roda de conversa, mapa conceitual, seminário,  trabalho em grupo e 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u w:val="single"/>
                <w:lang w:eastAsia="pt-BR"/>
              </w:rPr>
              <w:t>Tecnologias da Informação e Comunicação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– socrative, vídeos, filmes, AVA – plataforma Moodle com </w:t>
            </w:r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Vídeo do </w:t>
            </w:r>
            <w:proofErr w:type="spellStart"/>
            <w:proofErr w:type="gram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YouTube</w:t>
            </w:r>
            <w:proofErr w:type="spellEnd"/>
            <w:proofErr w:type="gram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, </w:t>
            </w:r>
            <w:proofErr w:type="spellStart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>Videoaula</w:t>
            </w:r>
            <w:proofErr w:type="spellEnd"/>
            <w:r w:rsidRPr="00F2169C">
              <w:rPr>
                <w:rFonts w:ascii="Arial Narrow" w:hAnsi="Arial Narrow" w:cs="Arial"/>
                <w:bCs/>
                <w:sz w:val="20"/>
                <w:szCs w:val="20"/>
              </w:rPr>
              <w:t xml:space="preserve"> de introdução do professor/animação, Fluxograma, Imagem explicativa ou Infográfico,  Linhas do tempo, dentre outros</w:t>
            </w:r>
            <w:r w:rsidR="00EB05C4">
              <w:rPr>
                <w:rFonts w:ascii="Arial Narrow" w:hAnsi="Arial Narrow" w:cs="Arial"/>
                <w:bCs/>
                <w:sz w:val="20"/>
                <w:szCs w:val="20"/>
              </w:rPr>
              <w:t>.</w:t>
            </w: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 Sistema Acdemico Lyceum.</w:t>
            </w:r>
          </w:p>
          <w:p w14:paraId="053BF681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Livros, ebook, figuras de revistas/jornais, fotocópias, reportagens, documentário, vídeos, filmes, artigos científicos, computador, celular e internet.</w:t>
            </w:r>
          </w:p>
          <w:p w14:paraId="686C636A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</w:pPr>
          </w:p>
          <w:p w14:paraId="212ECE53" w14:textId="77777777" w:rsidR="00551CC5" w:rsidRPr="00F2169C" w:rsidRDefault="00551CC5" w:rsidP="00551CC5">
            <w:pPr>
              <w:jc w:val="both"/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</w:pPr>
            <w:r w:rsidRPr="00F2169C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Recursos de Acessibilidade disponíveis aos acadêmicos </w:t>
            </w:r>
          </w:p>
          <w:p w14:paraId="1BAE0073" w14:textId="77777777" w:rsidR="001E3B2A" w:rsidRPr="001C5C31" w:rsidRDefault="00551CC5" w:rsidP="00551CC5">
            <w:pPr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 w:rsidRPr="007B31A4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 xml:space="preserve">O curso assegura acessibilidade metodológica, digital, comunicacional, atitudinal, instrumental e arquitetônica, garantindo autonomia plena do discente. </w:t>
            </w:r>
          </w:p>
        </w:tc>
      </w:tr>
    </w:tbl>
    <w:p w14:paraId="19E00D56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309970B8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36C6632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9. </w:t>
            </w:r>
            <w:r w:rsidRPr="001C5C31">
              <w:rPr>
                <w:rFonts w:ascii="Arial Narrow" w:eastAsia="Times New Roman" w:hAnsi="Arial Narrow" w:cs="Arial"/>
                <w:b/>
                <w:noProof/>
                <w:sz w:val="20"/>
                <w:szCs w:val="20"/>
                <w:lang w:eastAsia="pt-BR"/>
              </w:rPr>
              <w:t xml:space="preserve">ATIVIDADE INTEGRATIVA </w:t>
            </w:r>
          </w:p>
        </w:tc>
      </w:tr>
      <w:tr w:rsidR="003650C1" w:rsidRPr="001C5C31" w14:paraId="1750CE9E" w14:textId="77777777" w:rsidTr="001C5C31">
        <w:tc>
          <w:tcPr>
            <w:tcW w:w="10773" w:type="dxa"/>
          </w:tcPr>
          <w:p w14:paraId="0986138C" w14:textId="524DC75E" w:rsidR="00551CC5" w:rsidRPr="0056080C" w:rsidRDefault="007B47AA" w:rsidP="00551CC5">
            <w:pPr>
              <w:jc w:val="both"/>
              <w:rPr>
                <w:rFonts w:ascii="Arial Narrow" w:eastAsia="Times New Roman" w:hAnsi="Arial Narrow" w:cs="Arial"/>
                <w:noProof/>
                <w:color w:val="000000" w:themeColor="text1"/>
                <w:sz w:val="20"/>
                <w:szCs w:val="20"/>
                <w:lang w:eastAsia="pt-BR"/>
              </w:rPr>
            </w:pPr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A interdisciplinaridade no curso de Psicologia é construída com o amparo das disciplinas </w:t>
            </w:r>
            <w:proofErr w:type="gramStart"/>
            <w:r w:rsidRPr="008205C0">
              <w:rPr>
                <w:rFonts w:ascii="Arial Narrow" w:hAnsi="Arial Narrow" w:cs="Times New Roman"/>
                <w:sz w:val="20"/>
                <w:szCs w:val="20"/>
              </w:rPr>
              <w:t>Ser</w:t>
            </w:r>
            <w:proofErr w:type="gramEnd"/>
            <w:r w:rsidRPr="008205C0">
              <w:rPr>
                <w:rFonts w:ascii="Arial Narrow" w:hAnsi="Arial Narrow" w:cs="Times New Roman"/>
                <w:sz w:val="20"/>
                <w:szCs w:val="20"/>
              </w:rPr>
              <w:t xml:space="preserve"> Psicólogo. Estas promovem a associação entre os diferentes conteúdos, perspectivas, habilidades e competências próprias ao perfil do egresso. O trabalho interdisciplinar deste semestre terá como tema: </w:t>
            </w:r>
            <w:r w:rsidR="00274EE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“</w:t>
            </w:r>
            <w:r w:rsidR="00F914CE">
              <w:rPr>
                <w:rFonts w:ascii="Arial Narrow" w:eastAsia="Times New Roman" w:hAnsi="Arial Narrow" w:cs="Arial"/>
                <w:noProof/>
                <w:sz w:val="20"/>
                <w:szCs w:val="20"/>
                <w:lang w:eastAsia="pt-BR"/>
              </w:rPr>
              <w:t>Objetivos do Desenvolvimento Sustentável (ODS)</w:t>
            </w:r>
            <w:r w:rsidR="00274EEE">
              <w:rPr>
                <w:rFonts w:ascii="Arial Narrow" w:hAnsi="Arial Narrow" w:cs="Times New Roman"/>
                <w:sz w:val="20"/>
                <w:szCs w:val="20"/>
              </w:rPr>
              <w:t xml:space="preserve">”. </w:t>
            </w:r>
            <w:r w:rsidRPr="008205C0">
              <w:rPr>
                <w:rFonts w:ascii="Arial Narrow" w:hAnsi="Arial Narrow" w:cs="Times New Roman"/>
                <w:sz w:val="20"/>
                <w:szCs w:val="20"/>
              </w:rPr>
              <w:t>O mesmo será desenvolvido a partir de atividades propostas pelas disciplinas de Ser Psicólogo, considerando a distribuição de conteúdo construída ao longo do curso e em diferentes abordagens</w:t>
            </w:r>
            <w:r>
              <w:rPr>
                <w:rFonts w:ascii="Arial Narrow" w:hAnsi="Arial Narrow" w:cs="Times New Roman"/>
                <w:sz w:val="20"/>
                <w:szCs w:val="20"/>
              </w:rPr>
              <w:t>.</w:t>
            </w:r>
          </w:p>
          <w:p w14:paraId="77A88705" w14:textId="77777777" w:rsidR="003650C1" w:rsidRPr="001C5C31" w:rsidRDefault="003650C1" w:rsidP="003650C1">
            <w:pPr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</w:p>
        </w:tc>
      </w:tr>
    </w:tbl>
    <w:p w14:paraId="12134A5C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07118E53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09185F6D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>10. PROCESSO AVALIATIVO DA APRENDIZAGEM</w:t>
            </w:r>
          </w:p>
        </w:tc>
      </w:tr>
      <w:tr w:rsidR="003650C1" w:rsidRPr="001C5C31" w14:paraId="6C4EF0E0" w14:textId="77777777" w:rsidTr="00DF13D4">
        <w:tc>
          <w:tcPr>
            <w:tcW w:w="10773" w:type="dxa"/>
          </w:tcPr>
          <w:p w14:paraId="478DC2B2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  <w:r w:rsidRPr="00DF2307">
              <w:rPr>
                <w:rFonts w:ascii="Arial Narrow" w:hAnsi="Arial Narrow" w:cs="Arial"/>
                <w:b/>
                <w:color w:val="000000"/>
                <w:sz w:val="20"/>
                <w:szCs w:val="20"/>
                <w:lang w:eastAsia="pt-BR"/>
              </w:rPr>
              <w:t>1ª Verificação de aprendizagem (V. A.)</w:t>
            </w:r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– valor </w:t>
            </w:r>
            <w:proofErr w:type="gramStart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>0</w:t>
            </w:r>
            <w:proofErr w:type="gramEnd"/>
            <w:r w:rsidRPr="00DF2307">
              <w:rPr>
                <w:rFonts w:ascii="Arial Narrow" w:hAnsi="Arial Narrow" w:cs="Arial"/>
                <w:sz w:val="20"/>
                <w:szCs w:val="20"/>
                <w:lang w:eastAsia="pt-BR"/>
              </w:rPr>
              <w:t xml:space="preserve"> a100 pontos</w:t>
            </w:r>
          </w:p>
          <w:p w14:paraId="2472F784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sz w:val="20"/>
                <w:szCs w:val="20"/>
                <w:lang w:eastAsia="pt-BR"/>
              </w:rPr>
            </w:pPr>
          </w:p>
          <w:p w14:paraId="698E360D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0FBC8C48" w14:textId="77777777" w:rsidR="00FA3815" w:rsidRP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4F5E6DC9" w14:textId="77777777" w:rsidR="00FA381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12 pontos</w:t>
            </w:r>
          </w:p>
          <w:p w14:paraId="74A6AABB" w14:textId="77777777" w:rsidR="00FA381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38F0CBA9" w14:textId="77777777" w:rsidR="00FA3815" w:rsidRPr="003C7174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28 pontos</w:t>
            </w:r>
          </w:p>
          <w:p w14:paraId="08C1D276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0EB3B7F6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FA50999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196DF306" w14:textId="77777777"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lastRenderedPageBreak/>
              <w:t xml:space="preserve">2ª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2A10E8C0" w14:textId="77777777"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65BDD0BC" w14:textId="77777777"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3DFDA4F9" w14:textId="77777777" w:rsidR="00FA3815" w:rsidRDefault="00FA3815" w:rsidP="00FA3815">
            <w:pPr>
              <w:pStyle w:val="NormalWeb"/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</w:p>
          <w:p w14:paraId="46AEB4C8" w14:textId="77777777"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 xml:space="preserve">Questionários pós-aula - Valor: </w:t>
            </w:r>
            <w:proofErr w:type="gramStart"/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0</w:t>
            </w:r>
            <w:proofErr w:type="gramEnd"/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 xml:space="preserve"> a 7,5 pontos</w:t>
            </w:r>
          </w:p>
          <w:p w14:paraId="375A2BB5" w14:textId="77777777"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194B8A6F" w14:textId="77777777" w:rsidR="00FA3815" w:rsidRDefault="00FA3815" w:rsidP="00FA381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32,5 pontos</w:t>
            </w:r>
          </w:p>
          <w:p w14:paraId="020A8956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94366E1" w14:textId="77777777"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 Devolutiva será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 conforme Cronograma.</w:t>
            </w:r>
          </w:p>
          <w:p w14:paraId="59CEC03F" w14:textId="77777777" w:rsidR="00FA3815" w:rsidRPr="00F037D8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F037D8"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 xml:space="preserve">3ª Verificação de Aprendizagem </w:t>
            </w:r>
            <w:r w:rsidRPr="00F037D8"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</w:rPr>
              <w:t>(V. A.)</w:t>
            </w:r>
            <w:r w:rsidRPr="00F037D8">
              <w:rPr>
                <w:rFonts w:ascii="Arial Narrow" w:eastAsia="Calibri" w:hAnsi="Arial Narrow" w:cs="Arial"/>
                <w:sz w:val="20"/>
                <w:szCs w:val="20"/>
              </w:rPr>
              <w:t xml:space="preserve"> </w:t>
            </w:r>
            <w:r w:rsidRPr="00F037D8">
              <w:rPr>
                <w:rFonts w:ascii="Arial Narrow" w:hAnsi="Arial Narrow"/>
                <w:bCs/>
                <w:color w:val="000000"/>
                <w:sz w:val="20"/>
                <w:szCs w:val="20"/>
              </w:rPr>
              <w:t>– valor 0 a 100 pontos</w:t>
            </w:r>
          </w:p>
          <w:p w14:paraId="6BB2210D" w14:textId="77777777" w:rsidR="00FA3815" w:rsidRPr="003C7174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Avaliação teórica com valor 0 a 50 pontos.</w:t>
            </w:r>
          </w:p>
          <w:p w14:paraId="2BAAECB4" w14:textId="77777777" w:rsidR="00FA3815" w:rsidRDefault="00FA3815" w:rsidP="00FA3815">
            <w:pPr>
              <w:pStyle w:val="NormalWeb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C7174">
              <w:rPr>
                <w:rFonts w:ascii="Arial Narrow" w:hAnsi="Arial Narrow"/>
                <w:color w:val="000000"/>
                <w:sz w:val="20"/>
                <w:szCs w:val="20"/>
              </w:rPr>
              <w:t>Avaliações processuais totalizam 50 pontos d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istribuídos da seguinte forma: </w:t>
            </w:r>
          </w:p>
          <w:p w14:paraId="57478E54" w14:textId="77777777"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Questionários pós-aula - Valor: 0 a 6 pontos</w:t>
            </w:r>
          </w:p>
          <w:p w14:paraId="6F2C1DA8" w14:textId="77777777" w:rsidR="00FA3815" w:rsidRPr="006D3FA5" w:rsidRDefault="00FA3815" w:rsidP="00FA3815">
            <w:pPr>
              <w:pStyle w:val="NormalWeb"/>
              <w:numPr>
                <w:ilvl w:val="0"/>
                <w:numId w:val="11"/>
              </w:numPr>
              <w:spacing w:before="0" w:beforeAutospacing="0" w:after="0" w:afterAutospacing="0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Aprendendo a resolver problemas - Valor: 0 a 10 pontos</w:t>
            </w:r>
          </w:p>
          <w:p w14:paraId="0A7A9A84" w14:textId="77777777" w:rsidR="00FA3815" w:rsidRDefault="00FA3815" w:rsidP="00FA3815">
            <w:pPr>
              <w:numPr>
                <w:ilvl w:val="0"/>
                <w:numId w:val="11"/>
              </w:num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6D3FA5">
              <w:rPr>
                <w:rFonts w:ascii="Arial Narrow" w:hAnsi="Arial Narrow"/>
                <w:color w:val="000000"/>
                <w:sz w:val="20"/>
                <w:szCs w:val="20"/>
              </w:rPr>
              <w:t>Atividade a ser definida - Valor: 34 pontos</w:t>
            </w:r>
          </w:p>
          <w:p w14:paraId="1C865D66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color w:val="000000"/>
                <w:sz w:val="20"/>
                <w:szCs w:val="20"/>
              </w:rPr>
              <w:t>A média da 1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 xml:space="preserve">ª V. A. será a somatória da nota 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 xml:space="preserve">obtida na Avaliação Teórica (0-50 pontos) e da Avaliação Processual (0-50 </w:t>
            </w:r>
            <w:r w:rsidRPr="00F037D8">
              <w:rPr>
                <w:rFonts w:ascii="Arial Narrow" w:hAnsi="Arial Narrow"/>
                <w:color w:val="000000"/>
                <w:sz w:val="20"/>
                <w:szCs w:val="20"/>
              </w:rPr>
              <w:t>pontos)</w:t>
            </w:r>
            <w:r>
              <w:rPr>
                <w:rFonts w:ascii="Arial Narrow" w:hAnsi="Arial Narrow"/>
                <w:color w:val="000000"/>
                <w:sz w:val="20"/>
                <w:szCs w:val="20"/>
              </w:rPr>
              <w:t>.</w:t>
            </w:r>
          </w:p>
          <w:p w14:paraId="69B9C24E" w14:textId="77777777" w:rsidR="00FA3815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166029A4" w14:textId="77777777" w:rsidR="00FA3815" w:rsidRPr="00CA0D57" w:rsidRDefault="00FA3815" w:rsidP="00FA3815">
            <w:pPr>
              <w:autoSpaceDE w:val="0"/>
              <w:autoSpaceDN w:val="0"/>
              <w:adjustRightInd w:val="0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hAnsi="Arial Narrow" w:cs="Arial"/>
                <w:color w:val="000000"/>
                <w:sz w:val="20"/>
                <w:szCs w:val="20"/>
                <w:lang w:eastAsia="pt-BR"/>
              </w:rPr>
              <w:t>Devolutiva será conforme cronograma</w:t>
            </w:r>
          </w:p>
          <w:p w14:paraId="022A435C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color w:val="000000"/>
                <w:sz w:val="20"/>
                <w:szCs w:val="20"/>
                <w:lang w:eastAsia="pt-BR"/>
              </w:rPr>
            </w:pPr>
          </w:p>
          <w:p w14:paraId="2A66DE8A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color w:val="000000"/>
                <w:sz w:val="20"/>
                <w:szCs w:val="20"/>
                <w:lang w:eastAsia="pt-BR"/>
              </w:rPr>
              <w:t>ORIENTAÇÕES ACADÊMICAS</w:t>
            </w:r>
          </w:p>
          <w:p w14:paraId="47741DDD" w14:textId="77777777"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Nas três VAs – O pedido para avaliação substitutiva tem o prazo de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>3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  <w:t xml:space="preserve"> (três) dias úteis a contar da data de cada avaliação com apresentação de documentação comprobatória (§ 1º e § 2º do art. 39 do Regimento Geral do Centro Universitário UniEVANGÉLICA). 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val="pt-PT" w:eastAsia="pt-BR"/>
              </w:rPr>
              <w:t>A solicitação deverá ser feita através do Sistema Acadêmico Lyceum obrigatoriamente.</w:t>
            </w:r>
          </w:p>
          <w:p w14:paraId="4CAA8DF0" w14:textId="77777777"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Nas três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VAs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– O pedido para Revisão de nota tem o prazo de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3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(três) dias úteis a contar da data da publicação, no Sistema Acadêmico </w:t>
            </w:r>
            <w:proofErr w:type="spell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Lyceum</w:t>
            </w:r>
            <w:proofErr w:type="spell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, do resultado de cada avaliação. (Art. 40 do Regimento Geral do Centro Universitário </w:t>
            </w:r>
            <w:proofErr w:type="spellStart"/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UniEVANGÉLICA</w:t>
            </w:r>
            <w:proofErr w:type="spellEnd"/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).</w:t>
            </w:r>
          </w:p>
          <w:p w14:paraId="4614042F" w14:textId="77777777" w:rsidR="00E07623" w:rsidRDefault="00E07623" w:rsidP="00E07623">
            <w:pPr>
              <w:numPr>
                <w:ilvl w:val="0"/>
                <w:numId w:val="15"/>
              </w:numPr>
              <w:tabs>
                <w:tab w:val="left" w:pos="284"/>
                <w:tab w:val="left" w:pos="851"/>
              </w:tabs>
              <w:autoSpaceDE w:val="0"/>
              <w:autoSpaceDN w:val="0"/>
              <w:adjustRightInd w:val="0"/>
              <w:ind w:left="0" w:firstLine="0"/>
              <w:jc w:val="both"/>
              <w:rPr>
                <w:rFonts w:ascii="Arial Narrow" w:eastAsia="Calibri" w:hAnsi="Arial Narrow" w:cs="Arial"/>
                <w:sz w:val="20"/>
                <w:szCs w:val="20"/>
                <w:lang w:val="pt-PT"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</w:t>
            </w:r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 xml:space="preserve">tribui-se nota zero ao aluno que deixar de submeter-se às verificações de aprendizagem nas datas designadas, bem como ao que nela se </w:t>
            </w:r>
            <w:proofErr w:type="gram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utilizar de</w:t>
            </w:r>
            <w:proofErr w:type="gramEnd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 xml:space="preserve"> meio fraudulento. (Capítulo V Art. 39 do Regimento Geral do Centro Universitário </w:t>
            </w:r>
            <w:proofErr w:type="gramStart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UniEVANGÉLICA</w:t>
            </w:r>
            <w:proofErr w:type="gramEnd"/>
            <w:r>
              <w:rPr>
                <w:rFonts w:ascii="Arial Narrow" w:eastAsia="Calibri" w:hAnsi="Arial Narrow" w:cs="Arial"/>
                <w:color w:val="000000"/>
                <w:sz w:val="20"/>
                <w:szCs w:val="20"/>
                <w:lang w:val="pt-PT" w:eastAsia="pt-BR"/>
              </w:rPr>
              <w:t>)</w:t>
            </w:r>
          </w:p>
          <w:p w14:paraId="08F14A4E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2BBC53E6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</w:p>
          <w:p w14:paraId="72EB75EB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  <w:t>Participação em eventos científicos:</w:t>
            </w:r>
          </w:p>
          <w:p w14:paraId="4E17B0A1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7DDFFEDB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b/>
                <w:sz w:val="20"/>
                <w:szCs w:val="20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i/>
                <w:sz w:val="20"/>
                <w:szCs w:val="20"/>
                <w:u w:val="single"/>
                <w:lang w:eastAsia="pt-BR"/>
              </w:rPr>
              <w:t xml:space="preserve">Portaria – Frequência e nota dos alunos que apresentarem trabalhos em eventos científicos </w:t>
            </w:r>
          </w:p>
          <w:p w14:paraId="154106C1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Fica estabelecido que o acadêmico do Curso de Psicologia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terá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a oportunidade de apresentar 1 (um) trabalho, orientado por um docente obrigatoriamente, em evento científico por semestre sem prejuízo de faltas. A justificativa será concedida apenas ao apresentador do trabalho, sendo de responsabilidade deste a apresentação dos documentos comprobatórios, e que, claramente,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constem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o nome do acadêmico como apresentador, como também, a data de realização do evento. Todas as solicitações devem ser realizadas via processo acadêmico de justificativa de faltas na secretaria geral do Centro Universitário de Anápolis.</w:t>
            </w:r>
          </w:p>
          <w:p w14:paraId="7AACE2DE" w14:textId="77777777" w:rsidR="00E07623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</w:pPr>
          </w:p>
          <w:p w14:paraId="558846CC" w14:textId="77777777" w:rsidR="00E07623" w:rsidRDefault="00E07623" w:rsidP="00E07623">
            <w:pPr>
              <w:autoSpaceDE w:val="0"/>
              <w:autoSpaceDN w:val="0"/>
              <w:adjustRightInd w:val="0"/>
              <w:rPr>
                <w:rFonts w:ascii="Arial Narrow" w:eastAsia="Calibri" w:hAnsi="Arial Narrow" w:cs="Arial"/>
                <w:b/>
                <w:sz w:val="20"/>
                <w:szCs w:val="20"/>
                <w:lang w:eastAsia="pt-BR"/>
              </w:rPr>
            </w:pPr>
            <w:r>
              <w:rPr>
                <w:rFonts w:ascii="Arial Narrow" w:eastAsia="Calibri" w:hAnsi="Arial Narrow" w:cs="Arial"/>
                <w:b/>
                <w:bCs/>
                <w:sz w:val="20"/>
                <w:szCs w:val="20"/>
                <w:lang w:eastAsia="pt-BR"/>
              </w:rPr>
              <w:t xml:space="preserve">Condição de aprovação </w:t>
            </w:r>
          </w:p>
          <w:p w14:paraId="6810EC87" w14:textId="77777777" w:rsidR="003650C1" w:rsidRPr="001C5C31" w:rsidRDefault="00E07623" w:rsidP="00E07623">
            <w:pPr>
              <w:autoSpaceDE w:val="0"/>
              <w:autoSpaceDN w:val="0"/>
              <w:adjustRightInd w:val="0"/>
              <w:jc w:val="both"/>
              <w:rPr>
                <w:rFonts w:ascii="Arial Narrow" w:eastAsia="Times New Roman" w:hAnsi="Arial Narrow" w:cs="Arial"/>
                <w:sz w:val="24"/>
                <w:szCs w:val="24"/>
                <w:u w:val="single"/>
                <w:lang w:eastAsia="pt-BR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Considera-se para aprovação do (a) </w:t>
            </w:r>
            <w:proofErr w:type="gramStart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>acadêmico (a) na disciplina, frequência</w:t>
            </w:r>
            <w:proofErr w:type="gramEnd"/>
            <w:r>
              <w:rPr>
                <w:rFonts w:ascii="Arial Narrow" w:eastAsia="Calibri" w:hAnsi="Arial Narrow" w:cs="Arial"/>
                <w:sz w:val="20"/>
                <w:szCs w:val="20"/>
                <w:lang w:eastAsia="pt-BR"/>
              </w:rPr>
              <w:t xml:space="preserve"> mínima igual ou superior a 75% da carga horária e nota igual ou superior a sessenta (60) obtida com a média aritmética simples das três verificações de aprendizagem.</w:t>
            </w:r>
          </w:p>
        </w:tc>
      </w:tr>
    </w:tbl>
    <w:p w14:paraId="2B7BA88E" w14:textId="77777777" w:rsidR="003650C1" w:rsidRDefault="003650C1" w:rsidP="003650C1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w:rsidR="003650C1" w:rsidRPr="001C5C31" w14:paraId="497A8677" w14:textId="77777777" w:rsidTr="00F570DB">
        <w:trPr>
          <w:trHeight w:val="340"/>
        </w:trPr>
        <w:tc>
          <w:tcPr>
            <w:tcW w:w="10773" w:type="dxa"/>
            <w:shd w:val="clear" w:color="auto" w:fill="17365D" w:themeFill="text2" w:themeFillShade="BF"/>
            <w:vAlign w:val="center"/>
          </w:tcPr>
          <w:p w14:paraId="41FE07B5" w14:textId="77777777" w:rsidR="003650C1" w:rsidRPr="001C5C31" w:rsidRDefault="003650C1" w:rsidP="00DF13D4">
            <w:pPr>
              <w:rPr>
                <w:rFonts w:ascii="Arial Narrow" w:eastAsia="Times New Roman" w:hAnsi="Arial Narrow" w:cs="Arial"/>
                <w:b/>
                <w:sz w:val="20"/>
                <w:szCs w:val="20"/>
                <w:lang w:eastAsia="pt-BR"/>
              </w:rPr>
            </w:pPr>
            <w:r w:rsidRPr="001C5C31">
              <w:rPr>
                <w:rFonts w:ascii="Arial Narrow" w:eastAsia="Times New Roman" w:hAnsi="Arial Narrow" w:cs="Arial"/>
                <w:b/>
                <w:bCs/>
                <w:sz w:val="20"/>
                <w:szCs w:val="20"/>
                <w:lang w:eastAsia="pt-BR"/>
              </w:rPr>
              <w:t xml:space="preserve">11. BIBLIOGRAFIA </w:t>
            </w:r>
          </w:p>
        </w:tc>
      </w:tr>
      <w:tr w:rsidR="00D92F68" w:rsidRPr="001C5C31" w14:paraId="3115FE71" w14:textId="77777777" w:rsidTr="00EB05C4">
        <w:tc>
          <w:tcPr>
            <w:tcW w:w="10773" w:type="dxa"/>
            <w:shd w:val="clear" w:color="auto" w:fill="auto"/>
          </w:tcPr>
          <w:p w14:paraId="7C8569A7" w14:textId="77777777" w:rsidR="00E07623" w:rsidRDefault="00E07623" w:rsidP="00E07623">
            <w:pPr>
              <w:jc w:val="both"/>
              <w:rPr>
                <w:rFonts w:ascii="Arial Narrow" w:eastAsia="BatangChe" w:hAnsi="Arial Narrow" w:cstheme="minorHAnsi"/>
                <w:b/>
                <w:sz w:val="20"/>
                <w:szCs w:val="20"/>
              </w:rPr>
            </w:pPr>
            <w:r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Básica</w:t>
            </w:r>
          </w:p>
          <w:p w14:paraId="2533377C" w14:textId="77777777" w:rsidR="00E07623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MIRA Y LOPES, E. </w:t>
            </w:r>
            <w:r>
              <w:rPr>
                <w:rFonts w:ascii="Arial Narrow" w:hAnsi="Arial Narrow"/>
                <w:b/>
                <w:sz w:val="20"/>
                <w:szCs w:val="20"/>
              </w:rPr>
              <w:t>Manual de psicologia jurídica</w:t>
            </w:r>
            <w:r>
              <w:rPr>
                <w:rFonts w:ascii="Arial Narrow" w:hAnsi="Arial Narrow"/>
                <w:sz w:val="20"/>
                <w:szCs w:val="20"/>
              </w:rPr>
              <w:t>. São Paulo: Vida Livros, 2011.</w:t>
            </w:r>
          </w:p>
          <w:p w14:paraId="38E467CA" w14:textId="77777777" w:rsidR="00E07623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SPADONI, L.</w:t>
            </w:r>
            <w:r>
              <w:rPr>
                <w:rFonts w:ascii="Arial Narrow" w:hAnsi="Arial Narrow"/>
                <w:b/>
                <w:sz w:val="20"/>
                <w:szCs w:val="20"/>
              </w:rPr>
              <w:t xml:space="preserve"> Psicologia Realmente Aplicada ao Direito.</w:t>
            </w:r>
            <w:r>
              <w:rPr>
                <w:rFonts w:ascii="Arial Narrow" w:hAnsi="Arial Narrow"/>
                <w:sz w:val="20"/>
                <w:szCs w:val="20"/>
              </w:rPr>
              <w:t xml:space="preserve"> São Paulo: </w:t>
            </w:r>
            <w:proofErr w:type="spellStart"/>
            <w:proofErr w:type="gramStart"/>
            <w:r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proofErr w:type="gramEnd"/>
            <w:r>
              <w:rPr>
                <w:rFonts w:ascii="Arial Narrow" w:hAnsi="Arial Narrow"/>
                <w:sz w:val="20"/>
                <w:szCs w:val="20"/>
              </w:rPr>
              <w:t>, 2009.</w:t>
            </w:r>
          </w:p>
          <w:p w14:paraId="2D6E7EC2" w14:textId="77777777"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TRINDADE, J.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Manual de Psicologia Jurídica para Operadores do Direito</w:t>
            </w:r>
            <w:r w:rsidRPr="00EB05C4">
              <w:rPr>
                <w:rFonts w:ascii="Arial Narrow" w:hAnsi="Arial Narrow"/>
                <w:sz w:val="20"/>
                <w:szCs w:val="20"/>
              </w:rPr>
              <w:t>. Porto Alegre: livraria do advogado, 2004.</w:t>
            </w:r>
          </w:p>
          <w:p w14:paraId="0301B22B" w14:textId="77777777" w:rsidR="00EB05C4" w:rsidRPr="00EB05C4" w:rsidRDefault="00EB05C4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PUTHIN, S. R. 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Psicologia </w:t>
            </w:r>
            <w:proofErr w:type="gram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jurídica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;</w:t>
            </w:r>
            <w:proofErr w:type="gram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[revisão técnica: Caroline Bastos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Capaverde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]. – Porto Alegre: SAGAH, 2018 [Minha Biblioteca</w:t>
            </w:r>
            <w:proofErr w:type="gram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]</w:t>
            </w:r>
            <w:proofErr w:type="gramEnd"/>
          </w:p>
          <w:p w14:paraId="731CDF5A" w14:textId="77777777" w:rsidR="00E07623" w:rsidRPr="00EB05C4" w:rsidRDefault="00E07623" w:rsidP="00E07623">
            <w:pPr>
              <w:jc w:val="both"/>
              <w:rPr>
                <w:rFonts w:ascii="Arial Narrow" w:eastAsia="BatangChe" w:hAnsi="Arial Narrow" w:cstheme="minorHAnsi"/>
                <w:sz w:val="20"/>
                <w:szCs w:val="20"/>
              </w:rPr>
            </w:pPr>
            <w:r w:rsidRPr="00EB05C4">
              <w:rPr>
                <w:rFonts w:ascii="Arial Narrow" w:eastAsia="BatangChe" w:hAnsi="Arial Narrow" w:cstheme="minorHAnsi"/>
                <w:b/>
                <w:sz w:val="20"/>
                <w:szCs w:val="20"/>
              </w:rPr>
              <w:t>Bibliografia Complementar</w:t>
            </w:r>
            <w:r w:rsidRPr="00EB05C4">
              <w:rPr>
                <w:rFonts w:ascii="Arial Narrow" w:eastAsia="BatangChe" w:hAnsi="Arial Narrow" w:cstheme="minorHAnsi"/>
                <w:sz w:val="20"/>
                <w:szCs w:val="20"/>
              </w:rPr>
              <w:t>:</w:t>
            </w:r>
          </w:p>
          <w:p w14:paraId="35B187B2" w14:textId="77777777"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CAIRES, M. A. F. Psicologia Jurídica: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Implicações conceituais e aplicações práticas</w:t>
            </w:r>
            <w:r w:rsidRPr="00EB05C4">
              <w:rPr>
                <w:rFonts w:ascii="Arial Narrow" w:hAnsi="Arial Narrow"/>
                <w:sz w:val="20"/>
                <w:szCs w:val="20"/>
              </w:rPr>
              <w:t>. São Paulo: Vetor, 2005.</w:t>
            </w:r>
          </w:p>
          <w:p w14:paraId="76AF75C7" w14:textId="77777777"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lastRenderedPageBreak/>
              <w:t xml:space="preserve">GONÇALVES, H. S.; BRANDÃO, E. P.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 no Brasil</w:t>
            </w:r>
            <w:r w:rsidRPr="00EB05C4">
              <w:rPr>
                <w:rFonts w:ascii="Arial Narrow" w:hAnsi="Arial Narrow"/>
                <w:sz w:val="20"/>
                <w:szCs w:val="20"/>
              </w:rPr>
              <w:t>. Rio de Janeiro: Nau Editora, 2004.</w:t>
            </w:r>
          </w:p>
          <w:p w14:paraId="44464363" w14:textId="77777777" w:rsidR="00E07623" w:rsidRPr="00EB05C4" w:rsidRDefault="00E07623" w:rsidP="00E07623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ROVINSKI, S; L. R.; CRUZ, R. M.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Jurídica.</w:t>
            </w:r>
            <w:r w:rsidRPr="00EB05C4">
              <w:rPr>
                <w:rFonts w:ascii="Arial Narrow" w:hAnsi="Arial Narrow"/>
                <w:sz w:val="20"/>
                <w:szCs w:val="20"/>
              </w:rPr>
              <w:t xml:space="preserve"> São Paulo, Vetor Editora, 2009.</w:t>
            </w:r>
          </w:p>
          <w:p w14:paraId="5693FC9D" w14:textId="77777777" w:rsidR="00EB05C4" w:rsidRPr="00EB05C4" w:rsidRDefault="00E07623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>FIORELLI, J. O</w:t>
            </w:r>
            <w:proofErr w:type="gramStart"/>
            <w:r w:rsidRPr="00EB05C4">
              <w:rPr>
                <w:rFonts w:ascii="Arial Narrow" w:hAnsi="Arial Narrow"/>
                <w:sz w:val="20"/>
                <w:szCs w:val="20"/>
              </w:rPr>
              <w:t>.,</w:t>
            </w:r>
            <w:proofErr w:type="gramEnd"/>
            <w:r w:rsidRPr="00EB05C4">
              <w:rPr>
                <w:rFonts w:ascii="Arial Narrow" w:hAnsi="Arial Narrow"/>
                <w:sz w:val="20"/>
                <w:szCs w:val="20"/>
              </w:rPr>
              <w:t xml:space="preserve"> MANGINI, R. R.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Psicologia Jurídica</w:t>
            </w:r>
            <w:r w:rsidRPr="00EB05C4">
              <w:rPr>
                <w:rFonts w:ascii="Arial Narrow" w:hAnsi="Arial Narrow"/>
                <w:sz w:val="20"/>
                <w:szCs w:val="20"/>
              </w:rPr>
              <w:t>. 8ª ed., Atlas, 06/2017. [Minha Biblioteca].</w:t>
            </w:r>
          </w:p>
          <w:p w14:paraId="064EF01A" w14:textId="77777777" w:rsidR="00D92F68" w:rsidRPr="00EB05C4" w:rsidRDefault="00E07623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B05C4">
              <w:rPr>
                <w:rFonts w:ascii="Arial Narrow" w:hAnsi="Arial Narrow"/>
                <w:sz w:val="20"/>
                <w:szCs w:val="20"/>
              </w:rPr>
              <w:t xml:space="preserve">SPADONI, L. </w:t>
            </w:r>
            <w:r w:rsidRPr="00EB05C4">
              <w:rPr>
                <w:rFonts w:ascii="Arial Narrow" w:hAnsi="Arial Narrow"/>
                <w:b/>
                <w:sz w:val="20"/>
                <w:szCs w:val="20"/>
              </w:rPr>
              <w:t>Contribuição da Psicologia Social ao Direito</w:t>
            </w:r>
            <w:r w:rsidRPr="00EB05C4">
              <w:rPr>
                <w:rFonts w:ascii="Arial Narrow" w:hAnsi="Arial Narrow"/>
                <w:sz w:val="20"/>
                <w:szCs w:val="20"/>
              </w:rPr>
              <w:t xml:space="preserve">. São Paulo: </w:t>
            </w:r>
            <w:proofErr w:type="spellStart"/>
            <w:r w:rsidRPr="00EB05C4">
              <w:rPr>
                <w:rFonts w:ascii="Arial Narrow" w:hAnsi="Arial Narrow"/>
                <w:sz w:val="20"/>
                <w:szCs w:val="20"/>
              </w:rPr>
              <w:t>Ltr</w:t>
            </w:r>
            <w:proofErr w:type="spellEnd"/>
            <w:r w:rsidRPr="00EB05C4">
              <w:rPr>
                <w:rFonts w:ascii="Arial Narrow" w:hAnsi="Arial Narrow"/>
                <w:sz w:val="20"/>
                <w:szCs w:val="20"/>
              </w:rPr>
              <w:t>, 2011.</w:t>
            </w:r>
          </w:p>
          <w:p w14:paraId="1D5DB97D" w14:textId="77777777"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00FF0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LEITE, C. H. B.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Manual de direitos humanos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. 3ª ed. Atlas, 03/2014. [Minha Biblioteca]</w:t>
            </w:r>
          </w:p>
          <w:p w14:paraId="2FA1B20C" w14:textId="77777777"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 w:cs="Arial"/>
                <w:color w:val="000000"/>
                <w:sz w:val="20"/>
                <w:szCs w:val="20"/>
                <w:shd w:val="clear" w:color="auto" w:fill="00FF00"/>
              </w:rPr>
            </w:pP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ÁLVARO, J. L. </w:t>
            </w:r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Psicologia </w:t>
            </w:r>
            <w:proofErr w:type="gram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social :</w:t>
            </w:r>
            <w:proofErr w:type="gramEnd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 perspectivas </w:t>
            </w:r>
            <w:proofErr w:type="spell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psicológicas</w:t>
            </w:r>
            <w:proofErr w:type="spellEnd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 xml:space="preserve"> e </w:t>
            </w:r>
            <w:proofErr w:type="spellStart"/>
            <w:r w:rsidRPr="00EB05C4">
              <w:rPr>
                <w:rFonts w:ascii="Arial Narrow" w:hAnsi="Arial Narrow" w:cs="Arial"/>
                <w:b/>
                <w:color w:val="000000"/>
                <w:sz w:val="20"/>
                <w:szCs w:val="20"/>
              </w:rPr>
              <w:t>sociológicas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[recurso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eletro</w:t>
            </w:r>
            <w:r w:rsidRPr="00EB05C4">
              <w:rPr>
                <w:rFonts w:ascii="Arial" w:hAnsi="Arial" w:cs="Arial"/>
                <w:color w:val="000000"/>
                <w:sz w:val="20"/>
                <w:szCs w:val="20"/>
              </w:rPr>
              <w:t>̂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nico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] / José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Luis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Álvaro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, Alicia Garrido ;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traduc</w:t>
            </w:r>
            <w:r w:rsidRPr="00EB05C4">
              <w:rPr>
                <w:rFonts w:ascii="Arial" w:hAnsi="Arial" w:cs="Arial"/>
                <w:color w:val="000000"/>
                <w:sz w:val="20"/>
                <w:szCs w:val="20"/>
              </w:rPr>
              <w:t>̧</w:t>
            </w:r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ão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: Miguel Cabrera Fernandes ;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revisão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técnica</w:t>
            </w:r>
            <w:proofErr w:type="spell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: Ana Raquel Rosas Torres. – Porto </w:t>
            </w:r>
            <w:proofErr w:type="gramStart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>Alegre :</w:t>
            </w:r>
            <w:proofErr w:type="gramEnd"/>
            <w:r w:rsidRPr="00EB05C4">
              <w:rPr>
                <w:rFonts w:ascii="Arial Narrow" w:hAnsi="Arial Narrow" w:cs="Arial"/>
                <w:color w:val="000000"/>
                <w:sz w:val="20"/>
                <w:szCs w:val="20"/>
              </w:rPr>
              <w:t xml:space="preserve"> AMGH, 2017 [Minha Biblioteca]</w:t>
            </w:r>
          </w:p>
          <w:p w14:paraId="693854B1" w14:textId="77777777" w:rsidR="00EB05C4" w:rsidRPr="00EB05C4" w:rsidRDefault="00EB05C4" w:rsidP="00EB05C4">
            <w:pPr>
              <w:pStyle w:val="PargrafodaLista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33CEFD5C" w14:textId="77777777" w:rsidR="000F03CA" w:rsidRDefault="000F03CA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6DA70C4" w14:textId="77777777" w:rsidR="003650C1" w:rsidRDefault="003650C1" w:rsidP="000F03CA">
      <w:pPr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</w:p>
    <w:p w14:paraId="2524C77A" w14:textId="77777777" w:rsidR="000F03CA" w:rsidRPr="000F03CA" w:rsidRDefault="000F03CA" w:rsidP="000F03C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t-BR"/>
        </w:rPr>
      </w:pPr>
    </w:p>
    <w:p w14:paraId="0F05569C" w14:textId="77777777" w:rsidR="000F03CA" w:rsidRPr="000F03CA" w:rsidRDefault="000F03CA" w:rsidP="000F03CA">
      <w:pPr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pt-BR"/>
        </w:rPr>
      </w:pPr>
    </w:p>
    <w:p w14:paraId="5AD8567E" w14:textId="77777777" w:rsidR="000F03CA" w:rsidRPr="00D43897" w:rsidRDefault="000F03CA" w:rsidP="000F03CA">
      <w:pPr>
        <w:spacing w:after="0" w:line="240" w:lineRule="auto"/>
        <w:jc w:val="right"/>
        <w:rPr>
          <w:rFonts w:ascii="Arial Narrow" w:eastAsia="Times New Roman" w:hAnsi="Arial Narrow" w:cs="Arial"/>
          <w:sz w:val="20"/>
          <w:szCs w:val="20"/>
          <w:lang w:eastAsia="pt-BR"/>
        </w:rPr>
      </w:pPr>
      <w:r w:rsidRPr="00D43897">
        <w:rPr>
          <w:rFonts w:ascii="Arial Narrow" w:eastAsia="Times New Roman" w:hAnsi="Arial Narrow" w:cs="Arial"/>
          <w:sz w:val="20"/>
          <w:szCs w:val="20"/>
          <w:lang w:eastAsia="pt-BR"/>
        </w:rPr>
        <w:t xml:space="preserve">Anápolis, </w:t>
      </w:r>
      <w:r w:rsidR="0020694B">
        <w:rPr>
          <w:rFonts w:ascii="Arial Narrow" w:eastAsia="Times New Roman" w:hAnsi="Arial Narrow" w:cs="Arial"/>
          <w:sz w:val="20"/>
          <w:szCs w:val="20"/>
          <w:lang w:eastAsia="pt-BR"/>
        </w:rPr>
        <w:t>09 de agosto de</w:t>
      </w:r>
      <w:proofErr w:type="gramStart"/>
      <w:r w:rsidR="0020694B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r w:rsidR="00D43897" w:rsidRPr="00D43897">
        <w:rPr>
          <w:rFonts w:ascii="Arial Narrow" w:eastAsia="Times New Roman" w:hAnsi="Arial Narrow" w:cs="Arial"/>
          <w:sz w:val="20"/>
          <w:szCs w:val="20"/>
          <w:lang w:eastAsia="pt-BR"/>
        </w:rPr>
        <w:t xml:space="preserve"> </w:t>
      </w:r>
      <w:proofErr w:type="gramEnd"/>
      <w:r w:rsidR="00D43897" w:rsidRPr="00D43897">
        <w:rPr>
          <w:rFonts w:ascii="Arial Narrow" w:eastAsia="Times New Roman" w:hAnsi="Arial Narrow" w:cs="Arial"/>
          <w:sz w:val="20"/>
          <w:szCs w:val="20"/>
          <w:lang w:eastAsia="pt-BR"/>
        </w:rPr>
        <w:t>2022.</w:t>
      </w:r>
    </w:p>
    <w:p w14:paraId="387B05FA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2A1185E" w14:textId="77777777" w:rsidR="000F03CA" w:rsidRPr="000F03CA" w:rsidRDefault="000F03CA" w:rsidP="000F03CA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930B21A" w14:textId="77777777" w:rsidR="00D80913" w:rsidRPr="000F03CA" w:rsidRDefault="00D80913" w:rsidP="00D80913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eastAsia="Times New Roman" w:hAnsi="Arial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C2D7520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b/>
          <w:sz w:val="24"/>
          <w:szCs w:val="24"/>
        </w:rPr>
      </w:pPr>
      <w:r w:rsidRPr="007B31A4">
        <w:rPr>
          <w:rFonts w:ascii="Arial Narrow" w:hAnsi="Arial Narrow" w:cs="Times New Roman"/>
          <w:b/>
          <w:sz w:val="24"/>
          <w:szCs w:val="24"/>
        </w:rPr>
        <w:t>Prof</w:t>
      </w:r>
      <w:r>
        <w:rPr>
          <w:rFonts w:ascii="Arial Narrow" w:hAnsi="Arial Narrow" w:cs="Times New Roman"/>
          <w:b/>
          <w:sz w:val="24"/>
          <w:szCs w:val="24"/>
        </w:rPr>
        <w:t>a</w:t>
      </w:r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Ma</w:t>
      </w:r>
      <w:proofErr w:type="spellEnd"/>
      <w:r w:rsidRPr="007B31A4">
        <w:rPr>
          <w:rFonts w:ascii="Arial Narrow" w:hAnsi="Arial Narrow" w:cs="Times New Roman"/>
          <w:b/>
          <w:sz w:val="24"/>
          <w:szCs w:val="24"/>
        </w:rPr>
        <w:t xml:space="preserve">.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Máriam</w:t>
      </w:r>
      <w:proofErr w:type="spellEnd"/>
      <w:r>
        <w:rPr>
          <w:rFonts w:ascii="Arial Narrow" w:hAnsi="Arial Narrow" w:cs="Times New Roman"/>
          <w:b/>
          <w:sz w:val="24"/>
          <w:szCs w:val="24"/>
        </w:rPr>
        <w:t xml:space="preserve"> Hanna </w:t>
      </w:r>
      <w:proofErr w:type="spellStart"/>
      <w:r>
        <w:rPr>
          <w:rFonts w:ascii="Arial Narrow" w:hAnsi="Arial Narrow" w:cs="Times New Roman"/>
          <w:b/>
          <w:sz w:val="24"/>
          <w:szCs w:val="24"/>
        </w:rPr>
        <w:t>Daccache</w:t>
      </w:r>
      <w:proofErr w:type="spellEnd"/>
    </w:p>
    <w:p w14:paraId="36F312C2" w14:textId="77777777" w:rsidR="00D80913" w:rsidRPr="007B31A4" w:rsidRDefault="00D80913" w:rsidP="00D80913">
      <w:pPr>
        <w:spacing w:after="0"/>
        <w:jc w:val="center"/>
        <w:rPr>
          <w:rFonts w:ascii="Arial Narrow" w:hAnsi="Arial Narrow" w:cs="Times New Roman"/>
          <w:sz w:val="16"/>
          <w:szCs w:val="16"/>
        </w:rPr>
      </w:pPr>
      <w:r>
        <w:rPr>
          <w:rFonts w:ascii="Arial Narrow" w:hAnsi="Arial Narrow" w:cs="Times New Roman"/>
          <w:sz w:val="16"/>
          <w:szCs w:val="16"/>
        </w:rPr>
        <w:t>COORDENADORA</w:t>
      </w:r>
      <w:r w:rsidRPr="007B31A4">
        <w:rPr>
          <w:rFonts w:ascii="Arial Narrow" w:hAnsi="Arial Narrow" w:cs="Times New Roman"/>
          <w:sz w:val="16"/>
          <w:szCs w:val="16"/>
        </w:rPr>
        <w:t xml:space="preserve"> </w:t>
      </w:r>
      <w:r w:rsidR="00CD75DC">
        <w:rPr>
          <w:rFonts w:ascii="Arial Narrow" w:hAnsi="Arial Narrow" w:cs="Times New Roman"/>
          <w:sz w:val="16"/>
          <w:szCs w:val="16"/>
        </w:rPr>
        <w:t>DO</w:t>
      </w:r>
      <w:r w:rsidRPr="007B31A4">
        <w:rPr>
          <w:rFonts w:ascii="Arial Narrow" w:hAnsi="Arial Narrow" w:cs="Times New Roman"/>
          <w:sz w:val="16"/>
          <w:szCs w:val="16"/>
        </w:rPr>
        <w:t xml:space="preserve"> CURSO DE PSICOLOGIA</w:t>
      </w:r>
      <w:proofErr w:type="gramStart"/>
      <w:r>
        <w:rPr>
          <w:rFonts w:ascii="Arial Narrow" w:hAnsi="Arial Narrow" w:cs="Times New Roman"/>
          <w:sz w:val="16"/>
          <w:szCs w:val="16"/>
        </w:rPr>
        <w:t xml:space="preserve">   </w:t>
      </w:r>
    </w:p>
    <w:p w14:paraId="262376EB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Cs/>
          <w:sz w:val="24"/>
          <w:szCs w:val="24"/>
          <w:lang w:eastAsia="pt-BR"/>
        </w:rPr>
      </w:pPr>
      <w:proofErr w:type="gramEnd"/>
    </w:p>
    <w:p w14:paraId="3995D210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43A88E99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Adrielle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proofErr w:type="spellStart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Beze</w:t>
      </w:r>
      <w:proofErr w:type="spellEnd"/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Peixoto</w:t>
      </w:r>
    </w:p>
    <w:p w14:paraId="347354CE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spacing w:val="300"/>
          <w:sz w:val="16"/>
          <w:szCs w:val="20"/>
          <w:lang w:eastAsia="pt-BR"/>
        </w:rPr>
      </w:pPr>
      <w:proofErr w:type="gramStart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>COORDENADOR(</w:t>
      </w:r>
      <w:proofErr w:type="gramEnd"/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A) PEDAGÓGICO(A) DO CURSO DE </w:t>
      </w:r>
      <w:r>
        <w:rPr>
          <w:rFonts w:ascii="Arial Narrow" w:eastAsia="Times New Roman" w:hAnsi="Arial Narrow" w:cs="Arial"/>
          <w:sz w:val="16"/>
          <w:szCs w:val="20"/>
          <w:lang w:eastAsia="pt-BR"/>
        </w:rPr>
        <w:t>PSICOLOGIA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DA UNIEVANGÉLICA</w:t>
      </w:r>
    </w:p>
    <w:p w14:paraId="478938C7" w14:textId="77777777" w:rsidR="00D80913" w:rsidRPr="007B31A4" w:rsidRDefault="00D80913" w:rsidP="00D80913">
      <w:pPr>
        <w:spacing w:after="0" w:line="240" w:lineRule="auto"/>
        <w:jc w:val="both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7654113E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</w:p>
    <w:p w14:paraId="12266765" w14:textId="77777777" w:rsidR="00D80913" w:rsidRPr="007B31A4" w:rsidRDefault="00D80913" w:rsidP="00D80913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Profa. </w:t>
      </w:r>
      <w:proofErr w:type="spellStart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Ma</w:t>
      </w:r>
      <w:proofErr w:type="spellEnd"/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.</w:t>
      </w:r>
      <w:r w:rsidRPr="007B31A4"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 xml:space="preserve"> </w:t>
      </w: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Ana Luísa Lopes Cabral</w:t>
      </w:r>
    </w:p>
    <w:p w14:paraId="66594882" w14:textId="77777777" w:rsidR="000F03CA" w:rsidRPr="000F03CA" w:rsidRDefault="00D80913" w:rsidP="00CD75DC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0"/>
          <w:szCs w:val="20"/>
          <w:lang w:eastAsia="pt-BR"/>
        </w:rPr>
      </w:pPr>
      <w:r>
        <w:rPr>
          <w:rFonts w:ascii="Arial Narrow" w:eastAsia="Times New Roman" w:hAnsi="Arial Narrow" w:cs="Arial"/>
          <w:sz w:val="16"/>
          <w:szCs w:val="20"/>
          <w:lang w:eastAsia="pt-BR"/>
        </w:rPr>
        <w:t>PROFESSOR</w:t>
      </w:r>
      <w:r w:rsidRPr="007B31A4">
        <w:rPr>
          <w:rFonts w:ascii="Arial Narrow" w:eastAsia="Times New Roman" w:hAnsi="Arial Narrow" w:cs="Arial"/>
          <w:sz w:val="16"/>
          <w:szCs w:val="20"/>
          <w:lang w:eastAsia="pt-BR"/>
        </w:rPr>
        <w:t xml:space="preserve"> RESPONSÁVEL PELA DISCIPLINA</w:t>
      </w:r>
    </w:p>
    <w:p w14:paraId="0A3F939F" w14:textId="77777777" w:rsidR="00B83E08" w:rsidRDefault="00B83E08" w:rsidP="000F03CA"/>
    <w:p w14:paraId="440EFFEC" w14:textId="77777777" w:rsidR="000F03CA" w:rsidRDefault="000F03CA" w:rsidP="000F03CA"/>
    <w:p w14:paraId="0E7CCD50" w14:textId="77777777" w:rsidR="000F03CA" w:rsidRPr="000F03CA" w:rsidRDefault="000F03CA" w:rsidP="000F03CA"/>
    <w:sectPr w:rsidR="000F03CA" w:rsidRPr="000F03CA" w:rsidSect="00DF13D4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159E2D" w14:textId="77777777" w:rsidR="00000B51" w:rsidRDefault="00000B51" w:rsidP="00B83E08">
      <w:pPr>
        <w:spacing w:after="0" w:line="240" w:lineRule="auto"/>
      </w:pPr>
      <w:r>
        <w:separator/>
      </w:r>
    </w:p>
  </w:endnote>
  <w:endnote w:type="continuationSeparator" w:id="0">
    <w:p w14:paraId="4DEF5358" w14:textId="77777777" w:rsidR="00000B51" w:rsidRDefault="00000B51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BatangChe">
    <w:altName w:val="Arial Unicode MS"/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6AA01F2" w14:textId="77777777" w:rsidR="00727552" w:rsidRDefault="0072755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21692EA" wp14:editId="570EE928">
              <wp:simplePos x="0" y="0"/>
              <wp:positionH relativeFrom="column">
                <wp:posOffset>-183312</wp:posOffset>
              </wp:positionH>
              <wp:positionV relativeFrom="paragraph">
                <wp:posOffset>-43436</wp:posOffset>
              </wp:positionV>
              <wp:extent cx="723012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2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3BAF5C" w14:textId="77777777" w:rsidR="00727552" w:rsidRDefault="0072755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51C31E0F" w14:textId="77777777" w:rsidR="00727552" w:rsidRDefault="00727552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56503C9" w14:textId="77777777" w:rsidR="00727552" w:rsidRDefault="00727552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221692E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587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GnP9OA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093BAF5C" w14:textId="77777777" w:rsidR="00727552" w:rsidRDefault="0072755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51C31E0F" w14:textId="77777777" w:rsidR="00727552" w:rsidRDefault="00727552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56503C9" w14:textId="77777777" w:rsidR="00727552" w:rsidRDefault="00727552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68967" w14:textId="77777777" w:rsidR="00727552" w:rsidRDefault="00727552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2CCC704" wp14:editId="44FBC184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9A52E7" w14:textId="77777777" w:rsidR="00727552" w:rsidRDefault="0072755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w14:paraId="746B1FE3" w14:textId="77777777" w:rsidR="00727552" w:rsidRDefault="00727552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w14:paraId="4CB33B9A" w14:textId="77777777" w:rsidR="00727552" w:rsidRDefault="00727552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42CCC704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4.55pt;margin-top:-3.55pt;width:569.3pt;height:39.85pt;z-index:2516597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JZ200HfAAAACgEAAA8AAABkcnMvZG93bnJldi54&#10;bWxMj01PwzAMhu9I/IfISNy2tJ1YWWk6ISQkOA32Ia5eY9pqTVI1WRf+Pd4JTrblR68fl+toejHR&#10;6DtnFaTzBATZ2unONgr2u9fZIwgf0GrsnSUFP+RhXd3elFhod7GfNG1DIzjE+gIVtCEMhZS+bsmg&#10;n7uBLO++3Wgw8Dg2Uo944XDTyyxJltJgZ/lCiwO9tFSftmejYDrlX+9v44c57OIeDwu3WTRxo9T9&#10;XXx+AhEohj8YrvqsDhU7Hd3Zai96BbNslTLKTc71CqTJ6gHEUUGeLUFWpfz/QvUL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lnbTQd8AAAAKAQAADwAAAAAAAAAAAAAAAACCBAAAZHJz&#10;L2Rvd25yZXYueG1sUEsFBgAAAAAEAAQA8wAAAI4FAAAAAA==&#10;" fillcolor="#4f81bd [3204]" stroked="f">
              <v:textbox>
                <w:txbxContent>
                  <w:p w14:paraId="0D9A52E7" w14:textId="77777777" w:rsidR="00727552" w:rsidRDefault="0072755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Universidade Evangélica de Goiás - UniEVANGÉLICA</w:t>
                    </w:r>
                  </w:p>
                  <w:p w14:paraId="746B1FE3" w14:textId="77777777" w:rsidR="00727552" w:rsidRDefault="00727552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CB33B9A" w14:textId="77777777" w:rsidR="00727552" w:rsidRDefault="00727552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Sl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B9D2B2" w14:textId="77777777" w:rsidR="00000B51" w:rsidRDefault="00000B51" w:rsidP="00B83E08">
      <w:pPr>
        <w:spacing w:after="0" w:line="240" w:lineRule="auto"/>
      </w:pPr>
      <w:r>
        <w:separator/>
      </w:r>
    </w:p>
  </w:footnote>
  <w:footnote w:type="continuationSeparator" w:id="0">
    <w:p w14:paraId="1895A0E0" w14:textId="77777777" w:rsidR="00000B51" w:rsidRDefault="00000B51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91801C3" w14:textId="77777777" w:rsidR="00727552" w:rsidRDefault="00727552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7728" behindDoc="0" locked="0" layoutInCell="1" allowOverlap="1" wp14:anchorId="0394982B" wp14:editId="769E566D">
          <wp:simplePos x="0" y="0"/>
          <wp:positionH relativeFrom="column">
            <wp:posOffset>4078605</wp:posOffset>
          </wp:positionH>
          <wp:positionV relativeFrom="paragraph">
            <wp:posOffset>-231140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89658" w14:textId="77777777" w:rsidR="00727552" w:rsidRDefault="0072755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1824" behindDoc="0" locked="0" layoutInCell="1" allowOverlap="1" wp14:anchorId="33668544" wp14:editId="7F134A4E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64E85C" w14:textId="77777777" w:rsidR="00727552" w:rsidRDefault="00727552" w:rsidP="000F03CA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56704" behindDoc="0" locked="0" layoutInCell="1" allowOverlap="1" wp14:anchorId="72138EAD" wp14:editId="7355794E">
          <wp:simplePos x="0" y="0"/>
          <wp:positionH relativeFrom="column">
            <wp:posOffset>162560</wp:posOffset>
          </wp:positionH>
          <wp:positionV relativeFrom="paragraph">
            <wp:posOffset>-90805</wp:posOffset>
          </wp:positionV>
          <wp:extent cx="2933700" cy="506730"/>
          <wp:effectExtent l="0" t="0" r="0" b="762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11BAC48" wp14:editId="0DAD253E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51716B" w14:textId="77777777" w:rsidR="00727552" w:rsidRDefault="0072755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  <w:p w14:paraId="4078D436" w14:textId="77777777" w:rsidR="00727552" w:rsidRPr="00D87EC2" w:rsidRDefault="00727552" w:rsidP="00D87EC2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proofErr w:type="gramStart"/>
                          <w:r>
                            <w:rPr>
                              <w:b/>
                              <w:sz w:val="52"/>
                            </w:rPr>
                            <w:t>2</w:t>
                          </w:r>
                          <w:proofErr w:type="gramEnd"/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shapetype w14:anchorId="311BAC48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276.6pt;margin-top:-3.9pt;width:258.05pt;height:34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 filled="f" stroked="f">
              <v:textbox>
                <w:txbxContent>
                  <w:p w14:paraId="2551716B" w14:textId="77777777" w:rsidR="00727552" w:rsidRDefault="0072755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  <w:p w14:paraId="4078D436" w14:textId="77777777" w:rsidR="00727552" w:rsidRPr="00D87EC2" w:rsidRDefault="00727552" w:rsidP="00D87EC2">
                    <w:pPr>
                      <w:jc w:val="center"/>
                      <w:rPr>
                        <w:b/>
                        <w:sz w:val="52"/>
                      </w:rPr>
                    </w:pPr>
                    <w:r>
                      <w:rPr>
                        <w:b/>
                        <w:sz w:val="52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467A8241" wp14:editId="64E3E36F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oundrect w14:anchorId="7701C447" id="Retângulo de cantos arredondados 18" o:spid="_x0000_s1026" style="position:absolute;margin-left:276.4pt;margin-top:-10.35pt;width:257.25pt;height:51.7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 fillcolor="white [3201]" strokecolor="black [3213]" strokeweight="2pt"/>
          </w:pict>
        </mc:Fallback>
      </mc:AlternateContent>
    </w:r>
    <w:r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53632" behindDoc="1" locked="0" layoutInCell="1" allowOverlap="1" wp14:anchorId="159901C7" wp14:editId="29E5EAB6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>
            <v:rect w14:anchorId="1A155E85" id="Retângulo 19" o:spid="_x0000_s1026" style="position:absolute;margin-left:-32.35pt;margin-top:-35.45pt;width:601.05pt;height:100.3pt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 fillcolor="#bfbfbf [2412]" stroked="f" strokeweight="2pt"/>
          </w:pict>
        </mc:Fallback>
      </mc:AlternateContent>
    </w:r>
  </w:p>
  <w:p w14:paraId="1732D430" w14:textId="77777777" w:rsidR="00727552" w:rsidRDefault="00727552" w:rsidP="000F03CA">
    <w:pPr>
      <w:pStyle w:val="Cabealho"/>
    </w:pPr>
  </w:p>
  <w:p w14:paraId="1402F9D8" w14:textId="77777777" w:rsidR="00727552" w:rsidRDefault="00727552" w:rsidP="000F03CA">
    <w:pPr>
      <w:pStyle w:val="Cabealho"/>
    </w:pPr>
  </w:p>
  <w:p w14:paraId="513793F6" w14:textId="77777777" w:rsidR="00727552" w:rsidRDefault="00727552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60800" behindDoc="0" locked="0" layoutInCell="1" allowOverlap="1" wp14:anchorId="746A2387" wp14:editId="26E1E2F6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F7CE1"/>
    <w:multiLevelType w:val="hybridMultilevel"/>
    <w:tmpl w:val="209A2C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F135ED"/>
    <w:multiLevelType w:val="hybridMultilevel"/>
    <w:tmpl w:val="661A62C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6064F3D"/>
    <w:multiLevelType w:val="hybridMultilevel"/>
    <w:tmpl w:val="D4B00552"/>
    <w:lvl w:ilvl="0" w:tplc="712C0C7C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6">
    <w:nsid w:val="4D5B61B0"/>
    <w:multiLevelType w:val="hybridMultilevel"/>
    <w:tmpl w:val="EC82E7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8">
    <w:nsid w:val="5D4F785C"/>
    <w:multiLevelType w:val="hybridMultilevel"/>
    <w:tmpl w:val="8F92401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0A90087"/>
    <w:multiLevelType w:val="hybridMultilevel"/>
    <w:tmpl w:val="CB90F6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846F34"/>
    <w:multiLevelType w:val="hybridMultilevel"/>
    <w:tmpl w:val="C8A05F30"/>
    <w:lvl w:ilvl="0" w:tplc="2238312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E2C7868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80E91D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53E6CD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7403B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F82BBA0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A50080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7309D8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0E916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6EFE65BE"/>
    <w:multiLevelType w:val="hybridMultilevel"/>
    <w:tmpl w:val="E71A63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B553692"/>
    <w:multiLevelType w:val="hybridMultilevel"/>
    <w:tmpl w:val="8A2E78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2"/>
  </w:num>
  <w:num w:numId="4">
    <w:abstractNumId w:val="0"/>
  </w:num>
  <w:num w:numId="5">
    <w:abstractNumId w:val="5"/>
  </w:num>
  <w:num w:numId="6">
    <w:abstractNumId w:val="11"/>
  </w:num>
  <w:num w:numId="7">
    <w:abstractNumId w:val="1"/>
  </w:num>
  <w:num w:numId="8">
    <w:abstractNumId w:val="9"/>
  </w:num>
  <w:num w:numId="9">
    <w:abstractNumId w:val="6"/>
  </w:num>
  <w:num w:numId="10">
    <w:abstractNumId w:val="10"/>
  </w:num>
  <w:num w:numId="11">
    <w:abstractNumId w:val="12"/>
  </w:num>
  <w:num w:numId="12">
    <w:abstractNumId w:val="3"/>
  </w:num>
  <w:num w:numId="13">
    <w:abstractNumId w:val="4"/>
  </w:num>
  <w:num w:numId="14">
    <w:abstractNumId w:val="10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0B51"/>
    <w:rsid w:val="00023ADA"/>
    <w:rsid w:val="0003043B"/>
    <w:rsid w:val="00032ADE"/>
    <w:rsid w:val="00037380"/>
    <w:rsid w:val="0004251C"/>
    <w:rsid w:val="00045F05"/>
    <w:rsid w:val="00052E51"/>
    <w:rsid w:val="00056AF6"/>
    <w:rsid w:val="00056FE1"/>
    <w:rsid w:val="00061565"/>
    <w:rsid w:val="000764ED"/>
    <w:rsid w:val="000C6047"/>
    <w:rsid w:val="000E347A"/>
    <w:rsid w:val="000F03CA"/>
    <w:rsid w:val="000F0BE6"/>
    <w:rsid w:val="000F3AA3"/>
    <w:rsid w:val="001263E0"/>
    <w:rsid w:val="00134518"/>
    <w:rsid w:val="0015066B"/>
    <w:rsid w:val="001A4B6A"/>
    <w:rsid w:val="001C5C31"/>
    <w:rsid w:val="001E2557"/>
    <w:rsid w:val="001E3B2A"/>
    <w:rsid w:val="001E5608"/>
    <w:rsid w:val="001F492C"/>
    <w:rsid w:val="0020694B"/>
    <w:rsid w:val="00232D59"/>
    <w:rsid w:val="00260FBB"/>
    <w:rsid w:val="00274EEE"/>
    <w:rsid w:val="002A08D8"/>
    <w:rsid w:val="002B5AA9"/>
    <w:rsid w:val="002E751F"/>
    <w:rsid w:val="0030324D"/>
    <w:rsid w:val="003149A4"/>
    <w:rsid w:val="00360C2D"/>
    <w:rsid w:val="00361480"/>
    <w:rsid w:val="003650C1"/>
    <w:rsid w:val="00396321"/>
    <w:rsid w:val="003A3E0A"/>
    <w:rsid w:val="003E1AEA"/>
    <w:rsid w:val="003E29E1"/>
    <w:rsid w:val="003F7D90"/>
    <w:rsid w:val="00411706"/>
    <w:rsid w:val="00412AB7"/>
    <w:rsid w:val="0042147A"/>
    <w:rsid w:val="00434B0E"/>
    <w:rsid w:val="004835D4"/>
    <w:rsid w:val="004C159F"/>
    <w:rsid w:val="004C66DF"/>
    <w:rsid w:val="004E2E22"/>
    <w:rsid w:val="004E33FB"/>
    <w:rsid w:val="00505E8C"/>
    <w:rsid w:val="005209F7"/>
    <w:rsid w:val="00543650"/>
    <w:rsid w:val="00545D02"/>
    <w:rsid w:val="00551CC5"/>
    <w:rsid w:val="00554428"/>
    <w:rsid w:val="005546E8"/>
    <w:rsid w:val="0057606A"/>
    <w:rsid w:val="00583258"/>
    <w:rsid w:val="00585EDF"/>
    <w:rsid w:val="005A065C"/>
    <w:rsid w:val="005A72EF"/>
    <w:rsid w:val="0062136D"/>
    <w:rsid w:val="00624743"/>
    <w:rsid w:val="0066266D"/>
    <w:rsid w:val="00673F75"/>
    <w:rsid w:val="0067413A"/>
    <w:rsid w:val="006A0F82"/>
    <w:rsid w:val="006A3099"/>
    <w:rsid w:val="006C0803"/>
    <w:rsid w:val="0071191E"/>
    <w:rsid w:val="007157F8"/>
    <w:rsid w:val="00727552"/>
    <w:rsid w:val="00747EE3"/>
    <w:rsid w:val="0075099A"/>
    <w:rsid w:val="00772439"/>
    <w:rsid w:val="007754E3"/>
    <w:rsid w:val="00782375"/>
    <w:rsid w:val="007B47AA"/>
    <w:rsid w:val="007C1862"/>
    <w:rsid w:val="008052F9"/>
    <w:rsid w:val="00815A3E"/>
    <w:rsid w:val="00831F25"/>
    <w:rsid w:val="0084461E"/>
    <w:rsid w:val="00845A7C"/>
    <w:rsid w:val="00846BE8"/>
    <w:rsid w:val="008673E1"/>
    <w:rsid w:val="0087784C"/>
    <w:rsid w:val="00885F0D"/>
    <w:rsid w:val="008865EC"/>
    <w:rsid w:val="00897C3F"/>
    <w:rsid w:val="008A0449"/>
    <w:rsid w:val="008C74DA"/>
    <w:rsid w:val="009171FA"/>
    <w:rsid w:val="00926BE7"/>
    <w:rsid w:val="009369E2"/>
    <w:rsid w:val="00940645"/>
    <w:rsid w:val="00941FCA"/>
    <w:rsid w:val="00954400"/>
    <w:rsid w:val="00955A38"/>
    <w:rsid w:val="00997CB4"/>
    <w:rsid w:val="009A192F"/>
    <w:rsid w:val="009D0A73"/>
    <w:rsid w:val="009D25B6"/>
    <w:rsid w:val="009E6793"/>
    <w:rsid w:val="009F101F"/>
    <w:rsid w:val="00A31B2F"/>
    <w:rsid w:val="00A54B02"/>
    <w:rsid w:val="00A72AC5"/>
    <w:rsid w:val="00A938DA"/>
    <w:rsid w:val="00AA6BF2"/>
    <w:rsid w:val="00AD5B92"/>
    <w:rsid w:val="00B21008"/>
    <w:rsid w:val="00B21108"/>
    <w:rsid w:val="00B55C13"/>
    <w:rsid w:val="00B60E74"/>
    <w:rsid w:val="00B83E08"/>
    <w:rsid w:val="00B8634A"/>
    <w:rsid w:val="00BA2BB6"/>
    <w:rsid w:val="00BB5435"/>
    <w:rsid w:val="00BE2594"/>
    <w:rsid w:val="00C16041"/>
    <w:rsid w:val="00C23681"/>
    <w:rsid w:val="00C53E8A"/>
    <w:rsid w:val="00C86110"/>
    <w:rsid w:val="00CA6CF0"/>
    <w:rsid w:val="00CC6BA3"/>
    <w:rsid w:val="00CD75DC"/>
    <w:rsid w:val="00CE72D1"/>
    <w:rsid w:val="00CF3249"/>
    <w:rsid w:val="00D43897"/>
    <w:rsid w:val="00D54E05"/>
    <w:rsid w:val="00D606B3"/>
    <w:rsid w:val="00D70CA2"/>
    <w:rsid w:val="00D80913"/>
    <w:rsid w:val="00D87EC2"/>
    <w:rsid w:val="00D92F68"/>
    <w:rsid w:val="00DB1353"/>
    <w:rsid w:val="00DC6521"/>
    <w:rsid w:val="00DF13D4"/>
    <w:rsid w:val="00E07623"/>
    <w:rsid w:val="00E13BD0"/>
    <w:rsid w:val="00E52365"/>
    <w:rsid w:val="00E536FA"/>
    <w:rsid w:val="00E55DD7"/>
    <w:rsid w:val="00E779D9"/>
    <w:rsid w:val="00EA7EE6"/>
    <w:rsid w:val="00EB05C4"/>
    <w:rsid w:val="00ED24FD"/>
    <w:rsid w:val="00F05CD9"/>
    <w:rsid w:val="00F06F48"/>
    <w:rsid w:val="00F224E8"/>
    <w:rsid w:val="00F365E4"/>
    <w:rsid w:val="00F50804"/>
    <w:rsid w:val="00F56CAE"/>
    <w:rsid w:val="00F570DB"/>
    <w:rsid w:val="00F74741"/>
    <w:rsid w:val="00F914CE"/>
    <w:rsid w:val="00F91A55"/>
    <w:rsid w:val="00F95DCC"/>
    <w:rsid w:val="00FA3815"/>
    <w:rsid w:val="00FB1AF8"/>
    <w:rsid w:val="00FF15C4"/>
    <w:rsid w:val="00FF1606"/>
    <w:rsid w:val="00FF26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C26A4E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EB0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aliases w:val="Referência Bibliografica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styleId="SemEspaamento">
    <w:name w:val="No Spacing"/>
    <w:uiPriority w:val="1"/>
    <w:qFormat/>
    <w:rsid w:val="00FB1AF8"/>
    <w:pPr>
      <w:framePr w:hSpace="141" w:wrap="around" w:vAnchor="page" w:hAnchor="margin" w:xAlign="center" w:y="1936"/>
      <w:spacing w:after="0" w:line="240" w:lineRule="auto"/>
      <w:jc w:val="center"/>
    </w:pPr>
    <w:rPr>
      <w:rFonts w:ascii="Arial Narrow" w:eastAsia="Arial Unicode MS" w:hAnsi="Arial Narrow" w:cs="Times New Roman"/>
      <w:color w:val="000000" w:themeColor="text1"/>
      <w:sz w:val="20"/>
      <w:szCs w:val="20"/>
      <w:lang w:val="pt-PT" w:eastAsia="pt-BR"/>
    </w:rPr>
  </w:style>
  <w:style w:type="paragraph" w:styleId="NormalWeb">
    <w:name w:val="Normal (Web)"/>
    <w:basedOn w:val="Normal"/>
    <w:uiPriority w:val="99"/>
    <w:unhideWhenUsed/>
    <w:rsid w:val="00EB05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1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643E5E-D3EC-40D5-9FA9-CC6AF88EC6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2553</Words>
  <Characters>13791</Characters>
  <Application>Microsoft Office Word</Application>
  <DocSecurity>0</DocSecurity>
  <Lines>114</Lines>
  <Paragraphs>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PROACAD</dc:creator>
  <cp:lastModifiedBy>edima.oliveira</cp:lastModifiedBy>
  <cp:revision>3</cp:revision>
  <cp:lastPrinted>2022-11-21T13:22:00Z</cp:lastPrinted>
  <dcterms:created xsi:type="dcterms:W3CDTF">2022-08-22T14:20:00Z</dcterms:created>
  <dcterms:modified xsi:type="dcterms:W3CDTF">2022-11-21T13:31:00Z</dcterms:modified>
</cp:coreProperties>
</file>