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hart17.xml" ContentType="application/vnd.openxmlformats-officedocument.drawingml.chart+xml"/>
  <Override PartName="/word/charts/chart20.xml" ContentType="application/vnd.openxmlformats-officedocument.drawingml.chart+xml"/>
  <Override PartName="/word/charts/chart50.xml" ContentType="application/vnd.openxmlformats-officedocument.drawingml.chart+xml"/>
  <Override PartName="/word/charts/chart60.xml" ContentType="application/vnd.openxmlformats-officedocument.drawingml.chart+xml"/>
  <Override PartName="/word/charts/chart70.xml" ContentType="application/vnd.openxmlformats-officedocument.drawingml.chart+xml"/>
  <Override PartName="/word/charts/chart80.xml" ContentType="application/vnd.openxmlformats-officedocument.drawingml.chart+xml"/>
  <Override PartName="/word/charts/colors17.xml" ContentType="application/vnd.ms-office.chartcolorstyle+xml"/>
  <Override PartName="/word/charts/style17.xml" ContentType="application/vnd.ms-office.chartstyle+xml"/>
  <Override PartName="/word/charts/colors20.xml" ContentType="application/vnd.ms-office.chartcolorstyle+xml"/>
  <Override PartName="/word/charts/style20.xml" ContentType="application/vnd.ms-office.chartstyle+xml"/>
  <Override PartName="/word/charts/colors50.xml" ContentType="application/vnd.ms-office.chartcolorstyle+xml"/>
  <Override PartName="/word/charts/style50.xml" ContentType="application/vnd.ms-office.chartstyle+xml"/>
  <Override PartName="/word/charts/colors60.xml" ContentType="application/vnd.ms-office.chartcolorstyle+xml"/>
  <Override PartName="/word/charts/style60.xml" ContentType="application/vnd.ms-office.chartstyle+xml"/>
  <Override PartName="/word/charts/colors70.xml" ContentType="application/vnd.ms-office.chartcolorstyle+xml"/>
  <Override PartName="/word/charts/style70.xml" ContentType="application/vnd.ms-office.chartstyle+xml"/>
  <Override PartName="/word/charts/colors80.xml" ContentType="application/vnd.ms-office.chartcolorstyle+xml"/>
  <Override PartName="/word/charts/style80.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79DF" w:rsidRPr="000D617D" w:rsidRDefault="00647A49" w:rsidP="006D44F8">
      <w:pPr>
        <w:spacing w:line="240" w:lineRule="auto"/>
        <w:contextualSpacing/>
        <w:jc w:val="center"/>
        <w:rPr>
          <w:rFonts w:ascii="Times New Roman" w:hAnsi="Times New Roman" w:cs="Times New Roman"/>
          <w:b/>
          <w:sz w:val="24"/>
          <w:szCs w:val="24"/>
        </w:rPr>
      </w:pPr>
      <w:bookmarkStart w:id="0" w:name="_Hlk9931970"/>
      <w:bookmarkStart w:id="1" w:name="_GoBack"/>
      <w:bookmarkEnd w:id="0"/>
      <w:bookmarkEnd w:id="1"/>
      <w:r w:rsidRPr="000D617D">
        <w:rPr>
          <w:rFonts w:ascii="Times New Roman" w:hAnsi="Times New Roman" w:cs="Times New Roman"/>
          <w:b/>
          <w:sz w:val="24"/>
          <w:szCs w:val="24"/>
        </w:rPr>
        <w:t>FACULDADE EVANGÉLICA DE RUBIATABA</w:t>
      </w:r>
    </w:p>
    <w:p w:rsidR="00647A49" w:rsidRPr="000D617D" w:rsidRDefault="00647A49" w:rsidP="006D44F8">
      <w:pPr>
        <w:spacing w:line="24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t>CURSO DE DIREITO</w:t>
      </w:r>
    </w:p>
    <w:p w:rsidR="00647A49" w:rsidRPr="000D617D" w:rsidRDefault="00647A49" w:rsidP="006D44F8">
      <w:pPr>
        <w:spacing w:line="24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t>EDMARA CAROLINNA GOMES DA SILVA</w:t>
      </w: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Default="00647A49" w:rsidP="006D44F8">
      <w:pPr>
        <w:spacing w:line="240" w:lineRule="auto"/>
        <w:jc w:val="center"/>
        <w:rPr>
          <w:rFonts w:ascii="Times New Roman" w:hAnsi="Times New Roman" w:cs="Times New Roman"/>
          <w:b/>
          <w:sz w:val="24"/>
          <w:szCs w:val="24"/>
        </w:rPr>
      </w:pPr>
    </w:p>
    <w:p w:rsidR="00647A49" w:rsidRDefault="00647A49" w:rsidP="006D44F8">
      <w:pPr>
        <w:spacing w:line="240" w:lineRule="auto"/>
        <w:jc w:val="center"/>
        <w:rPr>
          <w:rFonts w:ascii="Times New Roman" w:hAnsi="Times New Roman" w:cs="Times New Roman"/>
          <w:b/>
          <w:sz w:val="24"/>
          <w:szCs w:val="24"/>
        </w:rPr>
      </w:pPr>
    </w:p>
    <w:p w:rsidR="00FC48AF" w:rsidRPr="000D617D" w:rsidRDefault="00FC48AF"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FC48AF" w:rsidP="006D44F8">
      <w:pPr>
        <w:spacing w:line="240" w:lineRule="auto"/>
        <w:jc w:val="center"/>
        <w:rPr>
          <w:rFonts w:ascii="Times New Roman" w:hAnsi="Times New Roman" w:cs="Times New Roman"/>
          <w:b/>
          <w:sz w:val="24"/>
          <w:szCs w:val="24"/>
        </w:rPr>
      </w:pPr>
      <w:bookmarkStart w:id="2" w:name="_Hlk14689402"/>
      <w:r>
        <w:rPr>
          <w:rFonts w:ascii="Times New Roman" w:hAnsi="Times New Roman" w:cs="Times New Roman"/>
          <w:b/>
          <w:sz w:val="24"/>
          <w:szCs w:val="24"/>
        </w:rPr>
        <w:t xml:space="preserve">A APLICABILIDADE DAS MEDIDAS SOCIOEDUCATIVAS </w:t>
      </w:r>
      <w:r w:rsidR="00647A49" w:rsidRPr="000D617D">
        <w:rPr>
          <w:rFonts w:ascii="Times New Roman" w:hAnsi="Times New Roman" w:cs="Times New Roman"/>
          <w:b/>
          <w:sz w:val="24"/>
          <w:szCs w:val="24"/>
        </w:rPr>
        <w:t>E A REINCIDÊNCIA DE ADOLESCENTES NA PRÁTICA DE ATOS INFRACIONAIS NA CIDADE DE ITAPACI-GO</w:t>
      </w:r>
      <w:r>
        <w:rPr>
          <w:rFonts w:ascii="Times New Roman" w:hAnsi="Times New Roman" w:cs="Times New Roman"/>
          <w:b/>
          <w:sz w:val="24"/>
          <w:szCs w:val="24"/>
        </w:rPr>
        <w:t>.</w:t>
      </w:r>
    </w:p>
    <w:bookmarkEnd w:id="2"/>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647A49" w:rsidRPr="00D85836" w:rsidRDefault="00647A49" w:rsidP="006D44F8">
      <w:pPr>
        <w:spacing w:line="240" w:lineRule="auto"/>
        <w:jc w:val="center"/>
        <w:rPr>
          <w:rFonts w:ascii="Times New Roman" w:hAnsi="Times New Roman" w:cs="Times New Roman"/>
          <w:b/>
          <w:sz w:val="48"/>
          <w:szCs w:val="48"/>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D85836" w:rsidRPr="000D617D" w:rsidRDefault="00D85836" w:rsidP="00D85836">
      <w:pPr>
        <w:spacing w:line="240" w:lineRule="auto"/>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D85836" w:rsidRPr="000D617D" w:rsidRDefault="00D85836" w:rsidP="00D85836">
      <w:pPr>
        <w:spacing w:line="24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t>RUBIATABA-GO</w:t>
      </w:r>
    </w:p>
    <w:p w:rsidR="00D85836" w:rsidRPr="000D617D" w:rsidRDefault="00D85836" w:rsidP="00D85836">
      <w:pPr>
        <w:spacing w:line="24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t>2019</w:t>
      </w: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6D44F8">
      <w:pPr>
        <w:spacing w:line="240" w:lineRule="auto"/>
        <w:jc w:val="center"/>
        <w:rPr>
          <w:rFonts w:ascii="Times New Roman" w:hAnsi="Times New Roman" w:cs="Times New Roman"/>
          <w:b/>
          <w:sz w:val="24"/>
          <w:szCs w:val="24"/>
        </w:rPr>
      </w:pPr>
    </w:p>
    <w:p w:rsidR="00495F53" w:rsidRPr="000D617D" w:rsidRDefault="00495F53" w:rsidP="00495F53">
      <w:pPr>
        <w:spacing w:line="240" w:lineRule="auto"/>
        <w:rPr>
          <w:rFonts w:ascii="Times New Roman" w:hAnsi="Times New Roman" w:cs="Times New Roman"/>
          <w:b/>
          <w:sz w:val="24"/>
          <w:szCs w:val="24"/>
        </w:rPr>
        <w:sectPr w:rsidR="00495F53" w:rsidRPr="000D617D" w:rsidSect="0078202F">
          <w:pgSz w:w="11906" w:h="16838"/>
          <w:pgMar w:top="1701" w:right="1134" w:bottom="1134" w:left="1701" w:header="709" w:footer="709" w:gutter="0"/>
          <w:cols w:space="708"/>
          <w:docGrid w:linePitch="360"/>
        </w:sectPr>
      </w:pPr>
    </w:p>
    <w:p w:rsidR="00647A49" w:rsidRPr="000D617D" w:rsidRDefault="00647A49" w:rsidP="006D44F8">
      <w:pPr>
        <w:spacing w:line="240" w:lineRule="auto"/>
        <w:jc w:val="center"/>
        <w:rPr>
          <w:rFonts w:ascii="Times New Roman" w:hAnsi="Times New Roman" w:cs="Times New Roman"/>
          <w:b/>
          <w:sz w:val="24"/>
          <w:szCs w:val="24"/>
        </w:rPr>
      </w:pPr>
      <w:r w:rsidRPr="000D617D">
        <w:rPr>
          <w:rFonts w:ascii="Times New Roman" w:hAnsi="Times New Roman" w:cs="Times New Roman"/>
          <w:b/>
          <w:sz w:val="24"/>
          <w:szCs w:val="24"/>
        </w:rPr>
        <w:lastRenderedPageBreak/>
        <w:t>EDMARA CAROLINNA GOMES DA SILVA</w:t>
      </w: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FC48AF" w:rsidP="006D44F8">
      <w:pPr>
        <w:spacing w:line="240" w:lineRule="auto"/>
        <w:jc w:val="center"/>
        <w:rPr>
          <w:rFonts w:ascii="Times New Roman" w:hAnsi="Times New Roman" w:cs="Times New Roman"/>
          <w:b/>
          <w:sz w:val="24"/>
          <w:szCs w:val="24"/>
        </w:rPr>
      </w:pPr>
      <w:r w:rsidRPr="00FC48AF">
        <w:rPr>
          <w:rFonts w:ascii="Times New Roman" w:hAnsi="Times New Roman" w:cs="Times New Roman"/>
          <w:b/>
          <w:sz w:val="24"/>
          <w:szCs w:val="24"/>
        </w:rPr>
        <w:t>A APLICABILIDADE DAS MEDIDAS SOCIOEDUCATIVAS E A REINCIDÊNCIA DE ADOLESCENTES NA PRÁTICA DE ATOS INFRACIONAIS NA CIDADE DE ITAPACI-GO.</w:t>
      </w: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Default="00647A49" w:rsidP="006D44F8">
      <w:pPr>
        <w:spacing w:line="240" w:lineRule="auto"/>
        <w:jc w:val="center"/>
        <w:rPr>
          <w:rFonts w:ascii="Times New Roman" w:hAnsi="Times New Roman" w:cs="Times New Roman"/>
          <w:b/>
          <w:sz w:val="24"/>
          <w:szCs w:val="24"/>
        </w:rPr>
      </w:pPr>
    </w:p>
    <w:p w:rsidR="00FC48AF" w:rsidRPr="000D617D" w:rsidRDefault="00FC48AF"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jc w:val="center"/>
        <w:rPr>
          <w:rFonts w:ascii="Times New Roman" w:hAnsi="Times New Roman" w:cs="Times New Roman"/>
          <w:b/>
          <w:sz w:val="24"/>
          <w:szCs w:val="24"/>
        </w:rPr>
      </w:pPr>
    </w:p>
    <w:p w:rsidR="00647A49" w:rsidRPr="000D617D" w:rsidRDefault="00647A49" w:rsidP="006D44F8">
      <w:pPr>
        <w:spacing w:line="240" w:lineRule="auto"/>
        <w:ind w:left="4536"/>
        <w:jc w:val="both"/>
        <w:rPr>
          <w:rFonts w:ascii="Times New Roman" w:hAnsi="Times New Roman" w:cs="Times New Roman"/>
          <w:sz w:val="24"/>
          <w:szCs w:val="24"/>
        </w:rPr>
      </w:pPr>
      <w:r w:rsidRPr="000D617D">
        <w:rPr>
          <w:rFonts w:ascii="Times New Roman" w:hAnsi="Times New Roman" w:cs="Times New Roman"/>
          <w:sz w:val="24"/>
          <w:szCs w:val="24"/>
        </w:rPr>
        <w:t xml:space="preserve">Monografia apresentada como requisito parcial à conclusão do curso de Direito da Faculdade Evangélica de Rubiataba, sob orientação do </w:t>
      </w:r>
      <w:r w:rsidR="006D44F8" w:rsidRPr="000D617D">
        <w:rPr>
          <w:rFonts w:ascii="Times New Roman" w:hAnsi="Times New Roman" w:cs="Times New Roman"/>
          <w:sz w:val="24"/>
          <w:szCs w:val="24"/>
        </w:rPr>
        <w:t>P</w:t>
      </w:r>
      <w:r w:rsidRPr="000D617D">
        <w:rPr>
          <w:rFonts w:ascii="Times New Roman" w:hAnsi="Times New Roman" w:cs="Times New Roman"/>
          <w:sz w:val="24"/>
          <w:szCs w:val="24"/>
        </w:rPr>
        <w:t>rofessor Mestre em Direito, Márcio Lopes Rocha.</w:t>
      </w:r>
    </w:p>
    <w:p w:rsidR="00647A49" w:rsidRPr="000D617D" w:rsidRDefault="00647A49" w:rsidP="006D44F8">
      <w:pPr>
        <w:spacing w:line="240" w:lineRule="auto"/>
        <w:ind w:left="4536"/>
        <w:jc w:val="both"/>
        <w:rPr>
          <w:rFonts w:ascii="Times New Roman" w:hAnsi="Times New Roman" w:cs="Times New Roman"/>
          <w:sz w:val="24"/>
          <w:szCs w:val="24"/>
        </w:rPr>
      </w:pPr>
    </w:p>
    <w:p w:rsidR="00647A49" w:rsidRPr="000D617D" w:rsidRDefault="00647A49" w:rsidP="006D44F8">
      <w:pPr>
        <w:spacing w:line="240" w:lineRule="auto"/>
        <w:jc w:val="center"/>
        <w:rPr>
          <w:rFonts w:ascii="Times New Roman" w:hAnsi="Times New Roman" w:cs="Times New Roman"/>
          <w:sz w:val="16"/>
          <w:szCs w:val="16"/>
        </w:rPr>
      </w:pPr>
    </w:p>
    <w:p w:rsidR="00647A49" w:rsidRPr="000D617D" w:rsidRDefault="00647A49" w:rsidP="006D44F8">
      <w:pPr>
        <w:spacing w:line="240" w:lineRule="auto"/>
        <w:jc w:val="center"/>
        <w:rPr>
          <w:rFonts w:ascii="Times New Roman" w:hAnsi="Times New Roman" w:cs="Times New Roman"/>
          <w:sz w:val="16"/>
          <w:szCs w:val="16"/>
        </w:rPr>
      </w:pPr>
    </w:p>
    <w:p w:rsidR="00647A49" w:rsidRPr="000D617D" w:rsidRDefault="00647A49" w:rsidP="006D44F8">
      <w:pPr>
        <w:spacing w:line="240" w:lineRule="auto"/>
        <w:jc w:val="center"/>
        <w:rPr>
          <w:rFonts w:ascii="Times New Roman" w:hAnsi="Times New Roman" w:cs="Times New Roman"/>
          <w:sz w:val="24"/>
          <w:szCs w:val="24"/>
        </w:rPr>
      </w:pPr>
    </w:p>
    <w:p w:rsidR="00FC48AF" w:rsidRPr="00FC48AF" w:rsidRDefault="00FC48AF" w:rsidP="006D44F8">
      <w:pPr>
        <w:spacing w:line="240" w:lineRule="auto"/>
        <w:rPr>
          <w:rFonts w:ascii="Times New Roman" w:hAnsi="Times New Roman" w:cs="Times New Roman"/>
          <w:sz w:val="40"/>
          <w:szCs w:val="40"/>
        </w:rPr>
      </w:pPr>
    </w:p>
    <w:p w:rsidR="00647A49" w:rsidRPr="000D617D" w:rsidRDefault="00647A49" w:rsidP="006D44F8">
      <w:pPr>
        <w:spacing w:line="240" w:lineRule="auto"/>
        <w:jc w:val="center"/>
        <w:rPr>
          <w:rFonts w:ascii="Times New Roman" w:hAnsi="Times New Roman" w:cs="Times New Roman"/>
          <w:sz w:val="24"/>
          <w:szCs w:val="24"/>
        </w:rPr>
      </w:pPr>
    </w:p>
    <w:p w:rsidR="00647A49" w:rsidRPr="000D617D" w:rsidRDefault="00647A49" w:rsidP="006D44F8">
      <w:pPr>
        <w:spacing w:line="24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t>RUBIATABA-GO</w:t>
      </w:r>
    </w:p>
    <w:p w:rsidR="004F6B15" w:rsidRPr="000D617D" w:rsidRDefault="00647A49" w:rsidP="006D44F8">
      <w:pPr>
        <w:spacing w:line="24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t>2019</w:t>
      </w:r>
    </w:p>
    <w:p w:rsidR="00495F53" w:rsidRPr="000D617D" w:rsidRDefault="00495F53" w:rsidP="006D44F8">
      <w:pPr>
        <w:spacing w:line="240" w:lineRule="auto"/>
        <w:contextualSpacing/>
        <w:jc w:val="center"/>
        <w:rPr>
          <w:rFonts w:ascii="Times New Roman" w:hAnsi="Times New Roman" w:cs="Times New Roman"/>
          <w:b/>
          <w:sz w:val="24"/>
          <w:szCs w:val="24"/>
        </w:rPr>
      </w:pPr>
    </w:p>
    <w:p w:rsidR="004F6B15" w:rsidRPr="000D617D" w:rsidRDefault="004F6B15" w:rsidP="006D44F8">
      <w:pPr>
        <w:spacing w:line="240" w:lineRule="auto"/>
        <w:jc w:val="center"/>
        <w:rPr>
          <w:rFonts w:ascii="Times New Roman" w:hAnsi="Times New Roman" w:cs="Times New Roman"/>
          <w:b/>
          <w:sz w:val="24"/>
          <w:szCs w:val="24"/>
        </w:rPr>
      </w:pPr>
      <w:r w:rsidRPr="000D617D">
        <w:rPr>
          <w:rFonts w:ascii="Times New Roman" w:hAnsi="Times New Roman" w:cs="Times New Roman"/>
          <w:b/>
          <w:sz w:val="24"/>
          <w:szCs w:val="24"/>
        </w:rPr>
        <w:br w:type="page"/>
      </w:r>
    </w:p>
    <w:p w:rsidR="002B745F" w:rsidRPr="000D617D" w:rsidRDefault="002B745F" w:rsidP="006D44F8">
      <w:pPr>
        <w:spacing w:line="240" w:lineRule="auto"/>
        <w:jc w:val="center"/>
        <w:rPr>
          <w:rFonts w:ascii="Times New Roman" w:hAnsi="Times New Roman" w:cs="Times New Roman"/>
          <w:b/>
          <w:sz w:val="24"/>
          <w:szCs w:val="24"/>
        </w:rPr>
      </w:pPr>
      <w:r w:rsidRPr="000D617D">
        <w:rPr>
          <w:rFonts w:ascii="Times New Roman" w:hAnsi="Times New Roman" w:cs="Times New Roman"/>
          <w:b/>
          <w:sz w:val="24"/>
          <w:szCs w:val="24"/>
        </w:rPr>
        <w:lastRenderedPageBreak/>
        <w:t>EDMARA CAROLINNA GOMES DA SILVA</w:t>
      </w:r>
    </w:p>
    <w:p w:rsidR="002B745F" w:rsidRPr="000D617D" w:rsidRDefault="002B745F" w:rsidP="006D44F8">
      <w:pPr>
        <w:spacing w:line="240" w:lineRule="auto"/>
        <w:jc w:val="center"/>
        <w:rPr>
          <w:rFonts w:ascii="Times New Roman" w:hAnsi="Times New Roman" w:cs="Times New Roman"/>
          <w:b/>
          <w:sz w:val="24"/>
          <w:szCs w:val="24"/>
        </w:rPr>
      </w:pPr>
    </w:p>
    <w:p w:rsidR="002B745F" w:rsidRPr="000D617D" w:rsidRDefault="002B745F" w:rsidP="006D44F8">
      <w:pPr>
        <w:spacing w:line="240" w:lineRule="auto"/>
        <w:jc w:val="center"/>
        <w:rPr>
          <w:rFonts w:ascii="Times New Roman" w:hAnsi="Times New Roman" w:cs="Times New Roman"/>
          <w:b/>
          <w:sz w:val="24"/>
          <w:szCs w:val="24"/>
        </w:rPr>
      </w:pPr>
    </w:p>
    <w:p w:rsidR="006D44F8" w:rsidRPr="000D617D" w:rsidRDefault="006D44F8" w:rsidP="006D44F8">
      <w:pPr>
        <w:spacing w:line="240" w:lineRule="auto"/>
        <w:jc w:val="center"/>
        <w:rPr>
          <w:rFonts w:ascii="Times New Roman" w:hAnsi="Times New Roman" w:cs="Times New Roman"/>
          <w:b/>
          <w:sz w:val="24"/>
          <w:szCs w:val="24"/>
        </w:rPr>
      </w:pPr>
    </w:p>
    <w:p w:rsidR="002B745F" w:rsidRPr="000D617D" w:rsidRDefault="002B745F" w:rsidP="006D44F8">
      <w:pPr>
        <w:spacing w:line="240" w:lineRule="auto"/>
        <w:jc w:val="center"/>
        <w:rPr>
          <w:rFonts w:ascii="Times New Roman" w:hAnsi="Times New Roman" w:cs="Times New Roman"/>
          <w:b/>
          <w:sz w:val="24"/>
          <w:szCs w:val="24"/>
        </w:rPr>
      </w:pPr>
    </w:p>
    <w:p w:rsidR="002B745F" w:rsidRDefault="006B7DD5" w:rsidP="006D44F8">
      <w:pPr>
        <w:spacing w:line="240" w:lineRule="auto"/>
        <w:jc w:val="center"/>
        <w:rPr>
          <w:rFonts w:ascii="Times New Roman" w:hAnsi="Times New Roman" w:cs="Times New Roman"/>
          <w:b/>
          <w:sz w:val="24"/>
          <w:szCs w:val="24"/>
        </w:rPr>
      </w:pPr>
      <w:r w:rsidRPr="006B7DD5">
        <w:rPr>
          <w:rFonts w:ascii="Times New Roman" w:hAnsi="Times New Roman" w:cs="Times New Roman"/>
          <w:b/>
          <w:sz w:val="24"/>
          <w:szCs w:val="24"/>
        </w:rPr>
        <w:t>A APLICABILIDADE DAS MEDIDAS SOCIOEDUCATIVAS E A REINCIDÊNCIA DE ADOLESCENTES NA PRÁTICA DE ATOS INFRACIONAIS NA CIDADE DE ITAPACI-GO.</w:t>
      </w:r>
    </w:p>
    <w:p w:rsidR="006B7DD5" w:rsidRPr="000D617D" w:rsidRDefault="006B7DD5" w:rsidP="006D44F8">
      <w:pPr>
        <w:spacing w:line="240" w:lineRule="auto"/>
        <w:jc w:val="center"/>
        <w:rPr>
          <w:rFonts w:ascii="Times New Roman" w:hAnsi="Times New Roman" w:cs="Times New Roman"/>
          <w:b/>
          <w:sz w:val="24"/>
          <w:szCs w:val="24"/>
        </w:rPr>
      </w:pPr>
    </w:p>
    <w:p w:rsidR="002B745F" w:rsidRPr="000D617D" w:rsidRDefault="002B745F" w:rsidP="006D44F8">
      <w:pPr>
        <w:spacing w:line="240" w:lineRule="auto"/>
        <w:jc w:val="center"/>
        <w:rPr>
          <w:rFonts w:ascii="Times New Roman" w:hAnsi="Times New Roman" w:cs="Times New Roman"/>
          <w:b/>
          <w:sz w:val="24"/>
          <w:szCs w:val="24"/>
        </w:rPr>
      </w:pPr>
    </w:p>
    <w:p w:rsidR="0076212A" w:rsidRPr="000D617D" w:rsidRDefault="0076212A" w:rsidP="006D44F8">
      <w:pPr>
        <w:spacing w:line="240" w:lineRule="auto"/>
        <w:jc w:val="center"/>
        <w:rPr>
          <w:rFonts w:ascii="Times New Roman" w:hAnsi="Times New Roman" w:cs="Times New Roman"/>
          <w:b/>
          <w:sz w:val="24"/>
          <w:szCs w:val="24"/>
        </w:rPr>
      </w:pPr>
    </w:p>
    <w:p w:rsidR="006D44F8" w:rsidRPr="000D617D" w:rsidRDefault="006D44F8" w:rsidP="006D44F8">
      <w:pPr>
        <w:spacing w:line="240" w:lineRule="auto"/>
        <w:ind w:left="4536"/>
        <w:jc w:val="both"/>
        <w:rPr>
          <w:rFonts w:ascii="Times New Roman" w:hAnsi="Times New Roman" w:cs="Times New Roman"/>
          <w:sz w:val="24"/>
          <w:szCs w:val="24"/>
        </w:rPr>
      </w:pPr>
      <w:r w:rsidRPr="000D617D">
        <w:rPr>
          <w:rFonts w:ascii="Times New Roman" w:hAnsi="Times New Roman" w:cs="Times New Roman"/>
          <w:sz w:val="24"/>
          <w:szCs w:val="24"/>
        </w:rPr>
        <w:t>Monografia apresentada como requisito parcial à conclusão do curso de Direito da Faculdade Evangélica de Rubiataba, sob orientação do Professor Mestre em Direito, Márcio Lopes Rocha.</w:t>
      </w:r>
    </w:p>
    <w:p w:rsidR="006D44F8" w:rsidRPr="000D617D" w:rsidRDefault="006D44F8" w:rsidP="006D44F8">
      <w:pPr>
        <w:spacing w:line="240" w:lineRule="auto"/>
        <w:ind w:left="4536"/>
        <w:jc w:val="both"/>
        <w:rPr>
          <w:rFonts w:ascii="Times New Roman" w:hAnsi="Times New Roman" w:cs="Times New Roman"/>
          <w:sz w:val="24"/>
          <w:szCs w:val="24"/>
        </w:rPr>
      </w:pPr>
    </w:p>
    <w:p w:rsidR="00CC5DB6" w:rsidRPr="000D617D" w:rsidRDefault="00CC5DB6" w:rsidP="006D44F8">
      <w:pPr>
        <w:spacing w:line="240" w:lineRule="auto"/>
        <w:jc w:val="both"/>
        <w:rPr>
          <w:rFonts w:ascii="Times New Roman" w:hAnsi="Times New Roman" w:cs="Times New Roman"/>
          <w:sz w:val="24"/>
          <w:szCs w:val="24"/>
        </w:rPr>
      </w:pPr>
    </w:p>
    <w:p w:rsidR="006D44F8" w:rsidRPr="000D617D" w:rsidRDefault="006D44F8" w:rsidP="00AF2262">
      <w:pPr>
        <w:spacing w:line="240" w:lineRule="auto"/>
        <w:jc w:val="center"/>
        <w:rPr>
          <w:rFonts w:ascii="Times New Roman" w:hAnsi="Times New Roman" w:cs="Times New Roman"/>
          <w:b/>
          <w:sz w:val="24"/>
          <w:szCs w:val="24"/>
        </w:rPr>
      </w:pPr>
      <w:r w:rsidRPr="000D617D">
        <w:rPr>
          <w:rFonts w:ascii="Times New Roman" w:hAnsi="Times New Roman" w:cs="Times New Roman"/>
          <w:b/>
          <w:sz w:val="24"/>
          <w:szCs w:val="24"/>
        </w:rPr>
        <w:t>MONOGRAFIA APROVADA PELA BANCA EXAMINADORA EM</w:t>
      </w:r>
      <w:r w:rsidR="00325691">
        <w:rPr>
          <w:rFonts w:ascii="Times New Roman" w:hAnsi="Times New Roman" w:cs="Times New Roman"/>
          <w:b/>
          <w:sz w:val="24"/>
          <w:szCs w:val="24"/>
        </w:rPr>
        <w:t xml:space="preserve"> 14/07/2019.</w:t>
      </w:r>
    </w:p>
    <w:p w:rsidR="00CC5DB6" w:rsidRDefault="00CC5DB6" w:rsidP="006D44F8">
      <w:pPr>
        <w:spacing w:line="240" w:lineRule="auto"/>
        <w:jc w:val="both"/>
        <w:rPr>
          <w:rFonts w:ascii="Times New Roman" w:hAnsi="Times New Roman" w:cs="Times New Roman"/>
          <w:b/>
          <w:sz w:val="24"/>
          <w:szCs w:val="24"/>
        </w:rPr>
      </w:pPr>
    </w:p>
    <w:p w:rsidR="009F560B" w:rsidRPr="000D617D" w:rsidRDefault="009F560B" w:rsidP="006D44F8">
      <w:pPr>
        <w:spacing w:line="240" w:lineRule="auto"/>
        <w:jc w:val="both"/>
        <w:rPr>
          <w:rFonts w:ascii="Times New Roman" w:hAnsi="Times New Roman" w:cs="Times New Roman"/>
          <w:b/>
          <w:sz w:val="24"/>
          <w:szCs w:val="24"/>
        </w:rPr>
      </w:pPr>
    </w:p>
    <w:p w:rsidR="005B755C" w:rsidRDefault="005B755C" w:rsidP="005B755C">
      <w:pPr>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___________________________________________________________</w:t>
      </w:r>
    </w:p>
    <w:p w:rsidR="006D44F8" w:rsidRPr="000D617D" w:rsidRDefault="006D44F8" w:rsidP="005B755C">
      <w:pPr>
        <w:spacing w:line="24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t>Mestre em Direito</w:t>
      </w:r>
      <w:r w:rsidR="005B755C">
        <w:rPr>
          <w:rFonts w:ascii="Times New Roman" w:hAnsi="Times New Roman" w:cs="Times New Roman"/>
          <w:b/>
          <w:sz w:val="24"/>
          <w:szCs w:val="24"/>
        </w:rPr>
        <w:t>,</w:t>
      </w:r>
      <w:r w:rsidRPr="000D617D">
        <w:rPr>
          <w:rFonts w:ascii="Times New Roman" w:hAnsi="Times New Roman" w:cs="Times New Roman"/>
          <w:b/>
          <w:sz w:val="24"/>
          <w:szCs w:val="24"/>
        </w:rPr>
        <w:t xml:space="preserve"> Márcio Lopes Rocha</w:t>
      </w:r>
    </w:p>
    <w:p w:rsidR="006D44F8" w:rsidRPr="000D617D" w:rsidRDefault="006D44F8" w:rsidP="005B755C">
      <w:pPr>
        <w:spacing w:line="24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t>Orientador</w:t>
      </w:r>
    </w:p>
    <w:p w:rsidR="006D44F8" w:rsidRPr="000D617D" w:rsidRDefault="006D44F8" w:rsidP="005B755C">
      <w:pPr>
        <w:spacing w:line="24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lastRenderedPageBreak/>
        <w:t>Professor da Faculdade Evangélica de Rubiataba</w:t>
      </w:r>
    </w:p>
    <w:p w:rsidR="006D44F8" w:rsidRPr="000D617D" w:rsidRDefault="006D44F8" w:rsidP="005B755C">
      <w:pPr>
        <w:spacing w:line="240" w:lineRule="auto"/>
        <w:jc w:val="center"/>
        <w:rPr>
          <w:rFonts w:ascii="Times New Roman" w:hAnsi="Times New Roman" w:cs="Times New Roman"/>
          <w:b/>
          <w:sz w:val="24"/>
          <w:szCs w:val="24"/>
        </w:rPr>
      </w:pPr>
    </w:p>
    <w:p w:rsidR="006D44F8" w:rsidRPr="000D617D" w:rsidRDefault="006D44F8" w:rsidP="005B755C">
      <w:pPr>
        <w:spacing w:line="240" w:lineRule="auto"/>
        <w:jc w:val="center"/>
        <w:rPr>
          <w:rFonts w:ascii="Times New Roman" w:hAnsi="Times New Roman" w:cs="Times New Roman"/>
          <w:b/>
          <w:sz w:val="24"/>
          <w:szCs w:val="24"/>
        </w:rPr>
      </w:pPr>
    </w:p>
    <w:p w:rsidR="005B755C" w:rsidRDefault="005B755C" w:rsidP="005B755C">
      <w:pPr>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___________________________________________________________</w:t>
      </w:r>
    </w:p>
    <w:p w:rsidR="005B755C" w:rsidRPr="000D617D" w:rsidRDefault="005B755C" w:rsidP="005B755C">
      <w:pPr>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Especialista em Docência Universitária e Direito Público, João Paulo da Silva Pires</w:t>
      </w:r>
    </w:p>
    <w:p w:rsidR="006D44F8" w:rsidRPr="000D617D" w:rsidRDefault="006D44F8" w:rsidP="005B755C">
      <w:pPr>
        <w:spacing w:line="24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t>Examinador</w:t>
      </w:r>
    </w:p>
    <w:p w:rsidR="006D44F8" w:rsidRPr="000D617D" w:rsidRDefault="006D44F8" w:rsidP="005B755C">
      <w:pPr>
        <w:spacing w:line="24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t>Professor da Faculdade Evangélica de Rubiataba</w:t>
      </w:r>
    </w:p>
    <w:p w:rsidR="006D44F8" w:rsidRPr="000D617D" w:rsidRDefault="006D44F8" w:rsidP="005B755C">
      <w:pPr>
        <w:spacing w:line="240" w:lineRule="auto"/>
        <w:contextualSpacing/>
        <w:jc w:val="center"/>
        <w:rPr>
          <w:rFonts w:ascii="Times New Roman" w:hAnsi="Times New Roman" w:cs="Times New Roman"/>
          <w:b/>
          <w:sz w:val="24"/>
          <w:szCs w:val="24"/>
        </w:rPr>
      </w:pPr>
    </w:p>
    <w:p w:rsidR="006D44F8" w:rsidRPr="000D617D" w:rsidRDefault="006D44F8" w:rsidP="005B755C">
      <w:pPr>
        <w:spacing w:line="240" w:lineRule="auto"/>
        <w:contextualSpacing/>
        <w:jc w:val="center"/>
        <w:rPr>
          <w:rFonts w:ascii="Times New Roman" w:hAnsi="Times New Roman" w:cs="Times New Roman"/>
          <w:b/>
          <w:sz w:val="24"/>
          <w:szCs w:val="24"/>
        </w:rPr>
      </w:pPr>
    </w:p>
    <w:p w:rsidR="006D44F8" w:rsidRPr="000D617D" w:rsidRDefault="006D44F8" w:rsidP="005B755C">
      <w:pPr>
        <w:spacing w:line="240" w:lineRule="auto"/>
        <w:contextualSpacing/>
        <w:jc w:val="center"/>
        <w:rPr>
          <w:rFonts w:ascii="Times New Roman" w:hAnsi="Times New Roman" w:cs="Times New Roman"/>
          <w:b/>
          <w:sz w:val="24"/>
          <w:szCs w:val="24"/>
        </w:rPr>
      </w:pPr>
    </w:p>
    <w:p w:rsidR="005B755C" w:rsidRDefault="005B755C" w:rsidP="005B755C">
      <w:pPr>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___________________________________________________________</w:t>
      </w:r>
    </w:p>
    <w:p w:rsidR="006D44F8" w:rsidRPr="000D617D" w:rsidRDefault="005B755C" w:rsidP="005B755C">
      <w:pPr>
        <w:spacing w:line="240" w:lineRule="auto"/>
        <w:contextualSpacing/>
        <w:jc w:val="center"/>
        <w:rPr>
          <w:rFonts w:ascii="Times New Roman" w:hAnsi="Times New Roman" w:cs="Times New Roman"/>
          <w:b/>
          <w:sz w:val="24"/>
          <w:szCs w:val="24"/>
        </w:rPr>
      </w:pPr>
      <w:r>
        <w:rPr>
          <w:rFonts w:ascii="Times New Roman" w:hAnsi="Times New Roman" w:cs="Times New Roman"/>
          <w:b/>
          <w:sz w:val="24"/>
          <w:szCs w:val="24"/>
        </w:rPr>
        <w:t>Mestre em Filosofia da Arte, Amarildo Fernandes Pessoa</w:t>
      </w:r>
    </w:p>
    <w:p w:rsidR="006D44F8" w:rsidRPr="000D617D" w:rsidRDefault="006D44F8" w:rsidP="005B755C">
      <w:pPr>
        <w:spacing w:line="24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t>Examinador</w:t>
      </w:r>
    </w:p>
    <w:p w:rsidR="004F6B15" w:rsidRPr="000D617D" w:rsidRDefault="006D44F8" w:rsidP="005B755C">
      <w:pPr>
        <w:spacing w:line="24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t>Professor da Faculdade Evangélica de Rubiataba</w:t>
      </w:r>
      <w:r w:rsidR="004F6B15" w:rsidRPr="000D617D">
        <w:rPr>
          <w:rFonts w:ascii="Times New Roman" w:hAnsi="Times New Roman" w:cs="Times New Roman"/>
          <w:b/>
          <w:sz w:val="24"/>
          <w:szCs w:val="24"/>
        </w:rPr>
        <w:br w:type="page"/>
      </w:r>
    </w:p>
    <w:p w:rsidR="006D44F8" w:rsidRPr="000D617D" w:rsidRDefault="006D44F8" w:rsidP="006D44F8">
      <w:pPr>
        <w:spacing w:line="240" w:lineRule="auto"/>
        <w:contextualSpacing/>
        <w:jc w:val="both"/>
        <w:rPr>
          <w:rFonts w:ascii="Times New Roman" w:hAnsi="Times New Roman" w:cs="Times New Roman"/>
          <w:b/>
          <w:sz w:val="24"/>
          <w:szCs w:val="24"/>
        </w:rPr>
      </w:pPr>
    </w:p>
    <w:p w:rsidR="006D44F8" w:rsidRPr="000D617D" w:rsidRDefault="006D44F8" w:rsidP="006D44F8">
      <w:pPr>
        <w:spacing w:line="240" w:lineRule="auto"/>
        <w:jc w:val="both"/>
        <w:rPr>
          <w:rFonts w:ascii="Times New Roman" w:hAnsi="Times New Roman" w:cs="Times New Roman"/>
          <w:b/>
          <w:sz w:val="24"/>
          <w:szCs w:val="24"/>
        </w:rPr>
      </w:pPr>
      <w:r w:rsidRPr="000D617D">
        <w:rPr>
          <w:rFonts w:ascii="Times New Roman" w:hAnsi="Times New Roman" w:cs="Times New Roman"/>
          <w:b/>
          <w:sz w:val="24"/>
          <w:szCs w:val="24"/>
        </w:rPr>
        <w:t xml:space="preserve"> </w:t>
      </w:r>
    </w:p>
    <w:p w:rsidR="006D44F8" w:rsidRPr="000D617D" w:rsidRDefault="006D44F8"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CC5DB6" w:rsidRPr="000D617D" w:rsidRDefault="00CC5DB6" w:rsidP="006D44F8">
      <w:pPr>
        <w:spacing w:line="240" w:lineRule="auto"/>
        <w:jc w:val="both"/>
        <w:rPr>
          <w:rFonts w:ascii="Times New Roman" w:hAnsi="Times New Roman" w:cs="Times New Roman"/>
          <w:b/>
          <w:sz w:val="24"/>
          <w:szCs w:val="24"/>
        </w:rPr>
      </w:pPr>
    </w:p>
    <w:p w:rsidR="004F6B15" w:rsidRPr="000D617D" w:rsidRDefault="004F6B15" w:rsidP="006D44F8">
      <w:pPr>
        <w:spacing w:line="240" w:lineRule="auto"/>
        <w:jc w:val="both"/>
        <w:rPr>
          <w:rFonts w:ascii="Times New Roman" w:hAnsi="Times New Roman" w:cs="Times New Roman"/>
          <w:b/>
          <w:sz w:val="24"/>
          <w:szCs w:val="24"/>
        </w:rPr>
      </w:pPr>
    </w:p>
    <w:p w:rsidR="004F6B15" w:rsidRPr="000D617D" w:rsidRDefault="004F6B15" w:rsidP="006D44F8">
      <w:pPr>
        <w:spacing w:line="240" w:lineRule="auto"/>
        <w:jc w:val="both"/>
        <w:rPr>
          <w:rFonts w:ascii="Times New Roman" w:hAnsi="Times New Roman" w:cs="Times New Roman"/>
          <w:b/>
          <w:sz w:val="24"/>
          <w:szCs w:val="24"/>
        </w:rPr>
      </w:pPr>
    </w:p>
    <w:p w:rsidR="004F6B15" w:rsidRPr="000D617D" w:rsidRDefault="004F6B15" w:rsidP="006D44F8">
      <w:pPr>
        <w:spacing w:line="240" w:lineRule="auto"/>
        <w:jc w:val="both"/>
        <w:rPr>
          <w:rFonts w:ascii="Times New Roman" w:hAnsi="Times New Roman" w:cs="Times New Roman"/>
          <w:b/>
          <w:sz w:val="24"/>
          <w:szCs w:val="24"/>
        </w:rPr>
      </w:pPr>
    </w:p>
    <w:p w:rsidR="004F6B15" w:rsidRPr="000D617D" w:rsidRDefault="004F6B15" w:rsidP="006D44F8">
      <w:pPr>
        <w:spacing w:line="240" w:lineRule="auto"/>
        <w:jc w:val="both"/>
        <w:rPr>
          <w:rFonts w:ascii="Times New Roman" w:hAnsi="Times New Roman" w:cs="Times New Roman"/>
          <w:b/>
          <w:sz w:val="24"/>
          <w:szCs w:val="24"/>
        </w:rPr>
      </w:pPr>
    </w:p>
    <w:p w:rsidR="004F6B15" w:rsidRPr="000D617D" w:rsidRDefault="004F6B15" w:rsidP="006D44F8">
      <w:pPr>
        <w:spacing w:line="240" w:lineRule="auto"/>
        <w:jc w:val="both"/>
        <w:rPr>
          <w:rFonts w:ascii="Times New Roman" w:hAnsi="Times New Roman" w:cs="Times New Roman"/>
          <w:b/>
          <w:sz w:val="24"/>
          <w:szCs w:val="24"/>
        </w:rPr>
      </w:pPr>
    </w:p>
    <w:p w:rsidR="004F6B15" w:rsidRPr="000D617D" w:rsidRDefault="004F6B15" w:rsidP="006D44F8">
      <w:pPr>
        <w:spacing w:line="240" w:lineRule="auto"/>
        <w:jc w:val="both"/>
        <w:rPr>
          <w:rFonts w:ascii="Times New Roman" w:hAnsi="Times New Roman" w:cs="Times New Roman"/>
          <w:b/>
          <w:sz w:val="24"/>
          <w:szCs w:val="24"/>
        </w:rPr>
      </w:pPr>
    </w:p>
    <w:p w:rsidR="004F6B15" w:rsidRPr="000D617D" w:rsidRDefault="004F6B15" w:rsidP="006D44F8">
      <w:pPr>
        <w:spacing w:line="240" w:lineRule="auto"/>
        <w:jc w:val="both"/>
        <w:rPr>
          <w:rFonts w:ascii="Times New Roman" w:hAnsi="Times New Roman" w:cs="Times New Roman"/>
          <w:b/>
          <w:sz w:val="24"/>
          <w:szCs w:val="24"/>
        </w:rPr>
      </w:pPr>
    </w:p>
    <w:p w:rsidR="004F6B15" w:rsidRPr="000D617D" w:rsidRDefault="004F6B15" w:rsidP="006D44F8">
      <w:pPr>
        <w:spacing w:line="240" w:lineRule="auto"/>
        <w:jc w:val="both"/>
        <w:rPr>
          <w:rFonts w:ascii="Times New Roman" w:hAnsi="Times New Roman" w:cs="Times New Roman"/>
          <w:b/>
          <w:sz w:val="24"/>
          <w:szCs w:val="24"/>
        </w:rPr>
      </w:pPr>
    </w:p>
    <w:p w:rsidR="004F6B15" w:rsidRPr="000D617D" w:rsidRDefault="004F6B15" w:rsidP="006D44F8">
      <w:pPr>
        <w:spacing w:line="240" w:lineRule="auto"/>
        <w:jc w:val="both"/>
        <w:rPr>
          <w:rFonts w:ascii="Times New Roman" w:hAnsi="Times New Roman" w:cs="Times New Roman"/>
          <w:b/>
          <w:sz w:val="24"/>
          <w:szCs w:val="24"/>
        </w:rPr>
      </w:pPr>
    </w:p>
    <w:p w:rsidR="004F6B15" w:rsidRPr="000D617D" w:rsidRDefault="004F6B15" w:rsidP="006D44F8">
      <w:pPr>
        <w:spacing w:line="240" w:lineRule="auto"/>
        <w:jc w:val="both"/>
        <w:rPr>
          <w:rFonts w:ascii="Times New Roman" w:hAnsi="Times New Roman" w:cs="Times New Roman"/>
          <w:b/>
          <w:sz w:val="24"/>
          <w:szCs w:val="24"/>
        </w:rPr>
      </w:pPr>
    </w:p>
    <w:p w:rsidR="004F6B15" w:rsidRPr="000D617D" w:rsidRDefault="004F6B15" w:rsidP="006D44F8">
      <w:pPr>
        <w:spacing w:line="240" w:lineRule="auto"/>
        <w:jc w:val="both"/>
        <w:rPr>
          <w:rFonts w:ascii="Times New Roman" w:hAnsi="Times New Roman" w:cs="Times New Roman"/>
          <w:b/>
          <w:sz w:val="24"/>
          <w:szCs w:val="24"/>
        </w:rPr>
      </w:pPr>
    </w:p>
    <w:p w:rsidR="004F6B15" w:rsidRPr="000D617D" w:rsidRDefault="004F6B15" w:rsidP="006D44F8">
      <w:pPr>
        <w:spacing w:line="240" w:lineRule="auto"/>
        <w:jc w:val="both"/>
        <w:rPr>
          <w:rFonts w:ascii="Times New Roman" w:hAnsi="Times New Roman" w:cs="Times New Roman"/>
          <w:b/>
          <w:sz w:val="24"/>
          <w:szCs w:val="24"/>
        </w:rPr>
      </w:pPr>
    </w:p>
    <w:p w:rsidR="004F6B15" w:rsidRPr="000D617D" w:rsidRDefault="004F6B15" w:rsidP="006D44F8">
      <w:pPr>
        <w:spacing w:line="240" w:lineRule="auto"/>
        <w:jc w:val="both"/>
        <w:rPr>
          <w:rFonts w:ascii="Times New Roman" w:hAnsi="Times New Roman" w:cs="Times New Roman"/>
          <w:b/>
          <w:sz w:val="24"/>
          <w:szCs w:val="24"/>
        </w:rPr>
      </w:pPr>
    </w:p>
    <w:p w:rsidR="004F6B15" w:rsidRPr="000D617D" w:rsidRDefault="004F6B15" w:rsidP="006D44F8">
      <w:pPr>
        <w:spacing w:line="240" w:lineRule="auto"/>
        <w:jc w:val="both"/>
        <w:rPr>
          <w:rFonts w:ascii="Times New Roman" w:hAnsi="Times New Roman" w:cs="Times New Roman"/>
          <w:b/>
          <w:sz w:val="24"/>
          <w:szCs w:val="24"/>
        </w:rPr>
      </w:pPr>
    </w:p>
    <w:p w:rsidR="004F6B15" w:rsidRPr="000D617D" w:rsidRDefault="004F6B15" w:rsidP="006D44F8">
      <w:pPr>
        <w:spacing w:line="240" w:lineRule="auto"/>
        <w:jc w:val="both"/>
        <w:rPr>
          <w:rFonts w:ascii="Times New Roman" w:hAnsi="Times New Roman" w:cs="Times New Roman"/>
          <w:b/>
          <w:sz w:val="24"/>
          <w:szCs w:val="24"/>
        </w:rPr>
      </w:pPr>
    </w:p>
    <w:p w:rsidR="004F6B15" w:rsidRPr="000D617D" w:rsidRDefault="004F6B15" w:rsidP="006D44F8">
      <w:pPr>
        <w:spacing w:line="240" w:lineRule="auto"/>
        <w:jc w:val="both"/>
        <w:rPr>
          <w:rFonts w:ascii="Times New Roman" w:hAnsi="Times New Roman" w:cs="Times New Roman"/>
          <w:b/>
          <w:sz w:val="24"/>
          <w:szCs w:val="24"/>
        </w:rPr>
      </w:pPr>
    </w:p>
    <w:p w:rsidR="004F6B15" w:rsidRPr="000D617D" w:rsidRDefault="004F6B15" w:rsidP="006D44F8">
      <w:pPr>
        <w:spacing w:line="240" w:lineRule="auto"/>
        <w:jc w:val="both"/>
        <w:rPr>
          <w:rFonts w:ascii="Times New Roman" w:hAnsi="Times New Roman" w:cs="Times New Roman"/>
          <w:b/>
          <w:sz w:val="24"/>
          <w:szCs w:val="24"/>
        </w:rPr>
      </w:pPr>
    </w:p>
    <w:p w:rsidR="004F6B15" w:rsidRPr="000D617D" w:rsidRDefault="004F6B15" w:rsidP="006D44F8">
      <w:pPr>
        <w:spacing w:line="240" w:lineRule="auto"/>
        <w:jc w:val="both"/>
        <w:rPr>
          <w:rFonts w:ascii="Times New Roman" w:hAnsi="Times New Roman" w:cs="Times New Roman"/>
          <w:b/>
          <w:sz w:val="24"/>
          <w:szCs w:val="24"/>
        </w:rPr>
      </w:pPr>
    </w:p>
    <w:p w:rsidR="004F6B15" w:rsidRPr="000D617D" w:rsidRDefault="004F6B15" w:rsidP="006D44F8">
      <w:pPr>
        <w:spacing w:line="240" w:lineRule="auto"/>
        <w:jc w:val="both"/>
        <w:rPr>
          <w:rFonts w:ascii="Times New Roman" w:hAnsi="Times New Roman" w:cs="Times New Roman"/>
          <w:b/>
          <w:sz w:val="24"/>
          <w:szCs w:val="24"/>
        </w:rPr>
      </w:pPr>
    </w:p>
    <w:p w:rsidR="004F6B15" w:rsidRPr="000D617D" w:rsidRDefault="004F6B15" w:rsidP="006D44F8">
      <w:pPr>
        <w:spacing w:line="240" w:lineRule="auto"/>
        <w:jc w:val="both"/>
        <w:rPr>
          <w:rFonts w:ascii="Times New Roman" w:hAnsi="Times New Roman" w:cs="Times New Roman"/>
          <w:b/>
          <w:sz w:val="24"/>
          <w:szCs w:val="24"/>
        </w:rPr>
      </w:pPr>
    </w:p>
    <w:p w:rsidR="004F6B15" w:rsidRPr="000D617D" w:rsidRDefault="004F6B15" w:rsidP="006D44F8">
      <w:pPr>
        <w:spacing w:line="240" w:lineRule="auto"/>
        <w:jc w:val="both"/>
        <w:rPr>
          <w:rFonts w:ascii="Times New Roman" w:hAnsi="Times New Roman" w:cs="Times New Roman"/>
          <w:b/>
          <w:sz w:val="24"/>
          <w:szCs w:val="24"/>
        </w:rPr>
      </w:pPr>
    </w:p>
    <w:p w:rsidR="004F6B15" w:rsidRPr="000D617D" w:rsidRDefault="004F6B15" w:rsidP="006D44F8">
      <w:pPr>
        <w:spacing w:line="240" w:lineRule="auto"/>
        <w:jc w:val="both"/>
        <w:rPr>
          <w:rFonts w:ascii="Times New Roman" w:hAnsi="Times New Roman" w:cs="Times New Roman"/>
          <w:b/>
          <w:sz w:val="24"/>
          <w:szCs w:val="24"/>
        </w:rPr>
      </w:pPr>
    </w:p>
    <w:p w:rsidR="006B7DD5" w:rsidRPr="000D617D" w:rsidRDefault="006B7DD5" w:rsidP="006D44F8">
      <w:pPr>
        <w:spacing w:line="240" w:lineRule="auto"/>
        <w:jc w:val="both"/>
        <w:rPr>
          <w:rFonts w:ascii="Times New Roman" w:hAnsi="Times New Roman" w:cs="Times New Roman"/>
          <w:b/>
          <w:sz w:val="24"/>
          <w:szCs w:val="24"/>
        </w:rPr>
      </w:pPr>
    </w:p>
    <w:p w:rsidR="00CC5DB6" w:rsidRDefault="00CC5DB6" w:rsidP="006D44F8">
      <w:pPr>
        <w:spacing w:line="240" w:lineRule="auto"/>
        <w:jc w:val="both"/>
        <w:rPr>
          <w:rFonts w:ascii="Times New Roman" w:hAnsi="Times New Roman" w:cs="Times New Roman"/>
          <w:b/>
          <w:sz w:val="24"/>
          <w:szCs w:val="24"/>
        </w:rPr>
      </w:pPr>
    </w:p>
    <w:p w:rsidR="00B6776F" w:rsidRPr="000D617D" w:rsidRDefault="00B6776F" w:rsidP="006D44F8">
      <w:pPr>
        <w:spacing w:line="240" w:lineRule="auto"/>
        <w:jc w:val="both"/>
        <w:rPr>
          <w:rFonts w:ascii="Times New Roman" w:hAnsi="Times New Roman" w:cs="Times New Roman"/>
          <w:b/>
          <w:sz w:val="24"/>
          <w:szCs w:val="24"/>
        </w:rPr>
      </w:pPr>
    </w:p>
    <w:p w:rsidR="004F6B15" w:rsidRPr="000D617D" w:rsidRDefault="00CC5DB6" w:rsidP="00CC5DB6">
      <w:pPr>
        <w:spacing w:line="240" w:lineRule="auto"/>
        <w:ind w:left="4536"/>
        <w:jc w:val="both"/>
        <w:rPr>
          <w:rFonts w:ascii="Times New Roman" w:hAnsi="Times New Roman" w:cs="Times New Roman"/>
          <w:sz w:val="24"/>
          <w:szCs w:val="24"/>
        </w:rPr>
      </w:pPr>
      <w:r w:rsidRPr="000D617D">
        <w:rPr>
          <w:rFonts w:ascii="Times New Roman" w:hAnsi="Times New Roman" w:cs="Times New Roman"/>
          <w:sz w:val="24"/>
          <w:szCs w:val="24"/>
        </w:rPr>
        <w:t>Dedico este trabalho,</w:t>
      </w:r>
      <w:r w:rsidR="0076212A" w:rsidRPr="000D617D">
        <w:rPr>
          <w:rFonts w:ascii="Times New Roman" w:hAnsi="Times New Roman" w:cs="Times New Roman"/>
          <w:sz w:val="24"/>
          <w:szCs w:val="24"/>
        </w:rPr>
        <w:t xml:space="preserve"> primeiramente</w:t>
      </w:r>
      <w:r w:rsidRPr="000D617D">
        <w:rPr>
          <w:rFonts w:ascii="Times New Roman" w:hAnsi="Times New Roman" w:cs="Times New Roman"/>
          <w:sz w:val="24"/>
          <w:szCs w:val="24"/>
        </w:rPr>
        <w:t>, à Deus, que foi um verdadeiro guia e fonte de força nos momentos difíceis.</w:t>
      </w:r>
      <w:r w:rsidR="00B6776F">
        <w:rPr>
          <w:rFonts w:ascii="Times New Roman" w:hAnsi="Times New Roman" w:cs="Times New Roman"/>
          <w:sz w:val="24"/>
          <w:szCs w:val="24"/>
        </w:rPr>
        <w:t xml:space="preserve"> Aos meus avós, Antônio Gomes Tição (</w:t>
      </w:r>
      <w:r w:rsidR="00B6776F" w:rsidRPr="00B6776F">
        <w:rPr>
          <w:rFonts w:ascii="Times New Roman" w:hAnsi="Times New Roman" w:cs="Times New Roman"/>
          <w:i/>
          <w:iCs/>
          <w:sz w:val="24"/>
          <w:szCs w:val="24"/>
        </w:rPr>
        <w:t>in memoriam</w:t>
      </w:r>
      <w:r w:rsidR="00B6776F">
        <w:rPr>
          <w:rFonts w:ascii="Times New Roman" w:hAnsi="Times New Roman" w:cs="Times New Roman"/>
          <w:sz w:val="24"/>
          <w:szCs w:val="24"/>
        </w:rPr>
        <w:t xml:space="preserve">) e Maria Leopoldo do </w:t>
      </w:r>
      <w:r w:rsidR="00B6776F">
        <w:rPr>
          <w:rFonts w:ascii="Times New Roman" w:hAnsi="Times New Roman" w:cs="Times New Roman"/>
          <w:sz w:val="24"/>
          <w:szCs w:val="24"/>
        </w:rPr>
        <w:lastRenderedPageBreak/>
        <w:t>Carmo (</w:t>
      </w:r>
      <w:r w:rsidR="00B6776F" w:rsidRPr="00B6776F">
        <w:rPr>
          <w:rFonts w:ascii="Times New Roman" w:hAnsi="Times New Roman" w:cs="Times New Roman"/>
          <w:i/>
          <w:iCs/>
          <w:sz w:val="24"/>
          <w:szCs w:val="24"/>
        </w:rPr>
        <w:t>in memoriam</w:t>
      </w:r>
      <w:r w:rsidR="00B6776F">
        <w:rPr>
          <w:rFonts w:ascii="Times New Roman" w:hAnsi="Times New Roman" w:cs="Times New Roman"/>
          <w:sz w:val="24"/>
          <w:szCs w:val="24"/>
        </w:rPr>
        <w:t>), que sempre me ofereceram palavras de incentivo. E, por fim,</w:t>
      </w:r>
      <w:r w:rsidR="002975F5">
        <w:rPr>
          <w:rFonts w:ascii="Times New Roman" w:hAnsi="Times New Roman" w:cs="Times New Roman"/>
          <w:sz w:val="24"/>
          <w:szCs w:val="24"/>
        </w:rPr>
        <w:t xml:space="preserve"> ao meu namorado</w:t>
      </w:r>
      <w:r w:rsidR="00AF2262">
        <w:rPr>
          <w:rFonts w:ascii="Times New Roman" w:hAnsi="Times New Roman" w:cs="Times New Roman"/>
          <w:sz w:val="24"/>
          <w:szCs w:val="24"/>
        </w:rPr>
        <w:t xml:space="preserve"> e</w:t>
      </w:r>
      <w:r w:rsidR="00B6776F">
        <w:rPr>
          <w:rFonts w:ascii="Times New Roman" w:hAnsi="Times New Roman" w:cs="Times New Roman"/>
          <w:sz w:val="24"/>
          <w:szCs w:val="24"/>
        </w:rPr>
        <w:t xml:space="preserve"> a todos os meus familiares e amigos que, verdadeiramente, torceram pelo meu sucesso.</w:t>
      </w:r>
      <w:r w:rsidR="004F6B15" w:rsidRPr="000D617D">
        <w:rPr>
          <w:rFonts w:ascii="Times New Roman" w:hAnsi="Times New Roman" w:cs="Times New Roman"/>
          <w:sz w:val="24"/>
          <w:szCs w:val="24"/>
        </w:rPr>
        <w:br w:type="page"/>
      </w:r>
    </w:p>
    <w:p w:rsidR="004F6B15" w:rsidRPr="000D617D" w:rsidRDefault="004F6B15" w:rsidP="00CC5DB6">
      <w:pPr>
        <w:spacing w:line="240" w:lineRule="auto"/>
        <w:ind w:left="4536"/>
        <w:jc w:val="both"/>
        <w:rPr>
          <w:rFonts w:ascii="Times New Roman" w:hAnsi="Times New Roman" w:cs="Times New Roman"/>
          <w:sz w:val="24"/>
          <w:szCs w:val="24"/>
        </w:rPr>
      </w:pPr>
      <w:r w:rsidRPr="000D617D">
        <w:rPr>
          <w:rFonts w:ascii="Times New Roman" w:hAnsi="Times New Roman" w:cs="Times New Roman"/>
          <w:sz w:val="24"/>
          <w:szCs w:val="24"/>
        </w:rPr>
        <w:lastRenderedPageBreak/>
        <w:br w:type="page"/>
      </w:r>
    </w:p>
    <w:p w:rsidR="00CC5DB6" w:rsidRPr="000D617D" w:rsidRDefault="005E3B07" w:rsidP="005E3B07">
      <w:pPr>
        <w:spacing w:line="360" w:lineRule="auto"/>
        <w:jc w:val="center"/>
        <w:rPr>
          <w:rFonts w:ascii="Times New Roman" w:hAnsi="Times New Roman" w:cs="Times New Roman"/>
          <w:b/>
          <w:sz w:val="24"/>
          <w:szCs w:val="24"/>
        </w:rPr>
      </w:pPr>
      <w:r w:rsidRPr="000D617D">
        <w:rPr>
          <w:rFonts w:ascii="Times New Roman" w:hAnsi="Times New Roman" w:cs="Times New Roman"/>
          <w:b/>
          <w:sz w:val="24"/>
          <w:szCs w:val="24"/>
        </w:rPr>
        <w:lastRenderedPageBreak/>
        <w:t>AGRADECIMENTOS</w:t>
      </w:r>
    </w:p>
    <w:p w:rsidR="005E3B07" w:rsidRPr="000D617D" w:rsidRDefault="005E3B07" w:rsidP="005E3B07">
      <w:pPr>
        <w:spacing w:line="360" w:lineRule="auto"/>
        <w:jc w:val="center"/>
        <w:rPr>
          <w:rFonts w:ascii="Times New Roman" w:hAnsi="Times New Roman" w:cs="Times New Roman"/>
          <w:b/>
          <w:sz w:val="24"/>
          <w:szCs w:val="24"/>
        </w:rPr>
      </w:pPr>
    </w:p>
    <w:p w:rsidR="005E3B07" w:rsidRPr="000D617D" w:rsidRDefault="005E3B07" w:rsidP="00D22887">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 xml:space="preserve">Primeiramente, agradeço à Deus, por ter me concedido saúde, força nos momentos difíceis e por ter sido o meu guia durante toda essa trajetória. </w:t>
      </w:r>
    </w:p>
    <w:p w:rsidR="00F42827" w:rsidRDefault="00D22887" w:rsidP="00F42827">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À minha mãe, Mercedes Gomes Tição</w:t>
      </w:r>
      <w:r w:rsidR="00E11B28">
        <w:rPr>
          <w:rFonts w:ascii="Times New Roman" w:hAnsi="Times New Roman" w:cs="Times New Roman"/>
          <w:sz w:val="24"/>
          <w:szCs w:val="24"/>
        </w:rPr>
        <w:t xml:space="preserve"> e aos meus dois irmãos, João Pedro Gomes da Silva e João Paulo Gomes da Silva</w:t>
      </w:r>
      <w:r w:rsidRPr="000D617D">
        <w:rPr>
          <w:rFonts w:ascii="Times New Roman" w:hAnsi="Times New Roman" w:cs="Times New Roman"/>
          <w:sz w:val="24"/>
          <w:szCs w:val="24"/>
        </w:rPr>
        <w:t>, que sempre f</w:t>
      </w:r>
      <w:r w:rsidR="00E11B28">
        <w:rPr>
          <w:rFonts w:ascii="Times New Roman" w:hAnsi="Times New Roman" w:cs="Times New Roman"/>
          <w:sz w:val="24"/>
          <w:szCs w:val="24"/>
        </w:rPr>
        <w:t>izeram</w:t>
      </w:r>
      <w:r w:rsidRPr="000D617D">
        <w:rPr>
          <w:rFonts w:ascii="Times New Roman" w:hAnsi="Times New Roman" w:cs="Times New Roman"/>
          <w:sz w:val="24"/>
          <w:szCs w:val="24"/>
        </w:rPr>
        <w:t xml:space="preserve"> o possível e o impossível para que eu concluísse este curso com êxito</w:t>
      </w:r>
      <w:r w:rsidR="00E11B28">
        <w:rPr>
          <w:rFonts w:ascii="Times New Roman" w:hAnsi="Times New Roman" w:cs="Times New Roman"/>
          <w:sz w:val="24"/>
          <w:szCs w:val="24"/>
        </w:rPr>
        <w:t xml:space="preserve"> e por terem me ajudado sempre que precisei.</w:t>
      </w:r>
    </w:p>
    <w:p w:rsidR="0076212A" w:rsidRPr="000D617D" w:rsidRDefault="005E3B07" w:rsidP="00D22887">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Aos meus avós maternos, Antônio Gomes Tição</w:t>
      </w:r>
      <w:r w:rsidR="0076212A" w:rsidRPr="000D617D">
        <w:rPr>
          <w:rFonts w:ascii="Times New Roman" w:hAnsi="Times New Roman" w:cs="Times New Roman"/>
          <w:sz w:val="24"/>
          <w:szCs w:val="24"/>
        </w:rPr>
        <w:t xml:space="preserve"> (</w:t>
      </w:r>
      <w:r w:rsidR="0076212A" w:rsidRPr="000D617D">
        <w:rPr>
          <w:rFonts w:ascii="Times New Roman" w:hAnsi="Times New Roman" w:cs="Times New Roman"/>
          <w:i/>
          <w:sz w:val="24"/>
          <w:szCs w:val="24"/>
        </w:rPr>
        <w:t>in memoriam</w:t>
      </w:r>
      <w:r w:rsidR="0076212A" w:rsidRPr="000D617D">
        <w:rPr>
          <w:rFonts w:ascii="Times New Roman" w:hAnsi="Times New Roman" w:cs="Times New Roman"/>
          <w:sz w:val="24"/>
          <w:szCs w:val="24"/>
        </w:rPr>
        <w:t>)</w:t>
      </w:r>
      <w:r w:rsidRPr="000D617D">
        <w:rPr>
          <w:rFonts w:ascii="Times New Roman" w:hAnsi="Times New Roman" w:cs="Times New Roman"/>
          <w:sz w:val="24"/>
          <w:szCs w:val="24"/>
        </w:rPr>
        <w:t xml:space="preserve"> e Maria Leopoldo do Carmo (</w:t>
      </w:r>
      <w:r w:rsidRPr="000D617D">
        <w:rPr>
          <w:rFonts w:ascii="Times New Roman" w:hAnsi="Times New Roman" w:cs="Times New Roman"/>
          <w:i/>
          <w:sz w:val="24"/>
          <w:szCs w:val="24"/>
        </w:rPr>
        <w:t>in memoriam</w:t>
      </w:r>
      <w:r w:rsidRPr="000D617D">
        <w:rPr>
          <w:rFonts w:ascii="Times New Roman" w:hAnsi="Times New Roman" w:cs="Times New Roman"/>
          <w:sz w:val="24"/>
          <w:szCs w:val="24"/>
        </w:rPr>
        <w:t xml:space="preserve">), que sempre me deram apoio e incentivo, que sempre acreditaram em mim e torceram pelo meu sucesso. Foram eles que nunca me negaram uma palavra de conforto e sempre me aproximaram de Deus. </w:t>
      </w:r>
    </w:p>
    <w:p w:rsidR="005E3B07" w:rsidRPr="000D617D" w:rsidRDefault="005E3B07" w:rsidP="00D22887">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Em especial, agradeço ao meu namorado, Augusto</w:t>
      </w:r>
      <w:r w:rsidR="00D50DBF">
        <w:rPr>
          <w:rFonts w:ascii="Times New Roman" w:hAnsi="Times New Roman" w:cs="Times New Roman"/>
          <w:sz w:val="24"/>
          <w:szCs w:val="24"/>
        </w:rPr>
        <w:t xml:space="preserve"> César Soares Aranha</w:t>
      </w:r>
      <w:r w:rsidRPr="000D617D">
        <w:rPr>
          <w:rFonts w:ascii="Times New Roman" w:hAnsi="Times New Roman" w:cs="Times New Roman"/>
          <w:sz w:val="24"/>
          <w:szCs w:val="24"/>
        </w:rPr>
        <w:t>, por todo o amor</w:t>
      </w:r>
      <w:r w:rsidR="00D50DBF">
        <w:rPr>
          <w:rFonts w:ascii="Times New Roman" w:hAnsi="Times New Roman" w:cs="Times New Roman"/>
          <w:sz w:val="24"/>
          <w:szCs w:val="24"/>
        </w:rPr>
        <w:t>,</w:t>
      </w:r>
      <w:r w:rsidRPr="000D617D">
        <w:rPr>
          <w:rFonts w:ascii="Times New Roman" w:hAnsi="Times New Roman" w:cs="Times New Roman"/>
          <w:sz w:val="24"/>
          <w:szCs w:val="24"/>
        </w:rPr>
        <w:t xml:space="preserve"> carinho</w:t>
      </w:r>
      <w:r w:rsidR="00D50DBF">
        <w:rPr>
          <w:rFonts w:ascii="Times New Roman" w:hAnsi="Times New Roman" w:cs="Times New Roman"/>
          <w:sz w:val="24"/>
          <w:szCs w:val="24"/>
        </w:rPr>
        <w:t xml:space="preserve"> </w:t>
      </w:r>
      <w:r w:rsidRPr="000D617D">
        <w:rPr>
          <w:rFonts w:ascii="Times New Roman" w:hAnsi="Times New Roman" w:cs="Times New Roman"/>
          <w:sz w:val="24"/>
          <w:szCs w:val="24"/>
        </w:rPr>
        <w:t xml:space="preserve">e confiança </w:t>
      </w:r>
      <w:r w:rsidR="00D50DBF">
        <w:rPr>
          <w:rFonts w:ascii="Times New Roman" w:hAnsi="Times New Roman" w:cs="Times New Roman"/>
          <w:sz w:val="24"/>
          <w:szCs w:val="24"/>
        </w:rPr>
        <w:t>depositados</w:t>
      </w:r>
      <w:r w:rsidRPr="000D617D">
        <w:rPr>
          <w:rFonts w:ascii="Times New Roman" w:hAnsi="Times New Roman" w:cs="Times New Roman"/>
          <w:sz w:val="24"/>
          <w:szCs w:val="24"/>
        </w:rPr>
        <w:t xml:space="preserve"> em mim e, principalmente, por entender a minha ausência em alguns momentos importantes de sua vida. Ele foi o meu suporte, me f</w:t>
      </w:r>
      <w:r w:rsidR="00B6776F">
        <w:rPr>
          <w:rFonts w:ascii="Times New Roman" w:hAnsi="Times New Roman" w:cs="Times New Roman"/>
          <w:sz w:val="24"/>
          <w:szCs w:val="24"/>
        </w:rPr>
        <w:t>azendo</w:t>
      </w:r>
      <w:r w:rsidRPr="000D617D">
        <w:rPr>
          <w:rFonts w:ascii="Times New Roman" w:hAnsi="Times New Roman" w:cs="Times New Roman"/>
          <w:sz w:val="24"/>
          <w:szCs w:val="24"/>
        </w:rPr>
        <w:t xml:space="preserve"> seguir em frente </w:t>
      </w:r>
      <w:r w:rsidR="00D22887" w:rsidRPr="000D617D">
        <w:rPr>
          <w:rFonts w:ascii="Times New Roman" w:hAnsi="Times New Roman" w:cs="Times New Roman"/>
          <w:sz w:val="24"/>
          <w:szCs w:val="24"/>
        </w:rPr>
        <w:t>e aguent</w:t>
      </w:r>
      <w:r w:rsidR="00B6776F">
        <w:rPr>
          <w:rFonts w:ascii="Times New Roman" w:hAnsi="Times New Roman" w:cs="Times New Roman"/>
          <w:sz w:val="24"/>
          <w:szCs w:val="24"/>
        </w:rPr>
        <w:t>ando</w:t>
      </w:r>
      <w:r w:rsidR="00D22887" w:rsidRPr="000D617D">
        <w:rPr>
          <w:rFonts w:ascii="Times New Roman" w:hAnsi="Times New Roman" w:cs="Times New Roman"/>
          <w:sz w:val="24"/>
          <w:szCs w:val="24"/>
        </w:rPr>
        <w:t xml:space="preserve"> firme todos os meus momentos de extremo cansaço e estresse.</w:t>
      </w:r>
    </w:p>
    <w:p w:rsidR="005E3B07" w:rsidRPr="000D617D" w:rsidRDefault="005E3B07" w:rsidP="00D22887">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 xml:space="preserve">Ao meu orientador, Mestre em Direito, Márcio Lopes Rocha, que além de professor, foi </w:t>
      </w:r>
      <w:r w:rsidR="00D22887" w:rsidRPr="000D617D">
        <w:rPr>
          <w:rFonts w:ascii="Times New Roman" w:hAnsi="Times New Roman" w:cs="Times New Roman"/>
          <w:sz w:val="24"/>
          <w:szCs w:val="24"/>
        </w:rPr>
        <w:t xml:space="preserve">e continuará sendo </w:t>
      </w:r>
      <w:r w:rsidRPr="000D617D">
        <w:rPr>
          <w:rFonts w:ascii="Times New Roman" w:hAnsi="Times New Roman" w:cs="Times New Roman"/>
          <w:sz w:val="24"/>
          <w:szCs w:val="24"/>
        </w:rPr>
        <w:t>um grande amigo que dividiu comigo seus conhecimentos e desempenhou uma brilhante orientação para a confecção desta monografia.</w:t>
      </w:r>
    </w:p>
    <w:p w:rsidR="0076212A" w:rsidRDefault="0076212A" w:rsidP="00D22887">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lastRenderedPageBreak/>
        <w:t xml:space="preserve">Aos meus colegas de sala, Gustavo Pereira dos Santos, Lorranne Karla Sousa Andrade, Maksney Venancio de Almeida e Talita Rodrigues Emídio, por terem tornado essa longa caminhada mais leve e por todas as alegrias que me proporcionaram todos esses anos. </w:t>
      </w:r>
    </w:p>
    <w:p w:rsidR="00D85836" w:rsidRDefault="00B6776F" w:rsidP="00D22887">
      <w:pPr>
        <w:spacing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À minha prima,</w:t>
      </w:r>
      <w:r w:rsidR="00D85836">
        <w:rPr>
          <w:rFonts w:ascii="Times New Roman" w:hAnsi="Times New Roman" w:cs="Times New Roman"/>
          <w:sz w:val="24"/>
          <w:szCs w:val="24"/>
        </w:rPr>
        <w:t xml:space="preserve"> Sophia Fernandes de Almeida, por ter vibrado com cada uma das minhas vitórias</w:t>
      </w:r>
      <w:r>
        <w:rPr>
          <w:rFonts w:ascii="Times New Roman" w:hAnsi="Times New Roman" w:cs="Times New Roman"/>
          <w:sz w:val="24"/>
          <w:szCs w:val="24"/>
        </w:rPr>
        <w:t>.</w:t>
      </w:r>
    </w:p>
    <w:p w:rsidR="00E11B28" w:rsidRPr="000D617D" w:rsidRDefault="00E11B28" w:rsidP="00D22887">
      <w:pPr>
        <w:spacing w:line="360" w:lineRule="auto"/>
        <w:ind w:firstLine="1134"/>
        <w:contextualSpacing/>
        <w:jc w:val="both"/>
        <w:rPr>
          <w:rFonts w:ascii="Times New Roman" w:hAnsi="Times New Roman" w:cs="Times New Roman"/>
          <w:sz w:val="24"/>
          <w:szCs w:val="24"/>
        </w:rPr>
      </w:pPr>
      <w:r>
        <w:rPr>
          <w:rFonts w:ascii="Times New Roman" w:hAnsi="Times New Roman" w:cs="Times New Roman"/>
          <w:sz w:val="24"/>
          <w:szCs w:val="24"/>
        </w:rPr>
        <w:t xml:space="preserve">Ao meu amigo, João Vitor Pereira Porte, por ter me transmitido sua experiência, por ter </w:t>
      </w:r>
      <w:r w:rsidR="00EC220A">
        <w:rPr>
          <w:rFonts w:ascii="Times New Roman" w:hAnsi="Times New Roman" w:cs="Times New Roman"/>
          <w:sz w:val="24"/>
          <w:szCs w:val="24"/>
        </w:rPr>
        <w:t>sanado</w:t>
      </w:r>
      <w:r>
        <w:rPr>
          <w:rFonts w:ascii="Times New Roman" w:hAnsi="Times New Roman" w:cs="Times New Roman"/>
          <w:sz w:val="24"/>
          <w:szCs w:val="24"/>
        </w:rPr>
        <w:t xml:space="preserve"> muitas de minhas dúvidas e por todas as conversas e momentos divertidos</w:t>
      </w:r>
      <w:r w:rsidR="00EC220A">
        <w:rPr>
          <w:rFonts w:ascii="Times New Roman" w:hAnsi="Times New Roman" w:cs="Times New Roman"/>
          <w:sz w:val="24"/>
          <w:szCs w:val="24"/>
        </w:rPr>
        <w:t xml:space="preserve"> que vivemos juntos</w:t>
      </w:r>
      <w:r>
        <w:rPr>
          <w:rFonts w:ascii="Times New Roman" w:hAnsi="Times New Roman" w:cs="Times New Roman"/>
          <w:sz w:val="24"/>
          <w:szCs w:val="24"/>
        </w:rPr>
        <w:t>.</w:t>
      </w:r>
    </w:p>
    <w:p w:rsidR="005E3B07" w:rsidRPr="000D617D" w:rsidRDefault="005E3B07" w:rsidP="00D22887">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A todos os professores que contribuíram com a minha vida acadêmica</w:t>
      </w:r>
      <w:r w:rsidR="00F42827" w:rsidRPr="000D617D">
        <w:rPr>
          <w:rFonts w:ascii="Times New Roman" w:hAnsi="Times New Roman" w:cs="Times New Roman"/>
          <w:sz w:val="24"/>
          <w:szCs w:val="24"/>
        </w:rPr>
        <w:t>.</w:t>
      </w:r>
      <w:r w:rsidRPr="000D617D">
        <w:rPr>
          <w:rFonts w:ascii="Times New Roman" w:hAnsi="Times New Roman" w:cs="Times New Roman"/>
          <w:sz w:val="24"/>
          <w:szCs w:val="24"/>
        </w:rPr>
        <w:t xml:space="preserve"> Foram eles que, com dedicação, sabedoria e paciência, me ajudaram a chegar até aqui.</w:t>
      </w:r>
    </w:p>
    <w:p w:rsidR="005E3B07" w:rsidRPr="000D617D" w:rsidRDefault="005E3B07" w:rsidP="00D22887">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 xml:space="preserve">À Faculdade e a todos os seus funcionários, por terem me recebido de braços abertos. </w:t>
      </w:r>
    </w:p>
    <w:p w:rsidR="005E3B07" w:rsidRPr="000D617D" w:rsidRDefault="005E3B07" w:rsidP="00D22887">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Àqueles que, direta ou indiretamente, contribuíram para que esse sonho se tornasse realidade.</w:t>
      </w:r>
    </w:p>
    <w:p w:rsidR="005E3B07" w:rsidRDefault="005E3B07" w:rsidP="00D22887">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 xml:space="preserve">A todos, </w:t>
      </w:r>
      <w:r w:rsidR="00E11B28">
        <w:rPr>
          <w:rFonts w:ascii="Times New Roman" w:hAnsi="Times New Roman" w:cs="Times New Roman"/>
          <w:sz w:val="24"/>
          <w:szCs w:val="24"/>
        </w:rPr>
        <w:t>a minha eterna gratidão</w:t>
      </w:r>
      <w:r w:rsidRPr="000D617D">
        <w:rPr>
          <w:rFonts w:ascii="Times New Roman" w:hAnsi="Times New Roman" w:cs="Times New Roman"/>
          <w:sz w:val="24"/>
          <w:szCs w:val="24"/>
        </w:rPr>
        <w:t>.</w:t>
      </w:r>
    </w:p>
    <w:p w:rsidR="00EC220A" w:rsidRPr="000D617D" w:rsidRDefault="00EC220A" w:rsidP="00D22887">
      <w:pPr>
        <w:spacing w:line="360" w:lineRule="auto"/>
        <w:ind w:firstLine="1134"/>
        <w:contextualSpacing/>
        <w:jc w:val="both"/>
        <w:rPr>
          <w:rFonts w:ascii="Times New Roman" w:hAnsi="Times New Roman" w:cs="Times New Roman"/>
          <w:sz w:val="24"/>
          <w:szCs w:val="24"/>
        </w:rPr>
      </w:pPr>
    </w:p>
    <w:p w:rsidR="004F6B15" w:rsidRPr="000D617D" w:rsidRDefault="004F6B15" w:rsidP="00E11B28">
      <w:pPr>
        <w:spacing w:line="360" w:lineRule="auto"/>
        <w:contextualSpacing/>
        <w:jc w:val="both"/>
        <w:rPr>
          <w:rFonts w:ascii="Times New Roman" w:hAnsi="Times New Roman" w:cs="Times New Roman"/>
          <w:sz w:val="24"/>
          <w:szCs w:val="24"/>
        </w:rPr>
      </w:pPr>
      <w:r w:rsidRPr="000D617D">
        <w:rPr>
          <w:rFonts w:ascii="Times New Roman" w:hAnsi="Times New Roman" w:cs="Times New Roman"/>
          <w:sz w:val="24"/>
          <w:szCs w:val="24"/>
        </w:rPr>
        <w:br w:type="page"/>
      </w:r>
    </w:p>
    <w:p w:rsidR="00D22887" w:rsidRPr="000D617D" w:rsidRDefault="00D22887" w:rsidP="002F13AD">
      <w:pPr>
        <w:spacing w:line="36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lastRenderedPageBreak/>
        <w:t>EPÍGRAFE</w:t>
      </w: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Pr="000D617D" w:rsidRDefault="00D22887" w:rsidP="00D22887">
      <w:pPr>
        <w:spacing w:line="360" w:lineRule="auto"/>
        <w:contextualSpacing/>
        <w:jc w:val="center"/>
        <w:rPr>
          <w:rFonts w:ascii="Times New Roman" w:hAnsi="Times New Roman" w:cs="Times New Roman"/>
          <w:b/>
          <w:sz w:val="24"/>
          <w:szCs w:val="24"/>
        </w:rPr>
      </w:pPr>
    </w:p>
    <w:p w:rsidR="00D22887" w:rsidRDefault="00D22887" w:rsidP="00D22887">
      <w:pPr>
        <w:spacing w:line="360" w:lineRule="auto"/>
        <w:contextualSpacing/>
        <w:jc w:val="center"/>
        <w:rPr>
          <w:rFonts w:ascii="Times New Roman" w:hAnsi="Times New Roman" w:cs="Times New Roman"/>
          <w:b/>
          <w:sz w:val="24"/>
          <w:szCs w:val="24"/>
        </w:rPr>
      </w:pPr>
    </w:p>
    <w:p w:rsidR="00CE1401" w:rsidRDefault="00CE1401" w:rsidP="00D22887">
      <w:pPr>
        <w:spacing w:line="360" w:lineRule="auto"/>
        <w:contextualSpacing/>
        <w:jc w:val="center"/>
        <w:rPr>
          <w:rFonts w:ascii="Times New Roman" w:hAnsi="Times New Roman" w:cs="Times New Roman"/>
          <w:b/>
          <w:sz w:val="24"/>
          <w:szCs w:val="24"/>
        </w:rPr>
      </w:pPr>
    </w:p>
    <w:p w:rsidR="00CE1401" w:rsidRPr="000D617D" w:rsidRDefault="00CE1401" w:rsidP="00CE1401">
      <w:pPr>
        <w:spacing w:line="360" w:lineRule="auto"/>
        <w:contextualSpacing/>
        <w:rPr>
          <w:rFonts w:ascii="Times New Roman" w:hAnsi="Times New Roman" w:cs="Times New Roman"/>
          <w:b/>
          <w:sz w:val="24"/>
          <w:szCs w:val="24"/>
        </w:rPr>
      </w:pPr>
    </w:p>
    <w:p w:rsidR="00CE1401" w:rsidRDefault="00CE1401" w:rsidP="00CE1401">
      <w:pPr>
        <w:spacing w:line="240" w:lineRule="auto"/>
        <w:ind w:left="4536"/>
        <w:jc w:val="both"/>
        <w:rPr>
          <w:rFonts w:ascii="Times New Roman" w:hAnsi="Times New Roman" w:cs="Times New Roman"/>
          <w:i/>
          <w:sz w:val="24"/>
          <w:szCs w:val="24"/>
        </w:rPr>
      </w:pPr>
      <w:r>
        <w:rPr>
          <w:rFonts w:ascii="Times New Roman" w:hAnsi="Times New Roman" w:cs="Times New Roman"/>
          <w:i/>
          <w:sz w:val="24"/>
          <w:szCs w:val="24"/>
        </w:rPr>
        <w:t>“</w:t>
      </w:r>
      <w:r w:rsidRPr="00CE1401">
        <w:rPr>
          <w:rFonts w:ascii="Times New Roman" w:hAnsi="Times New Roman" w:cs="Times New Roman"/>
          <w:i/>
          <w:sz w:val="24"/>
          <w:szCs w:val="24"/>
        </w:rPr>
        <w:t>Há um tempo em que é preciso abandonar as roupas usadas, que já tem a forma do nosso corpo, e esquecer os nossos caminhos, que nos levam sempre aos mesmos lugares. É o tempo da travessia: e, se não ousarmos fazê-la, teremos ficado, para sempre, à margem de nós mesmos.</w:t>
      </w:r>
      <w:r>
        <w:rPr>
          <w:rFonts w:ascii="Times New Roman" w:hAnsi="Times New Roman" w:cs="Times New Roman"/>
          <w:i/>
          <w:sz w:val="24"/>
          <w:szCs w:val="24"/>
        </w:rPr>
        <w:t>”</w:t>
      </w:r>
    </w:p>
    <w:p w:rsidR="004F6B15" w:rsidRPr="000D617D" w:rsidRDefault="00CE1401" w:rsidP="00CE1401">
      <w:pPr>
        <w:spacing w:line="240" w:lineRule="auto"/>
        <w:ind w:left="4536"/>
        <w:jc w:val="right"/>
        <w:rPr>
          <w:rFonts w:ascii="Times New Roman" w:hAnsi="Times New Roman" w:cs="Times New Roman"/>
          <w:i/>
          <w:sz w:val="24"/>
          <w:szCs w:val="24"/>
        </w:rPr>
      </w:pPr>
      <w:r>
        <w:rPr>
          <w:rFonts w:ascii="Times New Roman" w:hAnsi="Times New Roman" w:cs="Times New Roman"/>
          <w:i/>
          <w:sz w:val="24"/>
          <w:szCs w:val="24"/>
        </w:rPr>
        <w:t xml:space="preserve">Fernando </w:t>
      </w:r>
      <w:r w:rsidR="009977DB">
        <w:rPr>
          <w:rFonts w:ascii="Times New Roman" w:hAnsi="Times New Roman" w:cs="Times New Roman"/>
          <w:i/>
          <w:sz w:val="24"/>
          <w:szCs w:val="24"/>
        </w:rPr>
        <w:t>Teixeira de Andrade</w:t>
      </w:r>
      <w:r>
        <w:rPr>
          <w:rFonts w:ascii="Times New Roman" w:hAnsi="Times New Roman" w:cs="Times New Roman"/>
          <w:i/>
          <w:sz w:val="24"/>
          <w:szCs w:val="24"/>
        </w:rPr>
        <w:t>.</w:t>
      </w:r>
      <w:r w:rsidR="004F6B15" w:rsidRPr="000D617D">
        <w:rPr>
          <w:rFonts w:ascii="Times New Roman" w:hAnsi="Times New Roman" w:cs="Times New Roman"/>
          <w:i/>
          <w:sz w:val="24"/>
          <w:szCs w:val="24"/>
        </w:rPr>
        <w:br w:type="page"/>
      </w: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CE1401" w:rsidRDefault="00CE1401" w:rsidP="00D22887">
      <w:pPr>
        <w:spacing w:line="240" w:lineRule="auto"/>
        <w:jc w:val="center"/>
        <w:rPr>
          <w:rFonts w:ascii="Times New Roman" w:hAnsi="Times New Roman" w:cs="Times New Roman"/>
          <w:b/>
          <w:sz w:val="24"/>
          <w:szCs w:val="24"/>
        </w:rPr>
      </w:pPr>
    </w:p>
    <w:p w:rsidR="00D22887" w:rsidRPr="000D617D" w:rsidRDefault="00D22887" w:rsidP="00CE1401">
      <w:pPr>
        <w:spacing w:line="240" w:lineRule="auto"/>
        <w:jc w:val="center"/>
        <w:rPr>
          <w:rFonts w:ascii="Times New Roman" w:hAnsi="Times New Roman" w:cs="Times New Roman"/>
          <w:b/>
          <w:sz w:val="24"/>
          <w:szCs w:val="24"/>
        </w:rPr>
      </w:pPr>
      <w:r w:rsidRPr="000D617D">
        <w:rPr>
          <w:rFonts w:ascii="Times New Roman" w:hAnsi="Times New Roman" w:cs="Times New Roman"/>
          <w:b/>
          <w:sz w:val="24"/>
          <w:szCs w:val="24"/>
        </w:rPr>
        <w:t>RESUMO</w:t>
      </w:r>
    </w:p>
    <w:p w:rsidR="00D22887" w:rsidRPr="000D617D" w:rsidRDefault="00D22887" w:rsidP="00D22887">
      <w:pPr>
        <w:spacing w:line="240" w:lineRule="auto"/>
        <w:jc w:val="center"/>
        <w:rPr>
          <w:rFonts w:ascii="Times New Roman" w:hAnsi="Times New Roman" w:cs="Times New Roman"/>
          <w:b/>
          <w:sz w:val="24"/>
          <w:szCs w:val="24"/>
        </w:rPr>
      </w:pPr>
    </w:p>
    <w:p w:rsidR="009A5930" w:rsidRPr="000D617D" w:rsidRDefault="00D22887" w:rsidP="009A5930">
      <w:pPr>
        <w:spacing w:line="240" w:lineRule="auto"/>
        <w:contextualSpacing/>
        <w:jc w:val="both"/>
        <w:rPr>
          <w:rFonts w:ascii="Times New Roman" w:hAnsi="Times New Roman" w:cs="Times New Roman"/>
          <w:sz w:val="24"/>
          <w:szCs w:val="24"/>
        </w:rPr>
      </w:pPr>
      <w:r w:rsidRPr="000D617D">
        <w:rPr>
          <w:rFonts w:ascii="Times New Roman" w:hAnsi="Times New Roman" w:cs="Times New Roman"/>
          <w:sz w:val="24"/>
          <w:szCs w:val="24"/>
        </w:rPr>
        <w:t>O</w:t>
      </w:r>
      <w:r w:rsidR="009A5930" w:rsidRPr="000D617D">
        <w:rPr>
          <w:rFonts w:ascii="Times New Roman" w:hAnsi="Times New Roman" w:cs="Times New Roman"/>
          <w:sz w:val="24"/>
          <w:szCs w:val="24"/>
        </w:rPr>
        <w:t xml:space="preserve"> presente trabalho tem como objetivo realizar uma análise acerca da aplicabilidade das medidas socioeducativas previstas no Estatuto da Criança e do Adolescente como forma de diminuir o índice de reincidência de adolescentes na prática de atos infracionais</w:t>
      </w:r>
      <w:r w:rsidR="00897ABD" w:rsidRPr="000D617D">
        <w:rPr>
          <w:rFonts w:ascii="Times New Roman" w:hAnsi="Times New Roman" w:cs="Times New Roman"/>
          <w:sz w:val="24"/>
          <w:szCs w:val="24"/>
        </w:rPr>
        <w:t xml:space="preserve"> no município de Itapaci-GO.</w:t>
      </w:r>
      <w:r w:rsidR="009A5930" w:rsidRPr="000D617D">
        <w:rPr>
          <w:rFonts w:ascii="Times New Roman" w:hAnsi="Times New Roman" w:cs="Times New Roman"/>
          <w:sz w:val="24"/>
          <w:szCs w:val="24"/>
        </w:rPr>
        <w:t xml:space="preserve"> Para que este objetivo fosse atingido, além da leitura das obras escolhidas e de pesquisas nos dados disponibilizados pelo Sistema Nacional de Atendimento Socioeducativo – SINASE, foram realizadas pesquisas de campo na Delegacia de Polícia Civil, no Conselho Tutelar, Fórum, Destacamento da Polícia Militar, Centro de Refer</w:t>
      </w:r>
      <w:r w:rsidR="007D1B3F">
        <w:rPr>
          <w:rFonts w:ascii="Times New Roman" w:hAnsi="Times New Roman" w:cs="Times New Roman"/>
          <w:sz w:val="24"/>
          <w:szCs w:val="24"/>
        </w:rPr>
        <w:t>ê</w:t>
      </w:r>
      <w:r w:rsidR="009A5930" w:rsidRPr="000D617D">
        <w:rPr>
          <w:rFonts w:ascii="Times New Roman" w:hAnsi="Times New Roman" w:cs="Times New Roman"/>
          <w:sz w:val="24"/>
          <w:szCs w:val="24"/>
        </w:rPr>
        <w:t>ncia Especializado de Assistência Social – CREAS e Paróquia Imaculado Coração de Maria</w:t>
      </w:r>
      <w:r w:rsidR="00897ABD" w:rsidRPr="000D617D">
        <w:rPr>
          <w:rFonts w:ascii="Times New Roman" w:hAnsi="Times New Roman" w:cs="Times New Roman"/>
          <w:sz w:val="24"/>
          <w:szCs w:val="24"/>
        </w:rPr>
        <w:t xml:space="preserve">. Dessa forma, buscou-se </w:t>
      </w:r>
      <w:r w:rsidR="00DE55C2" w:rsidRPr="000D617D">
        <w:rPr>
          <w:rFonts w:ascii="Times New Roman" w:hAnsi="Times New Roman" w:cs="Times New Roman"/>
          <w:sz w:val="24"/>
          <w:szCs w:val="24"/>
        </w:rPr>
        <w:t xml:space="preserve">definir o adolescente infrator, fazer um paralelo entre </w:t>
      </w:r>
      <w:r w:rsidR="00DE55C2" w:rsidRPr="000D617D">
        <w:rPr>
          <w:rFonts w:ascii="Times New Roman" w:hAnsi="Times New Roman" w:cs="Times New Roman"/>
          <w:sz w:val="24"/>
          <w:szCs w:val="24"/>
        </w:rPr>
        <w:lastRenderedPageBreak/>
        <w:t>ato infracional e crime, apresentar a realidade nacional e estadual frente à ocorrência e reincidência de atos infracionais e, por fim, analisar a realidade itapacina, para concluir se a reincidência ou a não ressocialização do adolescente infrator está fundada na ineficiência das medidas socioeducativas ou na forma como são executadas no município a fim de justificar o tema em questão.</w:t>
      </w:r>
    </w:p>
    <w:p w:rsidR="009A5930" w:rsidRPr="000D617D" w:rsidRDefault="009A5930" w:rsidP="00D22887">
      <w:pPr>
        <w:spacing w:line="240" w:lineRule="auto"/>
        <w:contextualSpacing/>
        <w:jc w:val="both"/>
        <w:rPr>
          <w:rFonts w:ascii="Times New Roman" w:hAnsi="Times New Roman" w:cs="Times New Roman"/>
          <w:sz w:val="24"/>
          <w:szCs w:val="24"/>
        </w:rPr>
      </w:pPr>
    </w:p>
    <w:p w:rsidR="00D22887" w:rsidRPr="000D617D" w:rsidRDefault="00D22887" w:rsidP="00D22887">
      <w:pPr>
        <w:spacing w:line="240" w:lineRule="auto"/>
        <w:contextualSpacing/>
        <w:jc w:val="both"/>
        <w:rPr>
          <w:rFonts w:ascii="Times New Roman" w:hAnsi="Times New Roman" w:cs="Times New Roman"/>
          <w:sz w:val="24"/>
          <w:szCs w:val="24"/>
        </w:rPr>
      </w:pPr>
    </w:p>
    <w:p w:rsidR="009A5930" w:rsidRPr="004820F3" w:rsidRDefault="00D22887" w:rsidP="00D22887">
      <w:pPr>
        <w:spacing w:line="240" w:lineRule="auto"/>
        <w:contextualSpacing/>
        <w:jc w:val="both"/>
        <w:rPr>
          <w:rFonts w:ascii="Times New Roman" w:hAnsi="Times New Roman" w:cs="Times New Roman"/>
          <w:sz w:val="24"/>
          <w:szCs w:val="24"/>
          <w:lang w:val="en-US"/>
        </w:rPr>
      </w:pPr>
      <w:r w:rsidRPr="006B3A32">
        <w:rPr>
          <w:rFonts w:ascii="Times New Roman" w:hAnsi="Times New Roman" w:cs="Times New Roman"/>
          <w:b/>
          <w:sz w:val="24"/>
          <w:szCs w:val="24"/>
        </w:rPr>
        <w:t>Palavras-chave:</w:t>
      </w:r>
      <w:r w:rsidR="007D1B3F">
        <w:rPr>
          <w:rFonts w:ascii="Times New Roman" w:hAnsi="Times New Roman" w:cs="Times New Roman"/>
          <w:sz w:val="24"/>
          <w:szCs w:val="24"/>
        </w:rPr>
        <w:t xml:space="preserve"> </w:t>
      </w:r>
      <w:r w:rsidR="00CD60DB" w:rsidRPr="000D617D">
        <w:rPr>
          <w:rFonts w:ascii="Times New Roman" w:hAnsi="Times New Roman" w:cs="Times New Roman"/>
          <w:sz w:val="24"/>
          <w:szCs w:val="24"/>
        </w:rPr>
        <w:t>Ato Infracional</w:t>
      </w:r>
      <w:r w:rsidRPr="000D617D">
        <w:rPr>
          <w:rFonts w:ascii="Times New Roman" w:hAnsi="Times New Roman" w:cs="Times New Roman"/>
          <w:sz w:val="24"/>
          <w:szCs w:val="24"/>
        </w:rPr>
        <w:t>.</w:t>
      </w:r>
      <w:r w:rsidR="00CD60DB" w:rsidRPr="000D617D">
        <w:rPr>
          <w:rFonts w:ascii="Times New Roman" w:hAnsi="Times New Roman" w:cs="Times New Roman"/>
          <w:sz w:val="24"/>
          <w:szCs w:val="24"/>
        </w:rPr>
        <w:t xml:space="preserve"> </w:t>
      </w:r>
      <w:r w:rsidR="007D1B3F">
        <w:rPr>
          <w:rFonts w:ascii="Times New Roman" w:hAnsi="Times New Roman" w:cs="Times New Roman"/>
          <w:sz w:val="24"/>
          <w:szCs w:val="24"/>
        </w:rPr>
        <w:t>Estatuto da Criança e do Adolescente</w:t>
      </w:r>
      <w:r w:rsidR="00CD60DB" w:rsidRPr="000D617D">
        <w:rPr>
          <w:rFonts w:ascii="Times New Roman" w:hAnsi="Times New Roman" w:cs="Times New Roman"/>
          <w:sz w:val="24"/>
          <w:szCs w:val="24"/>
        </w:rPr>
        <w:t>.</w:t>
      </w:r>
      <w:r w:rsidRPr="000D617D">
        <w:rPr>
          <w:rFonts w:ascii="Times New Roman" w:hAnsi="Times New Roman" w:cs="Times New Roman"/>
          <w:sz w:val="24"/>
          <w:szCs w:val="24"/>
        </w:rPr>
        <w:t xml:space="preserve"> </w:t>
      </w:r>
      <w:r w:rsidR="00CD60DB" w:rsidRPr="004820F3">
        <w:rPr>
          <w:rFonts w:ascii="Times New Roman" w:hAnsi="Times New Roman" w:cs="Times New Roman"/>
          <w:sz w:val="24"/>
          <w:szCs w:val="24"/>
          <w:lang w:val="en-US"/>
        </w:rPr>
        <w:t>Medidas Socioeducativas</w:t>
      </w:r>
      <w:r w:rsidRPr="004820F3">
        <w:rPr>
          <w:rFonts w:ascii="Times New Roman" w:hAnsi="Times New Roman" w:cs="Times New Roman"/>
          <w:sz w:val="24"/>
          <w:szCs w:val="24"/>
          <w:lang w:val="en-US"/>
        </w:rPr>
        <w:t xml:space="preserve">. </w:t>
      </w:r>
      <w:r w:rsidR="007D1B3F" w:rsidRPr="004820F3">
        <w:rPr>
          <w:rFonts w:ascii="Times New Roman" w:hAnsi="Times New Roman" w:cs="Times New Roman"/>
          <w:sz w:val="24"/>
          <w:szCs w:val="24"/>
          <w:lang w:val="en-US"/>
        </w:rPr>
        <w:t>Menor de Idade.</w:t>
      </w:r>
    </w:p>
    <w:p w:rsidR="009A5930" w:rsidRPr="004820F3" w:rsidRDefault="009A5930" w:rsidP="00D22887">
      <w:pPr>
        <w:spacing w:line="240" w:lineRule="auto"/>
        <w:contextualSpacing/>
        <w:jc w:val="both"/>
        <w:rPr>
          <w:rFonts w:ascii="Times New Roman" w:hAnsi="Times New Roman" w:cs="Times New Roman"/>
          <w:sz w:val="24"/>
          <w:szCs w:val="24"/>
          <w:lang w:val="en-US"/>
        </w:rPr>
      </w:pPr>
    </w:p>
    <w:p w:rsidR="009A5930" w:rsidRPr="004820F3" w:rsidRDefault="009A5930" w:rsidP="00D22887">
      <w:pPr>
        <w:spacing w:line="240" w:lineRule="auto"/>
        <w:contextualSpacing/>
        <w:jc w:val="both"/>
        <w:rPr>
          <w:rFonts w:ascii="Times New Roman" w:hAnsi="Times New Roman" w:cs="Times New Roman"/>
          <w:sz w:val="24"/>
          <w:szCs w:val="24"/>
          <w:lang w:val="en-US"/>
        </w:rPr>
      </w:pPr>
    </w:p>
    <w:p w:rsidR="009A5930" w:rsidRPr="004820F3" w:rsidRDefault="009A5930" w:rsidP="00D22887">
      <w:pPr>
        <w:spacing w:line="240" w:lineRule="auto"/>
        <w:contextualSpacing/>
        <w:jc w:val="both"/>
        <w:rPr>
          <w:rFonts w:ascii="Times New Roman" w:hAnsi="Times New Roman" w:cs="Times New Roman"/>
          <w:sz w:val="24"/>
          <w:szCs w:val="24"/>
          <w:lang w:val="en-US"/>
        </w:rPr>
      </w:pPr>
    </w:p>
    <w:p w:rsidR="004F6B15" w:rsidRPr="004820F3" w:rsidRDefault="004F6B15" w:rsidP="00D22887">
      <w:pPr>
        <w:spacing w:line="240" w:lineRule="auto"/>
        <w:contextualSpacing/>
        <w:jc w:val="both"/>
        <w:rPr>
          <w:rFonts w:ascii="Times New Roman" w:hAnsi="Times New Roman" w:cs="Times New Roman"/>
          <w:sz w:val="24"/>
          <w:szCs w:val="24"/>
          <w:lang w:val="en-US"/>
        </w:rPr>
      </w:pPr>
      <w:r w:rsidRPr="004820F3">
        <w:rPr>
          <w:rFonts w:ascii="Times New Roman" w:hAnsi="Times New Roman" w:cs="Times New Roman"/>
          <w:sz w:val="24"/>
          <w:szCs w:val="24"/>
          <w:lang w:val="en-US"/>
        </w:rPr>
        <w:br w:type="page"/>
      </w:r>
    </w:p>
    <w:p w:rsidR="004F6B15" w:rsidRPr="004820F3" w:rsidRDefault="004F6B15" w:rsidP="00D22887">
      <w:pPr>
        <w:spacing w:line="240" w:lineRule="auto"/>
        <w:contextualSpacing/>
        <w:jc w:val="both"/>
        <w:rPr>
          <w:rFonts w:ascii="Times New Roman" w:hAnsi="Times New Roman" w:cs="Times New Roman"/>
          <w:sz w:val="24"/>
          <w:szCs w:val="24"/>
          <w:lang w:val="en-US"/>
        </w:rPr>
      </w:pPr>
      <w:r w:rsidRPr="004820F3">
        <w:rPr>
          <w:rFonts w:ascii="Times New Roman" w:hAnsi="Times New Roman" w:cs="Times New Roman"/>
          <w:sz w:val="24"/>
          <w:szCs w:val="24"/>
          <w:lang w:val="en-US"/>
        </w:rPr>
        <w:lastRenderedPageBreak/>
        <w:br w:type="page"/>
      </w:r>
    </w:p>
    <w:p w:rsidR="001F0643" w:rsidRPr="004820F3" w:rsidRDefault="001F0643" w:rsidP="001F0643">
      <w:pPr>
        <w:spacing w:line="360" w:lineRule="auto"/>
        <w:jc w:val="center"/>
        <w:rPr>
          <w:rFonts w:ascii="Times New Roman" w:hAnsi="Times New Roman" w:cs="Times New Roman"/>
          <w:b/>
          <w:sz w:val="24"/>
          <w:szCs w:val="24"/>
          <w:lang w:val="en-US"/>
        </w:rPr>
      </w:pPr>
      <w:r w:rsidRPr="004820F3">
        <w:rPr>
          <w:rFonts w:ascii="Times New Roman" w:hAnsi="Times New Roman" w:cs="Times New Roman"/>
          <w:b/>
          <w:sz w:val="24"/>
          <w:szCs w:val="24"/>
          <w:lang w:val="en-US"/>
        </w:rPr>
        <w:lastRenderedPageBreak/>
        <w:t>ABSTRACT</w:t>
      </w:r>
    </w:p>
    <w:p w:rsidR="001F0643" w:rsidRPr="004820F3" w:rsidRDefault="001F0643" w:rsidP="001F0643">
      <w:pPr>
        <w:spacing w:line="240" w:lineRule="auto"/>
        <w:contextualSpacing/>
        <w:jc w:val="center"/>
        <w:rPr>
          <w:rFonts w:ascii="Times New Roman" w:hAnsi="Times New Roman" w:cs="Times New Roman"/>
          <w:sz w:val="24"/>
          <w:szCs w:val="24"/>
          <w:lang w:val="en-US"/>
        </w:rPr>
      </w:pPr>
    </w:p>
    <w:p w:rsidR="00CD60DB" w:rsidRPr="004820F3" w:rsidRDefault="00CD60DB" w:rsidP="00CD60DB">
      <w:pPr>
        <w:spacing w:line="240" w:lineRule="auto"/>
        <w:contextualSpacing/>
        <w:jc w:val="both"/>
        <w:rPr>
          <w:rFonts w:ascii="Times New Roman" w:hAnsi="Times New Roman" w:cs="Times New Roman"/>
          <w:sz w:val="24"/>
          <w:szCs w:val="24"/>
          <w:lang w:val="en-US"/>
        </w:rPr>
      </w:pPr>
      <w:r w:rsidRPr="004820F3">
        <w:rPr>
          <w:rFonts w:ascii="Times New Roman" w:hAnsi="Times New Roman" w:cs="Times New Roman"/>
          <w:sz w:val="24"/>
          <w:szCs w:val="24"/>
          <w:lang w:val="en-US"/>
        </w:rPr>
        <w:t>The present study aims to analyze the applicability of the socio-educational measures provided for in the Statute of the Child and Adolescent as a way to reduce the rate of recidivism of adolescents in the practice of infractions in the municipality of Itapaci-GO. In order to achieve this objective, in addition to reading the chosen works and researches in the data provided by the National Socio-educational Service System - SINASE, field investigations were carried out at the Civil Police Station, at the Tutelary Council, Forum, Military Police Detachment, Specialized Reference Center for Social Assistance - CREAS and the Immaculate Heart of Mary Parish. In this way, the aim was to define the offending adolescent, to make a parallel between an infraction and a crime, to present the national and state reality in the face of the occurrence and recidivism of infractions and, finally, to analyze the reality of the case, in order to conclude whether the recidivism or the non-resocialization of the adolescent offender is based on the inefficiency of socio-educational measures or on the way they are carried out in the municipality in order to justify the subject in question.</w:t>
      </w:r>
    </w:p>
    <w:p w:rsidR="00CD60DB" w:rsidRPr="004820F3" w:rsidRDefault="00CD60DB" w:rsidP="00CD60DB">
      <w:pPr>
        <w:spacing w:line="240" w:lineRule="auto"/>
        <w:contextualSpacing/>
        <w:jc w:val="both"/>
        <w:rPr>
          <w:rFonts w:ascii="Times New Roman" w:hAnsi="Times New Roman" w:cs="Times New Roman"/>
          <w:sz w:val="24"/>
          <w:szCs w:val="24"/>
          <w:lang w:val="en-US"/>
        </w:rPr>
      </w:pPr>
    </w:p>
    <w:p w:rsidR="00A143B7" w:rsidRPr="004820F3" w:rsidRDefault="00A143B7" w:rsidP="00CD60DB">
      <w:pPr>
        <w:spacing w:line="240" w:lineRule="auto"/>
        <w:contextualSpacing/>
        <w:jc w:val="both"/>
        <w:rPr>
          <w:rFonts w:ascii="Times New Roman" w:hAnsi="Times New Roman" w:cs="Times New Roman"/>
          <w:sz w:val="24"/>
          <w:szCs w:val="24"/>
          <w:lang w:val="en-US"/>
        </w:rPr>
      </w:pPr>
    </w:p>
    <w:p w:rsidR="001F0643" w:rsidRPr="000D617D" w:rsidRDefault="00CD60DB" w:rsidP="001F0643">
      <w:pPr>
        <w:spacing w:line="240" w:lineRule="auto"/>
        <w:contextualSpacing/>
        <w:jc w:val="both"/>
        <w:rPr>
          <w:rFonts w:ascii="Times New Roman" w:hAnsi="Times New Roman" w:cs="Times New Roman"/>
          <w:sz w:val="24"/>
          <w:szCs w:val="24"/>
        </w:rPr>
      </w:pPr>
      <w:r w:rsidRPr="004820F3">
        <w:rPr>
          <w:rFonts w:ascii="Times New Roman" w:hAnsi="Times New Roman" w:cs="Times New Roman"/>
          <w:b/>
          <w:sz w:val="24"/>
          <w:szCs w:val="24"/>
          <w:lang w:val="en-US"/>
        </w:rPr>
        <w:t>Keywords:</w:t>
      </w:r>
      <w:r w:rsidRPr="004820F3">
        <w:rPr>
          <w:rFonts w:ascii="Times New Roman" w:hAnsi="Times New Roman" w:cs="Times New Roman"/>
          <w:sz w:val="24"/>
          <w:szCs w:val="24"/>
          <w:lang w:val="en-US"/>
        </w:rPr>
        <w:t xml:space="preserve"> </w:t>
      </w:r>
      <w:r w:rsidR="007D1B3F" w:rsidRPr="004820F3">
        <w:rPr>
          <w:rFonts w:ascii="Times New Roman" w:hAnsi="Times New Roman" w:cs="Times New Roman"/>
          <w:sz w:val="24"/>
          <w:szCs w:val="24"/>
          <w:lang w:val="en-US"/>
        </w:rPr>
        <w:t xml:space="preserve">Infractionary Act. Child and Adolescent Statute. </w:t>
      </w:r>
      <w:r w:rsidR="007D1B3F" w:rsidRPr="007D1B3F">
        <w:rPr>
          <w:rFonts w:ascii="Times New Roman" w:hAnsi="Times New Roman" w:cs="Times New Roman"/>
          <w:sz w:val="24"/>
          <w:szCs w:val="24"/>
        </w:rPr>
        <w:t xml:space="preserve">Educational </w:t>
      </w:r>
      <w:r w:rsidR="007D1B3F">
        <w:rPr>
          <w:rFonts w:ascii="Times New Roman" w:hAnsi="Times New Roman" w:cs="Times New Roman"/>
          <w:sz w:val="24"/>
          <w:szCs w:val="24"/>
        </w:rPr>
        <w:t>M</w:t>
      </w:r>
      <w:r w:rsidR="007D1B3F" w:rsidRPr="007D1B3F">
        <w:rPr>
          <w:rFonts w:ascii="Times New Roman" w:hAnsi="Times New Roman" w:cs="Times New Roman"/>
          <w:sz w:val="24"/>
          <w:szCs w:val="24"/>
        </w:rPr>
        <w:t>easures. Minor.</w:t>
      </w:r>
    </w:p>
    <w:p w:rsidR="00A143B7" w:rsidRPr="000D617D" w:rsidRDefault="00A143B7" w:rsidP="001F0643">
      <w:pPr>
        <w:spacing w:line="240" w:lineRule="auto"/>
        <w:contextualSpacing/>
        <w:jc w:val="both"/>
        <w:rPr>
          <w:rFonts w:ascii="Times New Roman" w:hAnsi="Times New Roman" w:cs="Times New Roman"/>
          <w:sz w:val="24"/>
          <w:szCs w:val="24"/>
        </w:rPr>
      </w:pPr>
    </w:p>
    <w:p w:rsidR="001F0643" w:rsidRPr="000D617D" w:rsidRDefault="00A143B7" w:rsidP="001F0643">
      <w:pPr>
        <w:spacing w:line="240" w:lineRule="auto"/>
        <w:contextualSpacing/>
        <w:jc w:val="both"/>
        <w:rPr>
          <w:rFonts w:ascii="Times New Roman" w:hAnsi="Times New Roman" w:cs="Times New Roman"/>
          <w:sz w:val="24"/>
          <w:szCs w:val="24"/>
        </w:rPr>
      </w:pPr>
      <w:r w:rsidRPr="000D617D">
        <w:rPr>
          <w:rFonts w:ascii="Times New Roman" w:hAnsi="Times New Roman" w:cs="Times New Roman"/>
          <w:sz w:val="24"/>
          <w:szCs w:val="24"/>
        </w:rPr>
        <w:t>Traduzido por Nerylene Santana Batista, portadora da Carteira de Identidade nº 1.455.708 SSP-GO, graduada em Letras Modernas (Português-Inglês) pela UEG, Polo de Crixás-GO, diploma registrado nos termos do par</w:t>
      </w:r>
      <w:r w:rsidR="00834B74">
        <w:rPr>
          <w:rFonts w:ascii="Times New Roman" w:hAnsi="Times New Roman" w:cs="Times New Roman"/>
          <w:sz w:val="24"/>
          <w:szCs w:val="24"/>
        </w:rPr>
        <w:t>á</w:t>
      </w:r>
      <w:r w:rsidRPr="000D617D">
        <w:rPr>
          <w:rFonts w:ascii="Times New Roman" w:hAnsi="Times New Roman" w:cs="Times New Roman"/>
          <w:sz w:val="24"/>
          <w:szCs w:val="24"/>
        </w:rPr>
        <w:t>gr</w:t>
      </w:r>
      <w:r w:rsidR="00834B74">
        <w:rPr>
          <w:rFonts w:ascii="Times New Roman" w:hAnsi="Times New Roman" w:cs="Times New Roman"/>
          <w:sz w:val="24"/>
          <w:szCs w:val="24"/>
        </w:rPr>
        <w:t>a</w:t>
      </w:r>
      <w:r w:rsidRPr="000D617D">
        <w:rPr>
          <w:rFonts w:ascii="Times New Roman" w:hAnsi="Times New Roman" w:cs="Times New Roman"/>
          <w:sz w:val="24"/>
          <w:szCs w:val="24"/>
        </w:rPr>
        <w:t>fo 1º do art. 48 da Lei Nº 9394 de 20 de dezembro de 1996, sob o nº 48209, processo nº 201100020007788.</w:t>
      </w: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4F6B15" w:rsidRPr="000D617D" w:rsidRDefault="004F6B15" w:rsidP="00BA2EFE">
      <w:pPr>
        <w:rPr>
          <w:rFonts w:ascii="Times New Roman" w:hAnsi="Times New Roman" w:cs="Times New Roman"/>
          <w:sz w:val="24"/>
          <w:szCs w:val="24"/>
        </w:rPr>
      </w:pPr>
      <w:r w:rsidRPr="000D617D">
        <w:rPr>
          <w:rFonts w:ascii="Times New Roman" w:hAnsi="Times New Roman" w:cs="Times New Roman"/>
          <w:sz w:val="24"/>
          <w:szCs w:val="24"/>
        </w:rPr>
        <w:br w:type="page"/>
      </w:r>
    </w:p>
    <w:p w:rsidR="00BA2EFE" w:rsidRPr="000D617D" w:rsidRDefault="00F11A34" w:rsidP="00F11A34">
      <w:pPr>
        <w:jc w:val="center"/>
        <w:rPr>
          <w:rFonts w:ascii="Times New Roman" w:hAnsi="Times New Roman" w:cs="Times New Roman"/>
          <w:b/>
          <w:sz w:val="24"/>
          <w:szCs w:val="24"/>
        </w:rPr>
      </w:pPr>
      <w:r w:rsidRPr="000D617D">
        <w:rPr>
          <w:rFonts w:ascii="Times New Roman" w:hAnsi="Times New Roman" w:cs="Times New Roman"/>
          <w:b/>
          <w:sz w:val="24"/>
          <w:szCs w:val="24"/>
        </w:rPr>
        <w:lastRenderedPageBreak/>
        <w:t>LI</w:t>
      </w:r>
      <w:r w:rsidR="00BA2EFE" w:rsidRPr="000D617D">
        <w:rPr>
          <w:rFonts w:ascii="Times New Roman" w:hAnsi="Times New Roman" w:cs="Times New Roman"/>
          <w:b/>
          <w:sz w:val="24"/>
          <w:szCs w:val="24"/>
        </w:rPr>
        <w:t>STA DE</w:t>
      </w:r>
      <w:r w:rsidR="00495F53" w:rsidRPr="000D617D">
        <w:rPr>
          <w:rFonts w:ascii="Times New Roman" w:hAnsi="Times New Roman" w:cs="Times New Roman"/>
          <w:b/>
          <w:sz w:val="24"/>
          <w:szCs w:val="24"/>
        </w:rPr>
        <w:t xml:space="preserve"> </w:t>
      </w:r>
      <w:r w:rsidRPr="000D617D">
        <w:rPr>
          <w:rFonts w:ascii="Times New Roman" w:hAnsi="Times New Roman" w:cs="Times New Roman"/>
          <w:b/>
          <w:sz w:val="24"/>
          <w:szCs w:val="24"/>
        </w:rPr>
        <w:t>GRÁFICOS</w:t>
      </w:r>
    </w:p>
    <w:p w:rsidR="00BA2EFE" w:rsidRPr="000D617D" w:rsidRDefault="00BA2EFE" w:rsidP="00BA2EFE">
      <w:pPr>
        <w:spacing w:line="360" w:lineRule="auto"/>
        <w:jc w:val="center"/>
        <w:rPr>
          <w:rFonts w:ascii="Times New Roman" w:hAnsi="Times New Roman" w:cs="Times New Roman"/>
          <w:b/>
          <w:sz w:val="24"/>
          <w:szCs w:val="24"/>
        </w:rPr>
      </w:pPr>
    </w:p>
    <w:p w:rsidR="00BA2EFE" w:rsidRPr="000D617D" w:rsidRDefault="00F11A34" w:rsidP="00742914">
      <w:pPr>
        <w:spacing w:line="360" w:lineRule="auto"/>
        <w:jc w:val="both"/>
        <w:rPr>
          <w:rFonts w:ascii="Times New Roman" w:hAnsi="Times New Roman" w:cs="Times New Roman"/>
          <w:sz w:val="24"/>
          <w:szCs w:val="24"/>
        </w:rPr>
      </w:pPr>
      <w:r w:rsidRPr="00742914">
        <w:rPr>
          <w:rFonts w:ascii="Times New Roman" w:hAnsi="Times New Roman" w:cs="Times New Roman"/>
          <w:b/>
          <w:sz w:val="24"/>
          <w:szCs w:val="24"/>
        </w:rPr>
        <w:t>Gráfico</w:t>
      </w:r>
      <w:r w:rsidR="00BA2EFE" w:rsidRPr="00742914">
        <w:rPr>
          <w:rFonts w:ascii="Times New Roman" w:hAnsi="Times New Roman" w:cs="Times New Roman"/>
          <w:b/>
          <w:sz w:val="24"/>
          <w:szCs w:val="24"/>
        </w:rPr>
        <w:t xml:space="preserve"> 1 </w:t>
      </w:r>
      <w:r w:rsidR="00BA2EFE" w:rsidRPr="000D617D">
        <w:rPr>
          <w:rFonts w:ascii="Times New Roman" w:hAnsi="Times New Roman" w:cs="Times New Roman"/>
          <w:sz w:val="24"/>
          <w:szCs w:val="24"/>
        </w:rPr>
        <w:t xml:space="preserve">– </w:t>
      </w:r>
      <w:r w:rsidR="007D006D" w:rsidRPr="000D617D">
        <w:rPr>
          <w:rFonts w:ascii="Times New Roman" w:hAnsi="Times New Roman" w:cs="Times New Roman"/>
          <w:sz w:val="24"/>
          <w:szCs w:val="24"/>
        </w:rPr>
        <w:t>Total de atos infracionais praticados no Brasil no ano de 2013.</w:t>
      </w:r>
    </w:p>
    <w:p w:rsidR="00BA2EFE" w:rsidRPr="000D617D" w:rsidRDefault="007D006D" w:rsidP="00742914">
      <w:pPr>
        <w:spacing w:line="360" w:lineRule="auto"/>
        <w:jc w:val="both"/>
        <w:rPr>
          <w:rFonts w:ascii="Times New Roman" w:hAnsi="Times New Roman" w:cs="Times New Roman"/>
          <w:sz w:val="24"/>
          <w:szCs w:val="24"/>
        </w:rPr>
      </w:pPr>
      <w:r w:rsidRPr="00742914">
        <w:rPr>
          <w:rFonts w:ascii="Times New Roman" w:hAnsi="Times New Roman" w:cs="Times New Roman"/>
          <w:b/>
          <w:sz w:val="24"/>
          <w:szCs w:val="24"/>
        </w:rPr>
        <w:t>Gráfico 2</w:t>
      </w:r>
      <w:r w:rsidRPr="000D617D">
        <w:rPr>
          <w:rFonts w:ascii="Times New Roman" w:hAnsi="Times New Roman" w:cs="Times New Roman"/>
          <w:sz w:val="24"/>
          <w:szCs w:val="24"/>
        </w:rPr>
        <w:t xml:space="preserve"> – Total de atos infracionais praticados no Brasil no ano de 2014.</w:t>
      </w:r>
    </w:p>
    <w:p w:rsidR="007D006D" w:rsidRPr="000D617D" w:rsidRDefault="007D006D" w:rsidP="00742914">
      <w:pPr>
        <w:spacing w:line="360" w:lineRule="auto"/>
        <w:jc w:val="both"/>
        <w:rPr>
          <w:rFonts w:ascii="Times New Roman" w:hAnsi="Times New Roman" w:cs="Times New Roman"/>
          <w:sz w:val="24"/>
          <w:szCs w:val="24"/>
        </w:rPr>
      </w:pPr>
      <w:r w:rsidRPr="00742914">
        <w:rPr>
          <w:rFonts w:ascii="Times New Roman" w:hAnsi="Times New Roman" w:cs="Times New Roman"/>
          <w:b/>
          <w:sz w:val="24"/>
          <w:szCs w:val="24"/>
        </w:rPr>
        <w:t xml:space="preserve">Gráfico 3 </w:t>
      </w:r>
      <w:r w:rsidRPr="000D617D">
        <w:rPr>
          <w:rFonts w:ascii="Times New Roman" w:hAnsi="Times New Roman" w:cs="Times New Roman"/>
          <w:sz w:val="24"/>
          <w:szCs w:val="24"/>
        </w:rPr>
        <w:t>– Total de atos infracionais praticados no Brasil no</w:t>
      </w:r>
      <w:r w:rsidR="00781D90" w:rsidRPr="000D617D">
        <w:rPr>
          <w:rFonts w:ascii="Times New Roman" w:hAnsi="Times New Roman" w:cs="Times New Roman"/>
          <w:sz w:val="24"/>
          <w:szCs w:val="24"/>
        </w:rPr>
        <w:t xml:space="preserve"> ano de 20</w:t>
      </w:r>
      <w:r w:rsidR="00897978">
        <w:rPr>
          <w:rFonts w:ascii="Times New Roman" w:hAnsi="Times New Roman" w:cs="Times New Roman"/>
          <w:sz w:val="24"/>
          <w:szCs w:val="24"/>
        </w:rPr>
        <w:t>15.</w:t>
      </w:r>
    </w:p>
    <w:p w:rsidR="00781D90" w:rsidRPr="000D617D" w:rsidRDefault="00781D90" w:rsidP="00742914">
      <w:pPr>
        <w:spacing w:line="360" w:lineRule="auto"/>
        <w:jc w:val="both"/>
        <w:rPr>
          <w:rFonts w:ascii="Times New Roman" w:hAnsi="Times New Roman" w:cs="Times New Roman"/>
          <w:sz w:val="24"/>
          <w:szCs w:val="24"/>
        </w:rPr>
      </w:pPr>
      <w:r w:rsidRPr="00742914">
        <w:rPr>
          <w:rFonts w:ascii="Times New Roman" w:hAnsi="Times New Roman" w:cs="Times New Roman"/>
          <w:b/>
          <w:sz w:val="24"/>
          <w:szCs w:val="24"/>
        </w:rPr>
        <w:t>Gráfico 4</w:t>
      </w:r>
      <w:r w:rsidRPr="000D617D">
        <w:rPr>
          <w:rFonts w:ascii="Times New Roman" w:hAnsi="Times New Roman" w:cs="Times New Roman"/>
          <w:sz w:val="24"/>
          <w:szCs w:val="24"/>
        </w:rPr>
        <w:t xml:space="preserve"> – Total de atos infracionais praticados </w:t>
      </w:r>
      <w:r w:rsidR="00D3619F" w:rsidRPr="000D617D">
        <w:rPr>
          <w:rFonts w:ascii="Times New Roman" w:hAnsi="Times New Roman" w:cs="Times New Roman"/>
          <w:sz w:val="24"/>
          <w:szCs w:val="24"/>
        </w:rPr>
        <w:t xml:space="preserve">no </w:t>
      </w:r>
      <w:r w:rsidR="00897978">
        <w:rPr>
          <w:rFonts w:ascii="Times New Roman" w:hAnsi="Times New Roman" w:cs="Times New Roman"/>
          <w:sz w:val="24"/>
          <w:szCs w:val="24"/>
        </w:rPr>
        <w:t>Brasil no ano de 2016</w:t>
      </w:r>
    </w:p>
    <w:p w:rsidR="00781D90" w:rsidRPr="000D617D" w:rsidRDefault="00781D90" w:rsidP="00742914">
      <w:pPr>
        <w:spacing w:line="360" w:lineRule="auto"/>
        <w:jc w:val="both"/>
        <w:rPr>
          <w:rFonts w:ascii="Times New Roman" w:hAnsi="Times New Roman" w:cs="Times New Roman"/>
          <w:sz w:val="24"/>
          <w:szCs w:val="24"/>
        </w:rPr>
      </w:pPr>
      <w:r w:rsidRPr="00742914">
        <w:rPr>
          <w:rFonts w:ascii="Times New Roman" w:hAnsi="Times New Roman" w:cs="Times New Roman"/>
          <w:b/>
          <w:sz w:val="24"/>
          <w:szCs w:val="24"/>
        </w:rPr>
        <w:t>Gráfico 5</w:t>
      </w:r>
      <w:r w:rsidRPr="000D617D">
        <w:rPr>
          <w:rFonts w:ascii="Times New Roman" w:hAnsi="Times New Roman" w:cs="Times New Roman"/>
          <w:sz w:val="24"/>
          <w:szCs w:val="24"/>
        </w:rPr>
        <w:t xml:space="preserve"> – </w:t>
      </w:r>
      <w:r w:rsidR="00897978">
        <w:rPr>
          <w:rFonts w:ascii="Times New Roman" w:hAnsi="Times New Roman" w:cs="Times New Roman"/>
          <w:sz w:val="24"/>
          <w:szCs w:val="24"/>
        </w:rPr>
        <w:t>Total de atos infracionais praticados no Brasil entre os anos de 2013 a 2016.</w:t>
      </w:r>
    </w:p>
    <w:p w:rsidR="00D3619F" w:rsidRPr="000D617D" w:rsidRDefault="00D3619F" w:rsidP="00742914">
      <w:pPr>
        <w:spacing w:line="360" w:lineRule="auto"/>
        <w:jc w:val="both"/>
        <w:rPr>
          <w:rFonts w:ascii="Times New Roman" w:hAnsi="Times New Roman" w:cs="Times New Roman"/>
          <w:sz w:val="24"/>
          <w:szCs w:val="24"/>
        </w:rPr>
      </w:pPr>
      <w:r w:rsidRPr="00742914">
        <w:rPr>
          <w:rFonts w:ascii="Times New Roman" w:hAnsi="Times New Roman" w:cs="Times New Roman"/>
          <w:b/>
          <w:sz w:val="24"/>
          <w:szCs w:val="24"/>
        </w:rPr>
        <w:t>Gráfico 6</w:t>
      </w:r>
      <w:r w:rsidRPr="000D617D">
        <w:rPr>
          <w:rFonts w:ascii="Times New Roman" w:hAnsi="Times New Roman" w:cs="Times New Roman"/>
          <w:sz w:val="24"/>
          <w:szCs w:val="24"/>
        </w:rPr>
        <w:t xml:space="preserve"> – </w:t>
      </w:r>
      <w:r w:rsidR="00897978">
        <w:rPr>
          <w:rFonts w:ascii="Times New Roman" w:hAnsi="Times New Roman" w:cs="Times New Roman"/>
          <w:sz w:val="24"/>
          <w:szCs w:val="24"/>
        </w:rPr>
        <w:t>Total de atos infracionais praticados em Goiás entre os anos de 2013 a 2016</w:t>
      </w:r>
      <w:r w:rsidRPr="000D617D">
        <w:rPr>
          <w:rFonts w:ascii="Times New Roman" w:hAnsi="Times New Roman" w:cs="Times New Roman"/>
          <w:sz w:val="24"/>
          <w:szCs w:val="24"/>
        </w:rPr>
        <w:t>.</w:t>
      </w:r>
    </w:p>
    <w:p w:rsidR="00782DF0" w:rsidRPr="000D617D" w:rsidRDefault="00782DF0" w:rsidP="00742914">
      <w:pPr>
        <w:spacing w:line="360" w:lineRule="auto"/>
        <w:jc w:val="both"/>
        <w:rPr>
          <w:rFonts w:ascii="Times New Roman" w:hAnsi="Times New Roman" w:cs="Times New Roman"/>
          <w:sz w:val="24"/>
          <w:szCs w:val="24"/>
        </w:rPr>
      </w:pPr>
      <w:r w:rsidRPr="00742914">
        <w:rPr>
          <w:rFonts w:ascii="Times New Roman" w:hAnsi="Times New Roman" w:cs="Times New Roman"/>
          <w:b/>
          <w:sz w:val="24"/>
          <w:szCs w:val="24"/>
        </w:rPr>
        <w:t>Gráfico 7</w:t>
      </w:r>
      <w:r w:rsidRPr="000D617D">
        <w:rPr>
          <w:rFonts w:ascii="Times New Roman" w:hAnsi="Times New Roman" w:cs="Times New Roman"/>
          <w:sz w:val="24"/>
          <w:szCs w:val="24"/>
        </w:rPr>
        <w:t xml:space="preserve"> – </w:t>
      </w:r>
      <w:r w:rsidR="00C3430E">
        <w:rPr>
          <w:rFonts w:ascii="Times New Roman" w:hAnsi="Times New Roman" w:cs="Times New Roman"/>
          <w:sz w:val="24"/>
          <w:szCs w:val="24"/>
        </w:rPr>
        <w:t>Atos infracionais praticados com maior frequência no Brasil entre os anos de 2013 a 2016</w:t>
      </w:r>
      <w:r w:rsidRPr="000D617D">
        <w:rPr>
          <w:rFonts w:ascii="Times New Roman" w:hAnsi="Times New Roman" w:cs="Times New Roman"/>
          <w:sz w:val="24"/>
          <w:szCs w:val="24"/>
        </w:rPr>
        <w:t>.</w:t>
      </w:r>
    </w:p>
    <w:p w:rsidR="00782DF0" w:rsidRPr="000D617D" w:rsidRDefault="00782DF0" w:rsidP="00742914">
      <w:pPr>
        <w:spacing w:line="360" w:lineRule="auto"/>
        <w:jc w:val="both"/>
        <w:rPr>
          <w:rFonts w:ascii="Times New Roman" w:hAnsi="Times New Roman" w:cs="Times New Roman"/>
          <w:sz w:val="24"/>
          <w:szCs w:val="24"/>
        </w:rPr>
      </w:pPr>
      <w:r w:rsidRPr="00742914">
        <w:rPr>
          <w:rFonts w:ascii="Times New Roman" w:hAnsi="Times New Roman" w:cs="Times New Roman"/>
          <w:b/>
          <w:sz w:val="24"/>
          <w:szCs w:val="24"/>
        </w:rPr>
        <w:t>Gráfico 8</w:t>
      </w:r>
      <w:r w:rsidRPr="000D617D">
        <w:rPr>
          <w:rFonts w:ascii="Times New Roman" w:hAnsi="Times New Roman" w:cs="Times New Roman"/>
          <w:sz w:val="24"/>
          <w:szCs w:val="24"/>
        </w:rPr>
        <w:t xml:space="preserve"> – </w:t>
      </w:r>
      <w:r w:rsidR="00C3430E">
        <w:rPr>
          <w:rFonts w:ascii="Times New Roman" w:hAnsi="Times New Roman" w:cs="Times New Roman"/>
          <w:sz w:val="24"/>
          <w:szCs w:val="24"/>
        </w:rPr>
        <w:t>Atos infracionais praticados com maior frequência em Goiás entre os anos de 2013 a 2016.</w:t>
      </w:r>
    </w:p>
    <w:p w:rsidR="00AB4898" w:rsidRPr="000D617D" w:rsidRDefault="00AB4898" w:rsidP="00742914">
      <w:pPr>
        <w:spacing w:line="360" w:lineRule="auto"/>
        <w:jc w:val="both"/>
        <w:rPr>
          <w:rFonts w:ascii="Times New Roman" w:hAnsi="Times New Roman" w:cs="Times New Roman"/>
          <w:sz w:val="24"/>
          <w:szCs w:val="24"/>
        </w:rPr>
      </w:pPr>
      <w:r w:rsidRPr="00742914">
        <w:rPr>
          <w:rFonts w:ascii="Times New Roman" w:hAnsi="Times New Roman" w:cs="Times New Roman"/>
          <w:b/>
          <w:sz w:val="24"/>
          <w:szCs w:val="24"/>
        </w:rPr>
        <w:t>Gráfico 9</w:t>
      </w:r>
      <w:r w:rsidRPr="000D617D">
        <w:rPr>
          <w:rFonts w:ascii="Times New Roman" w:hAnsi="Times New Roman" w:cs="Times New Roman"/>
          <w:sz w:val="24"/>
          <w:szCs w:val="24"/>
        </w:rPr>
        <w:t xml:space="preserve"> – </w:t>
      </w:r>
      <w:r w:rsidR="00C3430E">
        <w:rPr>
          <w:rFonts w:ascii="Times New Roman" w:hAnsi="Times New Roman" w:cs="Times New Roman"/>
          <w:sz w:val="24"/>
          <w:szCs w:val="24"/>
        </w:rPr>
        <w:t>Quantidade total de atos infracionais praticados por adolescentes em Itapaci-GO nos anos de 2013 a 2018</w:t>
      </w:r>
    </w:p>
    <w:p w:rsidR="003A75BA" w:rsidRPr="000D617D" w:rsidRDefault="003A75BA" w:rsidP="00742914">
      <w:pPr>
        <w:spacing w:line="360" w:lineRule="auto"/>
        <w:jc w:val="both"/>
        <w:rPr>
          <w:rFonts w:ascii="Times New Roman" w:hAnsi="Times New Roman" w:cs="Times New Roman"/>
          <w:sz w:val="24"/>
          <w:szCs w:val="24"/>
        </w:rPr>
      </w:pPr>
      <w:r w:rsidRPr="00742914">
        <w:rPr>
          <w:rFonts w:ascii="Times New Roman" w:hAnsi="Times New Roman" w:cs="Times New Roman"/>
          <w:b/>
          <w:sz w:val="24"/>
          <w:szCs w:val="24"/>
        </w:rPr>
        <w:t>Gráfico 10</w:t>
      </w:r>
      <w:r w:rsidRPr="000D617D">
        <w:rPr>
          <w:rFonts w:ascii="Times New Roman" w:hAnsi="Times New Roman" w:cs="Times New Roman"/>
          <w:sz w:val="24"/>
          <w:szCs w:val="24"/>
        </w:rPr>
        <w:t xml:space="preserve"> – Atos infracionais praticados </w:t>
      </w:r>
      <w:r w:rsidR="00C3430E">
        <w:rPr>
          <w:rFonts w:ascii="Times New Roman" w:hAnsi="Times New Roman" w:cs="Times New Roman"/>
          <w:sz w:val="24"/>
          <w:szCs w:val="24"/>
        </w:rPr>
        <w:t>por adolescentes que ocorreram com maior frequência em Itapaci-GO no ano de 2013.</w:t>
      </w:r>
    </w:p>
    <w:p w:rsidR="00C3430E" w:rsidRDefault="003A75BA" w:rsidP="00742914">
      <w:pPr>
        <w:spacing w:line="360" w:lineRule="auto"/>
        <w:jc w:val="both"/>
        <w:rPr>
          <w:rFonts w:ascii="Times New Roman" w:hAnsi="Times New Roman" w:cs="Times New Roman"/>
          <w:sz w:val="24"/>
          <w:szCs w:val="24"/>
        </w:rPr>
      </w:pPr>
      <w:r w:rsidRPr="00742914">
        <w:rPr>
          <w:rFonts w:ascii="Times New Roman" w:hAnsi="Times New Roman" w:cs="Times New Roman"/>
          <w:b/>
          <w:sz w:val="24"/>
          <w:szCs w:val="24"/>
        </w:rPr>
        <w:lastRenderedPageBreak/>
        <w:t>Gráfico 11</w:t>
      </w:r>
      <w:r w:rsidRPr="000D617D">
        <w:rPr>
          <w:rFonts w:ascii="Times New Roman" w:hAnsi="Times New Roman" w:cs="Times New Roman"/>
          <w:sz w:val="24"/>
          <w:szCs w:val="24"/>
        </w:rPr>
        <w:t xml:space="preserve"> – </w:t>
      </w:r>
      <w:r w:rsidR="00C3430E" w:rsidRPr="000D617D">
        <w:rPr>
          <w:rFonts w:ascii="Times New Roman" w:hAnsi="Times New Roman" w:cs="Times New Roman"/>
          <w:sz w:val="24"/>
          <w:szCs w:val="24"/>
        </w:rPr>
        <w:t xml:space="preserve">Atos infracionais praticados </w:t>
      </w:r>
      <w:r w:rsidR="00C3430E">
        <w:rPr>
          <w:rFonts w:ascii="Times New Roman" w:hAnsi="Times New Roman" w:cs="Times New Roman"/>
          <w:sz w:val="24"/>
          <w:szCs w:val="24"/>
        </w:rPr>
        <w:t>por adolescentes que ocorreram com maior frequência em Itapaci-GO no ano de 2014.</w:t>
      </w:r>
    </w:p>
    <w:p w:rsidR="003A75BA" w:rsidRPr="000D617D" w:rsidRDefault="003A75BA" w:rsidP="00742914">
      <w:pPr>
        <w:spacing w:line="360" w:lineRule="auto"/>
        <w:jc w:val="both"/>
        <w:rPr>
          <w:rFonts w:ascii="Times New Roman" w:hAnsi="Times New Roman" w:cs="Times New Roman"/>
          <w:sz w:val="24"/>
          <w:szCs w:val="24"/>
        </w:rPr>
      </w:pPr>
      <w:r w:rsidRPr="00742914">
        <w:rPr>
          <w:rFonts w:ascii="Times New Roman" w:hAnsi="Times New Roman" w:cs="Times New Roman"/>
          <w:b/>
          <w:sz w:val="24"/>
          <w:szCs w:val="24"/>
        </w:rPr>
        <w:t xml:space="preserve">Gráfico 12 </w:t>
      </w:r>
      <w:r w:rsidRPr="000D617D">
        <w:rPr>
          <w:rFonts w:ascii="Times New Roman" w:hAnsi="Times New Roman" w:cs="Times New Roman"/>
          <w:sz w:val="24"/>
          <w:szCs w:val="24"/>
        </w:rPr>
        <w:t xml:space="preserve">– </w:t>
      </w:r>
      <w:r w:rsidR="00C3430E" w:rsidRPr="000D617D">
        <w:rPr>
          <w:rFonts w:ascii="Times New Roman" w:hAnsi="Times New Roman" w:cs="Times New Roman"/>
          <w:sz w:val="24"/>
          <w:szCs w:val="24"/>
        </w:rPr>
        <w:t xml:space="preserve">Atos infracionais praticados </w:t>
      </w:r>
      <w:r w:rsidR="00C3430E">
        <w:rPr>
          <w:rFonts w:ascii="Times New Roman" w:hAnsi="Times New Roman" w:cs="Times New Roman"/>
          <w:sz w:val="24"/>
          <w:szCs w:val="24"/>
        </w:rPr>
        <w:t>por adolescentes que ocorreram com maior frequência em Itapaci-GO no ano de 2015</w:t>
      </w:r>
      <w:r w:rsidRPr="000D617D">
        <w:rPr>
          <w:rFonts w:ascii="Times New Roman" w:hAnsi="Times New Roman" w:cs="Times New Roman"/>
          <w:sz w:val="24"/>
          <w:szCs w:val="24"/>
        </w:rPr>
        <w:t>.</w:t>
      </w:r>
    </w:p>
    <w:p w:rsidR="003A75BA" w:rsidRPr="000D617D" w:rsidRDefault="003A75BA" w:rsidP="00742914">
      <w:pPr>
        <w:spacing w:line="360" w:lineRule="auto"/>
        <w:jc w:val="both"/>
        <w:rPr>
          <w:rFonts w:ascii="Times New Roman" w:hAnsi="Times New Roman" w:cs="Times New Roman"/>
          <w:sz w:val="24"/>
          <w:szCs w:val="24"/>
        </w:rPr>
      </w:pPr>
      <w:r w:rsidRPr="00742914">
        <w:rPr>
          <w:rFonts w:ascii="Times New Roman" w:hAnsi="Times New Roman" w:cs="Times New Roman"/>
          <w:b/>
          <w:sz w:val="24"/>
          <w:szCs w:val="24"/>
        </w:rPr>
        <w:t>Gráfico 13</w:t>
      </w:r>
      <w:r w:rsidRPr="000D617D">
        <w:rPr>
          <w:rFonts w:ascii="Times New Roman" w:hAnsi="Times New Roman" w:cs="Times New Roman"/>
          <w:sz w:val="24"/>
          <w:szCs w:val="24"/>
        </w:rPr>
        <w:t xml:space="preserve"> – </w:t>
      </w:r>
      <w:r w:rsidR="00C3430E" w:rsidRPr="000D617D">
        <w:rPr>
          <w:rFonts w:ascii="Times New Roman" w:hAnsi="Times New Roman" w:cs="Times New Roman"/>
          <w:sz w:val="24"/>
          <w:szCs w:val="24"/>
        </w:rPr>
        <w:t xml:space="preserve">Atos infracionais praticados </w:t>
      </w:r>
      <w:r w:rsidR="00C3430E">
        <w:rPr>
          <w:rFonts w:ascii="Times New Roman" w:hAnsi="Times New Roman" w:cs="Times New Roman"/>
          <w:sz w:val="24"/>
          <w:szCs w:val="24"/>
        </w:rPr>
        <w:t>por adolescentes que ocorreram com maior frequência em Itapaci-GO no ano de 2016</w:t>
      </w:r>
      <w:r w:rsidRPr="000D617D">
        <w:rPr>
          <w:rFonts w:ascii="Times New Roman" w:hAnsi="Times New Roman" w:cs="Times New Roman"/>
          <w:sz w:val="24"/>
          <w:szCs w:val="24"/>
        </w:rPr>
        <w:t>.</w:t>
      </w:r>
    </w:p>
    <w:p w:rsidR="00BA2EFE" w:rsidRDefault="003A75BA" w:rsidP="00742914">
      <w:pPr>
        <w:spacing w:line="360" w:lineRule="auto"/>
        <w:jc w:val="both"/>
        <w:rPr>
          <w:rFonts w:ascii="Times New Roman" w:hAnsi="Times New Roman" w:cs="Times New Roman"/>
          <w:sz w:val="24"/>
          <w:szCs w:val="24"/>
        </w:rPr>
      </w:pPr>
      <w:bookmarkStart w:id="3" w:name="_Hlk9963292"/>
      <w:r w:rsidRPr="00742914">
        <w:rPr>
          <w:rFonts w:ascii="Times New Roman" w:hAnsi="Times New Roman" w:cs="Times New Roman"/>
          <w:b/>
          <w:sz w:val="24"/>
          <w:szCs w:val="24"/>
        </w:rPr>
        <w:t>Gráfico 14</w:t>
      </w:r>
      <w:r w:rsidRPr="000D617D">
        <w:rPr>
          <w:rFonts w:ascii="Times New Roman" w:hAnsi="Times New Roman" w:cs="Times New Roman"/>
          <w:sz w:val="24"/>
          <w:szCs w:val="24"/>
        </w:rPr>
        <w:t xml:space="preserve"> – </w:t>
      </w:r>
      <w:r w:rsidR="00C3430E" w:rsidRPr="000D617D">
        <w:rPr>
          <w:rFonts w:ascii="Times New Roman" w:hAnsi="Times New Roman" w:cs="Times New Roman"/>
          <w:sz w:val="24"/>
          <w:szCs w:val="24"/>
        </w:rPr>
        <w:t xml:space="preserve">Atos infracionais praticados </w:t>
      </w:r>
      <w:r w:rsidR="00C3430E">
        <w:rPr>
          <w:rFonts w:ascii="Times New Roman" w:hAnsi="Times New Roman" w:cs="Times New Roman"/>
          <w:sz w:val="24"/>
          <w:szCs w:val="24"/>
        </w:rPr>
        <w:t>por adolescentes que ocorreram com maior frequência em Itapaci-GO no ano de 2017</w:t>
      </w:r>
      <w:r w:rsidRPr="000D617D">
        <w:rPr>
          <w:rFonts w:ascii="Times New Roman" w:hAnsi="Times New Roman" w:cs="Times New Roman"/>
          <w:sz w:val="24"/>
          <w:szCs w:val="24"/>
        </w:rPr>
        <w:t>.</w:t>
      </w:r>
    </w:p>
    <w:p w:rsidR="00C3430E" w:rsidRDefault="00C3430E" w:rsidP="00742914">
      <w:pPr>
        <w:spacing w:line="360" w:lineRule="auto"/>
        <w:jc w:val="both"/>
        <w:rPr>
          <w:rFonts w:ascii="Times New Roman" w:hAnsi="Times New Roman" w:cs="Times New Roman"/>
          <w:sz w:val="24"/>
          <w:szCs w:val="24"/>
        </w:rPr>
      </w:pPr>
      <w:r w:rsidRPr="00742914">
        <w:rPr>
          <w:rFonts w:ascii="Times New Roman" w:hAnsi="Times New Roman" w:cs="Times New Roman"/>
          <w:b/>
          <w:sz w:val="24"/>
          <w:szCs w:val="24"/>
        </w:rPr>
        <w:t>Gráfico 15</w:t>
      </w:r>
      <w:r>
        <w:rPr>
          <w:rFonts w:ascii="Times New Roman" w:hAnsi="Times New Roman" w:cs="Times New Roman"/>
          <w:sz w:val="24"/>
          <w:szCs w:val="24"/>
        </w:rPr>
        <w:t xml:space="preserve"> – </w:t>
      </w:r>
      <w:r w:rsidRPr="000D617D">
        <w:rPr>
          <w:rFonts w:ascii="Times New Roman" w:hAnsi="Times New Roman" w:cs="Times New Roman"/>
          <w:sz w:val="24"/>
          <w:szCs w:val="24"/>
        </w:rPr>
        <w:t xml:space="preserve">Atos infracionais praticados </w:t>
      </w:r>
      <w:r>
        <w:rPr>
          <w:rFonts w:ascii="Times New Roman" w:hAnsi="Times New Roman" w:cs="Times New Roman"/>
          <w:sz w:val="24"/>
          <w:szCs w:val="24"/>
        </w:rPr>
        <w:t>por adolescentes que ocorreram com maior frequência em Itapaci-GO no ano de 2018.</w:t>
      </w:r>
    </w:p>
    <w:p w:rsidR="00C3430E" w:rsidRPr="000D617D" w:rsidRDefault="00C3430E" w:rsidP="00742914">
      <w:pPr>
        <w:spacing w:line="360" w:lineRule="auto"/>
        <w:jc w:val="both"/>
        <w:rPr>
          <w:rFonts w:ascii="Times New Roman" w:hAnsi="Times New Roman" w:cs="Times New Roman"/>
          <w:sz w:val="24"/>
          <w:szCs w:val="24"/>
        </w:rPr>
      </w:pPr>
      <w:r w:rsidRPr="00742914">
        <w:rPr>
          <w:rFonts w:ascii="Times New Roman" w:hAnsi="Times New Roman" w:cs="Times New Roman"/>
          <w:b/>
          <w:sz w:val="24"/>
          <w:szCs w:val="24"/>
        </w:rPr>
        <w:t>Gráfico 16</w:t>
      </w:r>
      <w:r>
        <w:rPr>
          <w:rFonts w:ascii="Times New Roman" w:hAnsi="Times New Roman" w:cs="Times New Roman"/>
          <w:sz w:val="24"/>
          <w:szCs w:val="24"/>
        </w:rPr>
        <w:t xml:space="preserve"> – Análise do índice de reincidência de adolescentes na prática de atos infracionais ocorridos na cidade de Itapaci-GO entre os anos de 2013 a 2018.</w:t>
      </w:r>
    </w:p>
    <w:bookmarkEnd w:id="3"/>
    <w:p w:rsidR="00BA2EFE" w:rsidRPr="000D617D" w:rsidRDefault="00BA2EFE" w:rsidP="00C3430E">
      <w:pPr>
        <w:jc w:val="both"/>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rPr>
          <w:rFonts w:ascii="Times New Roman" w:hAnsi="Times New Roman" w:cs="Times New Roman"/>
          <w:sz w:val="24"/>
          <w:szCs w:val="24"/>
        </w:rPr>
      </w:pPr>
    </w:p>
    <w:p w:rsidR="00BA2EFE" w:rsidRPr="000D617D" w:rsidRDefault="00BA2EFE" w:rsidP="00BA2EFE">
      <w:pPr>
        <w:ind w:firstLine="708"/>
        <w:rPr>
          <w:rFonts w:ascii="Times New Roman" w:hAnsi="Times New Roman" w:cs="Times New Roman"/>
          <w:sz w:val="24"/>
          <w:szCs w:val="24"/>
        </w:rPr>
      </w:pPr>
    </w:p>
    <w:p w:rsidR="00BA2EFE" w:rsidRPr="000D617D" w:rsidRDefault="00BA2EFE" w:rsidP="00BA2EFE">
      <w:pPr>
        <w:ind w:firstLine="708"/>
        <w:rPr>
          <w:rFonts w:ascii="Times New Roman" w:hAnsi="Times New Roman" w:cs="Times New Roman"/>
          <w:sz w:val="24"/>
          <w:szCs w:val="24"/>
        </w:rPr>
      </w:pPr>
    </w:p>
    <w:p w:rsidR="00BA2EFE" w:rsidRPr="000D617D" w:rsidRDefault="00BA2EFE" w:rsidP="00BA2EFE">
      <w:pPr>
        <w:ind w:firstLine="708"/>
        <w:rPr>
          <w:rFonts w:ascii="Times New Roman" w:hAnsi="Times New Roman" w:cs="Times New Roman"/>
          <w:sz w:val="24"/>
          <w:szCs w:val="24"/>
        </w:rPr>
      </w:pPr>
    </w:p>
    <w:p w:rsidR="00BA2EFE" w:rsidRPr="000D617D" w:rsidRDefault="00BA2EFE" w:rsidP="00BA2EFE">
      <w:pPr>
        <w:ind w:firstLine="708"/>
        <w:rPr>
          <w:rFonts w:ascii="Times New Roman" w:hAnsi="Times New Roman" w:cs="Times New Roman"/>
          <w:sz w:val="24"/>
          <w:szCs w:val="24"/>
        </w:rPr>
      </w:pPr>
    </w:p>
    <w:p w:rsidR="00BA2EFE" w:rsidRPr="000D617D" w:rsidRDefault="00BA2EFE" w:rsidP="00BA2EFE">
      <w:pPr>
        <w:ind w:firstLine="708"/>
        <w:rPr>
          <w:rFonts w:ascii="Times New Roman" w:hAnsi="Times New Roman" w:cs="Times New Roman"/>
          <w:sz w:val="24"/>
          <w:szCs w:val="24"/>
        </w:rPr>
      </w:pPr>
    </w:p>
    <w:p w:rsidR="00BA2EFE" w:rsidRPr="000D617D" w:rsidRDefault="00BA2EFE" w:rsidP="00BA2EFE">
      <w:pPr>
        <w:ind w:firstLine="708"/>
        <w:rPr>
          <w:rFonts w:ascii="Times New Roman" w:hAnsi="Times New Roman" w:cs="Times New Roman"/>
          <w:sz w:val="24"/>
          <w:szCs w:val="24"/>
        </w:rPr>
      </w:pPr>
    </w:p>
    <w:p w:rsidR="00BA2EFE" w:rsidRPr="000D617D" w:rsidRDefault="00BA2EFE" w:rsidP="00BA2EFE">
      <w:pPr>
        <w:ind w:firstLine="708"/>
        <w:rPr>
          <w:rFonts w:ascii="Times New Roman" w:hAnsi="Times New Roman" w:cs="Times New Roman"/>
          <w:sz w:val="24"/>
          <w:szCs w:val="24"/>
        </w:rPr>
      </w:pPr>
    </w:p>
    <w:p w:rsidR="00BA2EFE" w:rsidRPr="000D617D" w:rsidRDefault="00BA2EFE" w:rsidP="00BA2EFE">
      <w:pPr>
        <w:ind w:firstLine="708"/>
        <w:rPr>
          <w:rFonts w:ascii="Times New Roman" w:hAnsi="Times New Roman" w:cs="Times New Roman"/>
          <w:sz w:val="24"/>
          <w:szCs w:val="24"/>
        </w:rPr>
      </w:pPr>
    </w:p>
    <w:p w:rsidR="00BA2EFE" w:rsidRPr="000D617D" w:rsidRDefault="00BA2EFE" w:rsidP="00BA2EFE">
      <w:pPr>
        <w:ind w:firstLine="708"/>
        <w:rPr>
          <w:rFonts w:ascii="Times New Roman" w:hAnsi="Times New Roman" w:cs="Times New Roman"/>
          <w:sz w:val="24"/>
          <w:szCs w:val="24"/>
        </w:rPr>
      </w:pPr>
    </w:p>
    <w:p w:rsidR="00BA2EFE" w:rsidRPr="000D617D" w:rsidRDefault="00BA2EFE" w:rsidP="00BA2EFE">
      <w:pPr>
        <w:ind w:firstLine="708"/>
        <w:rPr>
          <w:rFonts w:ascii="Times New Roman" w:hAnsi="Times New Roman" w:cs="Times New Roman"/>
          <w:sz w:val="24"/>
          <w:szCs w:val="24"/>
        </w:rPr>
      </w:pPr>
    </w:p>
    <w:p w:rsidR="00BA2EFE" w:rsidRPr="000D617D" w:rsidRDefault="00BA2EFE" w:rsidP="00BA2EFE">
      <w:pPr>
        <w:ind w:firstLine="708"/>
        <w:rPr>
          <w:rFonts w:ascii="Times New Roman" w:hAnsi="Times New Roman" w:cs="Times New Roman"/>
          <w:sz w:val="24"/>
          <w:szCs w:val="24"/>
        </w:rPr>
      </w:pPr>
    </w:p>
    <w:p w:rsidR="00BA2EFE" w:rsidRPr="000D617D" w:rsidRDefault="00BA2EFE" w:rsidP="00BA2EFE">
      <w:pPr>
        <w:ind w:firstLine="708"/>
        <w:rPr>
          <w:rFonts w:ascii="Times New Roman" w:hAnsi="Times New Roman" w:cs="Times New Roman"/>
          <w:sz w:val="24"/>
          <w:szCs w:val="24"/>
        </w:rPr>
      </w:pPr>
    </w:p>
    <w:p w:rsidR="00BA2EFE" w:rsidRPr="000D617D" w:rsidRDefault="00BA2EFE" w:rsidP="00BA2EFE">
      <w:pPr>
        <w:ind w:firstLine="708"/>
        <w:rPr>
          <w:rFonts w:ascii="Times New Roman" w:hAnsi="Times New Roman" w:cs="Times New Roman"/>
          <w:sz w:val="24"/>
          <w:szCs w:val="24"/>
        </w:rPr>
      </w:pPr>
    </w:p>
    <w:p w:rsidR="00BA2EFE" w:rsidRPr="000D617D" w:rsidRDefault="00BA2EFE" w:rsidP="00BA2EFE">
      <w:pPr>
        <w:ind w:firstLine="708"/>
        <w:rPr>
          <w:rFonts w:ascii="Times New Roman" w:hAnsi="Times New Roman" w:cs="Times New Roman"/>
          <w:sz w:val="24"/>
          <w:szCs w:val="24"/>
        </w:rPr>
      </w:pPr>
    </w:p>
    <w:p w:rsidR="004F6B15" w:rsidRPr="000D617D" w:rsidRDefault="004F6B15" w:rsidP="00BA2EFE">
      <w:pPr>
        <w:ind w:firstLine="708"/>
        <w:rPr>
          <w:rFonts w:ascii="Times New Roman" w:hAnsi="Times New Roman" w:cs="Times New Roman"/>
          <w:sz w:val="24"/>
          <w:szCs w:val="24"/>
        </w:rPr>
      </w:pPr>
      <w:r w:rsidRPr="000D617D">
        <w:rPr>
          <w:rFonts w:ascii="Times New Roman" w:hAnsi="Times New Roman" w:cs="Times New Roman"/>
          <w:sz w:val="24"/>
          <w:szCs w:val="24"/>
        </w:rPr>
        <w:br w:type="page"/>
      </w:r>
    </w:p>
    <w:p w:rsidR="00BA2EFE" w:rsidRPr="000D617D" w:rsidRDefault="001178FD" w:rsidP="001178FD">
      <w:pPr>
        <w:jc w:val="center"/>
        <w:rPr>
          <w:rFonts w:ascii="Times New Roman" w:hAnsi="Times New Roman" w:cs="Times New Roman"/>
          <w:b/>
          <w:sz w:val="24"/>
          <w:szCs w:val="24"/>
        </w:rPr>
      </w:pPr>
      <w:r>
        <w:rPr>
          <w:rFonts w:ascii="Times New Roman" w:hAnsi="Times New Roman" w:cs="Times New Roman"/>
          <w:b/>
          <w:sz w:val="24"/>
          <w:szCs w:val="24"/>
        </w:rPr>
        <w:lastRenderedPageBreak/>
        <w:t>LI</w:t>
      </w:r>
      <w:r w:rsidR="00BA2EFE" w:rsidRPr="001178FD">
        <w:rPr>
          <w:rFonts w:ascii="Times New Roman" w:hAnsi="Times New Roman" w:cs="Times New Roman"/>
          <w:b/>
          <w:sz w:val="24"/>
          <w:szCs w:val="24"/>
        </w:rPr>
        <w:t>STA DE TABELAS</w:t>
      </w:r>
    </w:p>
    <w:p w:rsidR="00BA2EFE" w:rsidRPr="000D617D" w:rsidRDefault="00BA2EFE" w:rsidP="00E36D32">
      <w:pPr>
        <w:jc w:val="both"/>
        <w:rPr>
          <w:rFonts w:ascii="Times New Roman" w:hAnsi="Times New Roman" w:cs="Times New Roman"/>
          <w:sz w:val="24"/>
          <w:szCs w:val="24"/>
        </w:rPr>
      </w:pPr>
    </w:p>
    <w:p w:rsidR="00BA2EFE" w:rsidRPr="000D617D" w:rsidRDefault="00BA2EFE" w:rsidP="00E36D32">
      <w:pPr>
        <w:spacing w:line="360" w:lineRule="auto"/>
        <w:jc w:val="both"/>
        <w:rPr>
          <w:rFonts w:ascii="Times New Roman" w:hAnsi="Times New Roman" w:cs="Times New Roman"/>
          <w:sz w:val="24"/>
          <w:szCs w:val="24"/>
        </w:rPr>
      </w:pPr>
      <w:r w:rsidRPr="00742914">
        <w:rPr>
          <w:rFonts w:ascii="Times New Roman" w:hAnsi="Times New Roman" w:cs="Times New Roman"/>
          <w:b/>
          <w:sz w:val="24"/>
          <w:szCs w:val="24"/>
        </w:rPr>
        <w:t>Tabela 1</w:t>
      </w:r>
      <w:r w:rsidRPr="000D617D">
        <w:rPr>
          <w:rFonts w:ascii="Times New Roman" w:hAnsi="Times New Roman" w:cs="Times New Roman"/>
          <w:sz w:val="24"/>
          <w:szCs w:val="24"/>
        </w:rPr>
        <w:t xml:space="preserve"> – </w:t>
      </w:r>
      <w:r w:rsidR="00E36D32">
        <w:rPr>
          <w:rFonts w:ascii="Times New Roman" w:hAnsi="Times New Roman" w:cs="Times New Roman"/>
          <w:sz w:val="24"/>
          <w:szCs w:val="24"/>
        </w:rPr>
        <w:t>Atos infracionais praticados no Brasil por região e por estado no ano de 2013.</w:t>
      </w:r>
    </w:p>
    <w:p w:rsidR="00BA2EFE" w:rsidRDefault="00BA2EFE" w:rsidP="00E36D32">
      <w:pPr>
        <w:spacing w:line="360" w:lineRule="auto"/>
        <w:jc w:val="both"/>
        <w:rPr>
          <w:rFonts w:ascii="Times New Roman" w:hAnsi="Times New Roman" w:cs="Times New Roman"/>
          <w:sz w:val="24"/>
          <w:szCs w:val="24"/>
        </w:rPr>
      </w:pPr>
      <w:r w:rsidRPr="00742914">
        <w:rPr>
          <w:rFonts w:ascii="Times New Roman" w:hAnsi="Times New Roman" w:cs="Times New Roman"/>
          <w:b/>
          <w:sz w:val="24"/>
          <w:szCs w:val="24"/>
        </w:rPr>
        <w:t>Tabela 2</w:t>
      </w:r>
      <w:r w:rsidRPr="000D617D">
        <w:rPr>
          <w:rFonts w:ascii="Times New Roman" w:hAnsi="Times New Roman" w:cs="Times New Roman"/>
          <w:sz w:val="24"/>
          <w:szCs w:val="24"/>
        </w:rPr>
        <w:t xml:space="preserve"> – </w:t>
      </w:r>
      <w:r w:rsidR="00E36D32">
        <w:rPr>
          <w:rFonts w:ascii="Times New Roman" w:hAnsi="Times New Roman" w:cs="Times New Roman"/>
          <w:sz w:val="24"/>
          <w:szCs w:val="24"/>
        </w:rPr>
        <w:t>Atos infracionais praticados no Brasil por região e por estado no ano de 2014.</w:t>
      </w:r>
    </w:p>
    <w:p w:rsidR="00E36D32" w:rsidRDefault="00E36D32" w:rsidP="00E36D32">
      <w:pPr>
        <w:spacing w:line="360" w:lineRule="auto"/>
        <w:jc w:val="both"/>
        <w:rPr>
          <w:rFonts w:ascii="Times New Roman" w:hAnsi="Times New Roman" w:cs="Times New Roman"/>
          <w:sz w:val="24"/>
          <w:szCs w:val="24"/>
        </w:rPr>
      </w:pPr>
      <w:r w:rsidRPr="00742914">
        <w:rPr>
          <w:rFonts w:ascii="Times New Roman" w:hAnsi="Times New Roman" w:cs="Times New Roman"/>
          <w:b/>
          <w:sz w:val="24"/>
          <w:szCs w:val="24"/>
        </w:rPr>
        <w:t>Tabela 3</w:t>
      </w:r>
      <w:r>
        <w:rPr>
          <w:rFonts w:ascii="Times New Roman" w:hAnsi="Times New Roman" w:cs="Times New Roman"/>
          <w:sz w:val="24"/>
          <w:szCs w:val="24"/>
        </w:rPr>
        <w:t xml:space="preserve"> – Atos infracionais praticados no Brasil por região e por estado no ano de 2015.</w:t>
      </w:r>
    </w:p>
    <w:p w:rsidR="00E36D32" w:rsidRDefault="00E36D32" w:rsidP="00E36D32">
      <w:pPr>
        <w:spacing w:line="360" w:lineRule="auto"/>
        <w:jc w:val="both"/>
        <w:rPr>
          <w:rFonts w:ascii="Times New Roman" w:hAnsi="Times New Roman" w:cs="Times New Roman"/>
          <w:sz w:val="24"/>
          <w:szCs w:val="24"/>
        </w:rPr>
      </w:pPr>
      <w:r w:rsidRPr="00742914">
        <w:rPr>
          <w:rFonts w:ascii="Times New Roman" w:hAnsi="Times New Roman" w:cs="Times New Roman"/>
          <w:b/>
          <w:sz w:val="24"/>
          <w:szCs w:val="24"/>
        </w:rPr>
        <w:t>Tabela 4</w:t>
      </w:r>
      <w:r>
        <w:rPr>
          <w:rFonts w:ascii="Times New Roman" w:hAnsi="Times New Roman" w:cs="Times New Roman"/>
          <w:sz w:val="24"/>
          <w:szCs w:val="24"/>
        </w:rPr>
        <w:t xml:space="preserve"> – Atos infracionais praticados no Brasil por região e por estado no ano de 2016.</w:t>
      </w:r>
    </w:p>
    <w:p w:rsidR="00E36D32" w:rsidRDefault="00E36D32" w:rsidP="00E36D32">
      <w:pPr>
        <w:spacing w:line="360" w:lineRule="auto"/>
        <w:jc w:val="both"/>
        <w:rPr>
          <w:rFonts w:ascii="Times New Roman" w:hAnsi="Times New Roman" w:cs="Times New Roman"/>
          <w:sz w:val="24"/>
          <w:szCs w:val="24"/>
        </w:rPr>
      </w:pPr>
      <w:r w:rsidRPr="00742914">
        <w:rPr>
          <w:rFonts w:ascii="Times New Roman" w:hAnsi="Times New Roman" w:cs="Times New Roman"/>
          <w:b/>
          <w:sz w:val="24"/>
          <w:szCs w:val="24"/>
        </w:rPr>
        <w:t>Tabela 5</w:t>
      </w:r>
      <w:r>
        <w:rPr>
          <w:rFonts w:ascii="Times New Roman" w:hAnsi="Times New Roman" w:cs="Times New Roman"/>
          <w:sz w:val="24"/>
          <w:szCs w:val="24"/>
        </w:rPr>
        <w:t xml:space="preserve"> – Da execução das medidas socioeducativas realizada pelo CREAS no município de Itapaci-GO entre os anos de 2013 a 2016.</w:t>
      </w:r>
    </w:p>
    <w:p w:rsidR="00E36D32" w:rsidRPr="000D617D" w:rsidRDefault="00E36D32" w:rsidP="00E36D32">
      <w:pPr>
        <w:spacing w:line="360" w:lineRule="auto"/>
        <w:jc w:val="both"/>
        <w:rPr>
          <w:rFonts w:ascii="Times New Roman" w:hAnsi="Times New Roman" w:cs="Times New Roman"/>
          <w:sz w:val="24"/>
          <w:szCs w:val="24"/>
        </w:rPr>
      </w:pPr>
      <w:r w:rsidRPr="00742914">
        <w:rPr>
          <w:rFonts w:ascii="Times New Roman" w:hAnsi="Times New Roman" w:cs="Times New Roman"/>
          <w:b/>
          <w:sz w:val="24"/>
          <w:szCs w:val="24"/>
        </w:rPr>
        <w:t>Tabela 6</w:t>
      </w:r>
      <w:r>
        <w:rPr>
          <w:rFonts w:ascii="Times New Roman" w:hAnsi="Times New Roman" w:cs="Times New Roman"/>
          <w:sz w:val="24"/>
          <w:szCs w:val="24"/>
        </w:rPr>
        <w:t xml:space="preserve"> – Da execução das medidas socioeducativas realizada pela Paróquia Imaculado Coração de Maria no município de Itapaci-GO entre os anos de 2017 a 2018.</w:t>
      </w: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52358C" w:rsidRPr="000D617D" w:rsidRDefault="0052358C" w:rsidP="00BA2EFE">
      <w:pPr>
        <w:spacing w:line="360" w:lineRule="auto"/>
        <w:contextualSpacing/>
        <w:rPr>
          <w:rFonts w:ascii="Times New Roman" w:hAnsi="Times New Roman" w:cs="Times New Roman"/>
          <w:sz w:val="24"/>
          <w:szCs w:val="24"/>
        </w:rPr>
      </w:pPr>
    </w:p>
    <w:p w:rsidR="004F6B15" w:rsidRPr="000D617D" w:rsidRDefault="004F6B15" w:rsidP="00BA2EFE">
      <w:pPr>
        <w:spacing w:line="360" w:lineRule="auto"/>
        <w:contextualSpacing/>
        <w:rPr>
          <w:rFonts w:ascii="Times New Roman" w:hAnsi="Times New Roman" w:cs="Times New Roman"/>
          <w:sz w:val="24"/>
          <w:szCs w:val="24"/>
        </w:rPr>
      </w:pPr>
      <w:r w:rsidRPr="000D617D">
        <w:rPr>
          <w:rFonts w:ascii="Times New Roman" w:hAnsi="Times New Roman" w:cs="Times New Roman"/>
          <w:sz w:val="24"/>
          <w:szCs w:val="24"/>
        </w:rPr>
        <w:br w:type="page"/>
      </w:r>
    </w:p>
    <w:p w:rsidR="0052358C" w:rsidRPr="000D617D" w:rsidRDefault="0052358C" w:rsidP="0052358C">
      <w:pPr>
        <w:spacing w:line="360" w:lineRule="auto"/>
        <w:jc w:val="center"/>
        <w:rPr>
          <w:rFonts w:ascii="Times New Roman" w:hAnsi="Times New Roman" w:cs="Times New Roman"/>
          <w:b/>
          <w:sz w:val="24"/>
          <w:szCs w:val="24"/>
        </w:rPr>
      </w:pPr>
      <w:r w:rsidRPr="00B906D9">
        <w:rPr>
          <w:rFonts w:ascii="Times New Roman" w:hAnsi="Times New Roman" w:cs="Times New Roman"/>
          <w:b/>
          <w:sz w:val="24"/>
          <w:szCs w:val="24"/>
        </w:rPr>
        <w:lastRenderedPageBreak/>
        <w:t>LISTA DE ABREVIATURAS E SIGLAS</w:t>
      </w:r>
    </w:p>
    <w:p w:rsidR="0052358C" w:rsidRPr="000D617D" w:rsidRDefault="0052358C" w:rsidP="0052358C">
      <w:pPr>
        <w:spacing w:line="360" w:lineRule="auto"/>
        <w:contextualSpacing/>
        <w:jc w:val="center"/>
        <w:rPr>
          <w:rFonts w:ascii="Times New Roman" w:hAnsi="Times New Roman" w:cs="Times New Roman"/>
          <w:b/>
          <w:sz w:val="24"/>
          <w:szCs w:val="24"/>
        </w:rPr>
      </w:pPr>
    </w:p>
    <w:p w:rsidR="0052358C" w:rsidRPr="002D452F" w:rsidRDefault="002D452F" w:rsidP="002D452F">
      <w:pPr>
        <w:spacing w:line="360" w:lineRule="auto"/>
        <w:ind w:left="1418" w:hanging="1418"/>
        <w:jc w:val="both"/>
        <w:rPr>
          <w:rFonts w:ascii="Times New Roman" w:hAnsi="Times New Roman" w:cs="Times New Roman"/>
          <w:sz w:val="24"/>
          <w:szCs w:val="24"/>
        </w:rPr>
      </w:pPr>
      <w:r>
        <w:rPr>
          <w:rFonts w:ascii="Times New Roman" w:hAnsi="Times New Roman" w:cs="Times New Roman"/>
          <w:b/>
          <w:sz w:val="24"/>
          <w:szCs w:val="24"/>
        </w:rPr>
        <w:t>ABMP</w:t>
      </w:r>
      <w:r>
        <w:rPr>
          <w:rFonts w:ascii="Times New Roman" w:hAnsi="Times New Roman" w:cs="Times New Roman"/>
          <w:b/>
          <w:sz w:val="24"/>
          <w:szCs w:val="24"/>
        </w:rPr>
        <w:tab/>
      </w:r>
      <w:r>
        <w:rPr>
          <w:rFonts w:ascii="Times New Roman" w:hAnsi="Times New Roman" w:cs="Times New Roman"/>
          <w:sz w:val="24"/>
          <w:szCs w:val="24"/>
        </w:rPr>
        <w:t>Associação Brasileira de Magistrados, Promotores de Justiça e Defensores Públicos da Infância e Juventude.</w:t>
      </w:r>
    </w:p>
    <w:p w:rsidR="00CE69F7" w:rsidRDefault="00CE69F7" w:rsidP="00CE69F7">
      <w:pPr>
        <w:spacing w:line="360" w:lineRule="auto"/>
        <w:ind w:left="1418" w:hanging="1418"/>
        <w:rPr>
          <w:rFonts w:ascii="Times New Roman" w:hAnsi="Times New Roman" w:cs="Times New Roman"/>
          <w:sz w:val="24"/>
          <w:szCs w:val="24"/>
        </w:rPr>
      </w:pPr>
      <w:r w:rsidRPr="002D452F">
        <w:rPr>
          <w:rFonts w:ascii="Times New Roman" w:hAnsi="Times New Roman" w:cs="Times New Roman"/>
          <w:b/>
          <w:i/>
          <w:sz w:val="24"/>
          <w:szCs w:val="24"/>
        </w:rPr>
        <w:t xml:space="preserve">AD HOC </w:t>
      </w:r>
      <w:r>
        <w:rPr>
          <w:rFonts w:ascii="Times New Roman" w:hAnsi="Times New Roman" w:cs="Times New Roman"/>
          <w:b/>
          <w:i/>
          <w:sz w:val="24"/>
          <w:szCs w:val="24"/>
        </w:rPr>
        <w:tab/>
      </w:r>
      <w:r w:rsidRPr="002D452F">
        <w:rPr>
          <w:rFonts w:ascii="Times New Roman" w:hAnsi="Times New Roman" w:cs="Times New Roman"/>
          <w:sz w:val="24"/>
          <w:szCs w:val="24"/>
        </w:rPr>
        <w:t>“</w:t>
      </w:r>
      <w:r>
        <w:rPr>
          <w:rFonts w:ascii="Times New Roman" w:hAnsi="Times New Roman" w:cs="Times New Roman"/>
          <w:sz w:val="24"/>
          <w:szCs w:val="24"/>
        </w:rPr>
        <w:t>Para esta finalidade”.</w:t>
      </w:r>
    </w:p>
    <w:p w:rsidR="002D452F" w:rsidRPr="002D452F" w:rsidRDefault="002D452F" w:rsidP="002D452F">
      <w:pPr>
        <w:spacing w:after="120" w:line="360" w:lineRule="auto"/>
        <w:ind w:left="567" w:hanging="567"/>
        <w:rPr>
          <w:rFonts w:ascii="Times New Roman" w:eastAsia="Times New Roman" w:hAnsi="Times New Roman" w:cs="Times New Roman"/>
          <w:sz w:val="24"/>
          <w:szCs w:val="24"/>
          <w:lang w:eastAsia="pt-BR"/>
        </w:rPr>
      </w:pPr>
      <w:r>
        <w:rPr>
          <w:rFonts w:ascii="Times New Roman" w:eastAsia="Times New Roman" w:hAnsi="Times New Roman" w:cs="Times New Roman"/>
          <w:b/>
          <w:sz w:val="24"/>
          <w:szCs w:val="24"/>
          <w:lang w:eastAsia="pt-BR"/>
        </w:rPr>
        <w:t>Art</w:t>
      </w:r>
      <w:r w:rsidR="006327F2">
        <w:rPr>
          <w:rFonts w:ascii="Times New Roman" w:eastAsia="Times New Roman" w:hAnsi="Times New Roman" w:cs="Times New Roman"/>
          <w:b/>
          <w:sz w:val="24"/>
          <w:szCs w:val="24"/>
          <w:lang w:eastAsia="pt-BR"/>
        </w:rPr>
        <w:t>.</w:t>
      </w:r>
      <w:r>
        <w:rPr>
          <w:rFonts w:ascii="Times New Roman" w:eastAsia="Times New Roman" w:hAnsi="Times New Roman" w:cs="Times New Roman"/>
          <w:b/>
          <w:sz w:val="24"/>
          <w:szCs w:val="24"/>
          <w:lang w:eastAsia="pt-BR"/>
        </w:rPr>
        <w:tab/>
      </w:r>
      <w:r>
        <w:rPr>
          <w:rFonts w:ascii="Times New Roman" w:eastAsia="Times New Roman" w:hAnsi="Times New Roman" w:cs="Times New Roman"/>
          <w:b/>
          <w:sz w:val="24"/>
          <w:szCs w:val="24"/>
          <w:lang w:eastAsia="pt-BR"/>
        </w:rPr>
        <w:tab/>
      </w:r>
      <w:r>
        <w:rPr>
          <w:rFonts w:ascii="Times New Roman" w:eastAsia="Times New Roman" w:hAnsi="Times New Roman" w:cs="Times New Roman"/>
          <w:b/>
          <w:sz w:val="24"/>
          <w:szCs w:val="24"/>
          <w:lang w:eastAsia="pt-BR"/>
        </w:rPr>
        <w:tab/>
      </w:r>
      <w:r>
        <w:rPr>
          <w:rFonts w:ascii="Times New Roman" w:eastAsia="Times New Roman" w:hAnsi="Times New Roman" w:cs="Times New Roman"/>
          <w:sz w:val="24"/>
          <w:szCs w:val="24"/>
          <w:lang w:eastAsia="pt-BR"/>
        </w:rPr>
        <w:t>Artigo.</w:t>
      </w:r>
    </w:p>
    <w:p w:rsidR="002D452F" w:rsidRDefault="002D452F" w:rsidP="002D452F">
      <w:pPr>
        <w:spacing w:line="360" w:lineRule="auto"/>
        <w:ind w:left="1418" w:hanging="1418"/>
        <w:rPr>
          <w:rFonts w:ascii="Times New Roman" w:hAnsi="Times New Roman" w:cs="Times New Roman"/>
          <w:sz w:val="24"/>
          <w:szCs w:val="24"/>
        </w:rPr>
      </w:pPr>
      <w:r w:rsidRPr="002D452F">
        <w:rPr>
          <w:rFonts w:ascii="Times New Roman" w:hAnsi="Times New Roman" w:cs="Times New Roman"/>
          <w:b/>
          <w:sz w:val="24"/>
          <w:szCs w:val="24"/>
        </w:rPr>
        <w:t>BOC</w:t>
      </w:r>
      <w:r>
        <w:rPr>
          <w:rFonts w:ascii="Times New Roman" w:hAnsi="Times New Roman" w:cs="Times New Roman"/>
          <w:b/>
          <w:sz w:val="24"/>
          <w:szCs w:val="24"/>
        </w:rPr>
        <w:tab/>
      </w:r>
      <w:r>
        <w:rPr>
          <w:rFonts w:ascii="Times New Roman" w:hAnsi="Times New Roman" w:cs="Times New Roman"/>
          <w:sz w:val="24"/>
          <w:szCs w:val="24"/>
        </w:rPr>
        <w:t>Boletim de Ocorrência Circunstanciado.</w:t>
      </w:r>
    </w:p>
    <w:p w:rsidR="002D452F" w:rsidRPr="006262EC" w:rsidRDefault="006327F2" w:rsidP="002D452F">
      <w:pPr>
        <w:spacing w:line="360" w:lineRule="auto"/>
        <w:ind w:left="1418" w:hanging="1418"/>
        <w:rPr>
          <w:rFonts w:ascii="Times New Roman" w:hAnsi="Times New Roman" w:cs="Times New Roman"/>
          <w:sz w:val="24"/>
          <w:szCs w:val="24"/>
        </w:rPr>
      </w:pPr>
      <w:r>
        <w:rPr>
          <w:rFonts w:ascii="Times New Roman" w:hAnsi="Times New Roman" w:cs="Times New Roman"/>
          <w:b/>
          <w:sz w:val="24"/>
          <w:szCs w:val="24"/>
        </w:rPr>
        <w:t>CIPM</w:t>
      </w:r>
      <w:r w:rsidR="006262EC">
        <w:rPr>
          <w:rFonts w:ascii="Times New Roman" w:hAnsi="Times New Roman" w:cs="Times New Roman"/>
          <w:b/>
          <w:sz w:val="24"/>
          <w:szCs w:val="24"/>
        </w:rPr>
        <w:tab/>
      </w:r>
      <w:r w:rsidR="006262EC">
        <w:rPr>
          <w:rFonts w:ascii="Times New Roman" w:hAnsi="Times New Roman" w:cs="Times New Roman"/>
          <w:sz w:val="24"/>
          <w:szCs w:val="24"/>
        </w:rPr>
        <w:t>Companhia Independente de Polícia Militar.</w:t>
      </w:r>
    </w:p>
    <w:p w:rsidR="006327F2" w:rsidRPr="006262EC" w:rsidRDefault="006327F2" w:rsidP="002D452F">
      <w:pPr>
        <w:spacing w:line="360" w:lineRule="auto"/>
        <w:ind w:left="1418" w:hanging="1418"/>
        <w:rPr>
          <w:rFonts w:ascii="Times New Roman" w:hAnsi="Times New Roman" w:cs="Times New Roman"/>
          <w:sz w:val="24"/>
          <w:szCs w:val="24"/>
        </w:rPr>
      </w:pPr>
      <w:r>
        <w:rPr>
          <w:rFonts w:ascii="Times New Roman" w:hAnsi="Times New Roman" w:cs="Times New Roman"/>
          <w:b/>
          <w:sz w:val="24"/>
          <w:szCs w:val="24"/>
        </w:rPr>
        <w:t>CMT</w:t>
      </w:r>
      <w:r w:rsidR="006262EC">
        <w:rPr>
          <w:rFonts w:ascii="Times New Roman" w:hAnsi="Times New Roman" w:cs="Times New Roman"/>
          <w:b/>
          <w:sz w:val="24"/>
          <w:szCs w:val="24"/>
        </w:rPr>
        <w:tab/>
      </w:r>
      <w:r w:rsidR="006262EC" w:rsidRPr="006262EC">
        <w:rPr>
          <w:rFonts w:ascii="Times New Roman" w:hAnsi="Times New Roman" w:cs="Times New Roman"/>
          <w:sz w:val="24"/>
          <w:szCs w:val="24"/>
        </w:rPr>
        <w:t>Comandante</w:t>
      </w:r>
      <w:r w:rsidR="006262EC">
        <w:rPr>
          <w:rFonts w:ascii="Times New Roman" w:hAnsi="Times New Roman" w:cs="Times New Roman"/>
          <w:sz w:val="24"/>
          <w:szCs w:val="24"/>
        </w:rPr>
        <w:t>.</w:t>
      </w:r>
    </w:p>
    <w:p w:rsidR="006327F2" w:rsidRPr="006262EC" w:rsidRDefault="006327F2" w:rsidP="002D452F">
      <w:pPr>
        <w:spacing w:line="360" w:lineRule="auto"/>
        <w:ind w:left="1418" w:hanging="1418"/>
        <w:rPr>
          <w:rFonts w:ascii="Times New Roman" w:hAnsi="Times New Roman" w:cs="Times New Roman"/>
          <w:sz w:val="24"/>
          <w:szCs w:val="24"/>
        </w:rPr>
      </w:pPr>
      <w:r>
        <w:rPr>
          <w:rFonts w:ascii="Times New Roman" w:hAnsi="Times New Roman" w:cs="Times New Roman"/>
          <w:b/>
          <w:sz w:val="24"/>
          <w:szCs w:val="24"/>
        </w:rPr>
        <w:t>CNJ</w:t>
      </w:r>
      <w:r w:rsidR="006262EC">
        <w:rPr>
          <w:rFonts w:ascii="Times New Roman" w:hAnsi="Times New Roman" w:cs="Times New Roman"/>
          <w:b/>
          <w:sz w:val="24"/>
          <w:szCs w:val="24"/>
        </w:rPr>
        <w:tab/>
      </w:r>
      <w:r w:rsidR="006262EC">
        <w:rPr>
          <w:rFonts w:ascii="Times New Roman" w:hAnsi="Times New Roman" w:cs="Times New Roman"/>
          <w:sz w:val="24"/>
          <w:szCs w:val="24"/>
        </w:rPr>
        <w:t>Conselho Nacional de Justiça.</w:t>
      </w:r>
    </w:p>
    <w:p w:rsidR="006327F2" w:rsidRPr="006262EC" w:rsidRDefault="006327F2" w:rsidP="002D452F">
      <w:pPr>
        <w:spacing w:line="360" w:lineRule="auto"/>
        <w:ind w:left="1418" w:hanging="1418"/>
        <w:rPr>
          <w:rFonts w:ascii="Times New Roman" w:hAnsi="Times New Roman" w:cs="Times New Roman"/>
          <w:sz w:val="24"/>
          <w:szCs w:val="24"/>
        </w:rPr>
      </w:pPr>
      <w:r>
        <w:rPr>
          <w:rFonts w:ascii="Times New Roman" w:hAnsi="Times New Roman" w:cs="Times New Roman"/>
          <w:b/>
          <w:sz w:val="24"/>
          <w:szCs w:val="24"/>
        </w:rPr>
        <w:t>CONANDA</w:t>
      </w:r>
      <w:r w:rsidR="006262EC">
        <w:rPr>
          <w:rFonts w:ascii="Times New Roman" w:hAnsi="Times New Roman" w:cs="Times New Roman"/>
          <w:b/>
          <w:sz w:val="24"/>
          <w:szCs w:val="24"/>
        </w:rPr>
        <w:tab/>
      </w:r>
      <w:r w:rsidR="006262EC">
        <w:rPr>
          <w:rFonts w:ascii="Times New Roman" w:hAnsi="Times New Roman" w:cs="Times New Roman"/>
          <w:sz w:val="24"/>
          <w:szCs w:val="24"/>
        </w:rPr>
        <w:t>Conselho Nacional dos Direitos da Criança e do Adolescente.</w:t>
      </w:r>
    </w:p>
    <w:p w:rsidR="004B4D38" w:rsidRPr="004B4D38" w:rsidRDefault="004B4D38" w:rsidP="008E1AD9">
      <w:pPr>
        <w:spacing w:line="360" w:lineRule="auto"/>
        <w:ind w:left="1418" w:hanging="1418"/>
        <w:rPr>
          <w:rFonts w:ascii="Times New Roman" w:hAnsi="Times New Roman" w:cs="Times New Roman"/>
          <w:bCs/>
          <w:sz w:val="24"/>
          <w:szCs w:val="24"/>
        </w:rPr>
      </w:pPr>
      <w:r>
        <w:rPr>
          <w:rFonts w:ascii="Times New Roman" w:hAnsi="Times New Roman" w:cs="Times New Roman"/>
          <w:b/>
          <w:sz w:val="24"/>
          <w:szCs w:val="24"/>
        </w:rPr>
        <w:t>CP</w:t>
      </w:r>
      <w:r>
        <w:rPr>
          <w:rFonts w:ascii="Times New Roman" w:hAnsi="Times New Roman" w:cs="Times New Roman"/>
          <w:b/>
          <w:sz w:val="24"/>
          <w:szCs w:val="24"/>
        </w:rPr>
        <w:tab/>
      </w:r>
      <w:r w:rsidRPr="004B4D38">
        <w:rPr>
          <w:rFonts w:ascii="Times New Roman" w:hAnsi="Times New Roman" w:cs="Times New Roman"/>
          <w:bCs/>
          <w:sz w:val="24"/>
          <w:szCs w:val="24"/>
        </w:rPr>
        <w:t>Código Penal</w:t>
      </w:r>
      <w:r w:rsidR="00AF2262">
        <w:rPr>
          <w:rFonts w:ascii="Times New Roman" w:hAnsi="Times New Roman" w:cs="Times New Roman"/>
          <w:bCs/>
          <w:sz w:val="24"/>
          <w:szCs w:val="24"/>
        </w:rPr>
        <w:t>.</w:t>
      </w:r>
    </w:p>
    <w:p w:rsidR="008E1AD9" w:rsidRPr="00314687" w:rsidRDefault="006327F2" w:rsidP="008E1AD9">
      <w:pPr>
        <w:spacing w:line="360" w:lineRule="auto"/>
        <w:ind w:left="1418" w:hanging="1418"/>
        <w:rPr>
          <w:rFonts w:ascii="Times New Roman" w:hAnsi="Times New Roman" w:cs="Times New Roman"/>
          <w:sz w:val="24"/>
          <w:szCs w:val="24"/>
        </w:rPr>
      </w:pPr>
      <w:r>
        <w:rPr>
          <w:rFonts w:ascii="Times New Roman" w:hAnsi="Times New Roman" w:cs="Times New Roman"/>
          <w:b/>
          <w:sz w:val="24"/>
          <w:szCs w:val="24"/>
        </w:rPr>
        <w:t>CREAS</w:t>
      </w:r>
      <w:r w:rsidR="006262EC">
        <w:rPr>
          <w:rFonts w:ascii="Times New Roman" w:hAnsi="Times New Roman" w:cs="Times New Roman"/>
          <w:b/>
          <w:sz w:val="24"/>
          <w:szCs w:val="24"/>
        </w:rPr>
        <w:tab/>
      </w:r>
      <w:r w:rsidR="00314687">
        <w:rPr>
          <w:rFonts w:ascii="Times New Roman" w:hAnsi="Times New Roman" w:cs="Times New Roman"/>
          <w:sz w:val="24"/>
          <w:szCs w:val="24"/>
        </w:rPr>
        <w:t>Centro de Referência Especializado de Assistência Social.</w:t>
      </w:r>
    </w:p>
    <w:p w:rsidR="00AF2262" w:rsidRPr="00AF2262" w:rsidRDefault="00AF2262" w:rsidP="002D452F">
      <w:pPr>
        <w:spacing w:line="360" w:lineRule="auto"/>
        <w:ind w:left="1418" w:hanging="1418"/>
        <w:rPr>
          <w:rFonts w:ascii="Times New Roman" w:hAnsi="Times New Roman" w:cs="Times New Roman"/>
          <w:bCs/>
          <w:sz w:val="24"/>
          <w:szCs w:val="24"/>
        </w:rPr>
      </w:pPr>
      <w:r>
        <w:rPr>
          <w:rFonts w:ascii="Times New Roman" w:hAnsi="Times New Roman" w:cs="Times New Roman"/>
          <w:b/>
          <w:sz w:val="24"/>
          <w:szCs w:val="24"/>
        </w:rPr>
        <w:t>CRFB</w:t>
      </w:r>
      <w:r>
        <w:rPr>
          <w:rFonts w:ascii="Times New Roman" w:hAnsi="Times New Roman" w:cs="Times New Roman"/>
          <w:b/>
          <w:sz w:val="24"/>
          <w:szCs w:val="24"/>
        </w:rPr>
        <w:tab/>
      </w:r>
      <w:r>
        <w:rPr>
          <w:rFonts w:ascii="Times New Roman" w:hAnsi="Times New Roman" w:cs="Times New Roman"/>
          <w:bCs/>
          <w:sz w:val="24"/>
          <w:szCs w:val="24"/>
        </w:rPr>
        <w:t>Constituição da República Federativa do Brasil.</w:t>
      </w:r>
    </w:p>
    <w:p w:rsidR="006327F2" w:rsidRPr="00314687" w:rsidRDefault="006327F2" w:rsidP="002D452F">
      <w:pPr>
        <w:spacing w:line="360" w:lineRule="auto"/>
        <w:ind w:left="1418" w:hanging="1418"/>
        <w:rPr>
          <w:rFonts w:ascii="Times New Roman" w:hAnsi="Times New Roman" w:cs="Times New Roman"/>
          <w:sz w:val="24"/>
          <w:szCs w:val="24"/>
        </w:rPr>
      </w:pPr>
      <w:r>
        <w:rPr>
          <w:rFonts w:ascii="Times New Roman" w:hAnsi="Times New Roman" w:cs="Times New Roman"/>
          <w:b/>
          <w:sz w:val="24"/>
          <w:szCs w:val="24"/>
        </w:rPr>
        <w:t>Dr.</w:t>
      </w:r>
      <w:r w:rsidR="00314687">
        <w:rPr>
          <w:rFonts w:ascii="Times New Roman" w:hAnsi="Times New Roman" w:cs="Times New Roman"/>
          <w:b/>
          <w:sz w:val="24"/>
          <w:szCs w:val="24"/>
        </w:rPr>
        <w:tab/>
      </w:r>
      <w:r w:rsidR="00314687">
        <w:rPr>
          <w:rFonts w:ascii="Times New Roman" w:hAnsi="Times New Roman" w:cs="Times New Roman"/>
          <w:sz w:val="24"/>
          <w:szCs w:val="24"/>
        </w:rPr>
        <w:t>Doutor.</w:t>
      </w:r>
    </w:p>
    <w:p w:rsidR="006327F2" w:rsidRPr="00314687" w:rsidRDefault="006327F2" w:rsidP="002D452F">
      <w:pPr>
        <w:spacing w:line="360" w:lineRule="auto"/>
        <w:ind w:left="1418" w:hanging="1418"/>
        <w:rPr>
          <w:rFonts w:ascii="Times New Roman" w:hAnsi="Times New Roman" w:cs="Times New Roman"/>
          <w:sz w:val="24"/>
          <w:szCs w:val="24"/>
        </w:rPr>
      </w:pPr>
      <w:r>
        <w:rPr>
          <w:rFonts w:ascii="Times New Roman" w:hAnsi="Times New Roman" w:cs="Times New Roman"/>
          <w:b/>
          <w:sz w:val="24"/>
          <w:szCs w:val="24"/>
        </w:rPr>
        <w:t>ECA</w:t>
      </w:r>
      <w:r w:rsidR="00314687">
        <w:rPr>
          <w:rFonts w:ascii="Times New Roman" w:hAnsi="Times New Roman" w:cs="Times New Roman"/>
          <w:b/>
          <w:sz w:val="24"/>
          <w:szCs w:val="24"/>
        </w:rPr>
        <w:tab/>
      </w:r>
      <w:r w:rsidR="00314687">
        <w:rPr>
          <w:rFonts w:ascii="Times New Roman" w:hAnsi="Times New Roman" w:cs="Times New Roman"/>
          <w:sz w:val="24"/>
          <w:szCs w:val="24"/>
        </w:rPr>
        <w:t>Estatuto da Criança e do Adolescente.</w:t>
      </w:r>
    </w:p>
    <w:p w:rsidR="006327F2" w:rsidRPr="00314687" w:rsidRDefault="006327F2" w:rsidP="002D452F">
      <w:pPr>
        <w:spacing w:line="360" w:lineRule="auto"/>
        <w:ind w:left="1418" w:hanging="1418"/>
        <w:rPr>
          <w:rFonts w:ascii="Times New Roman" w:hAnsi="Times New Roman" w:cs="Times New Roman"/>
          <w:sz w:val="24"/>
          <w:szCs w:val="24"/>
        </w:rPr>
      </w:pPr>
      <w:r>
        <w:rPr>
          <w:rFonts w:ascii="Times New Roman" w:hAnsi="Times New Roman" w:cs="Times New Roman"/>
          <w:b/>
          <w:sz w:val="24"/>
          <w:szCs w:val="24"/>
        </w:rPr>
        <w:lastRenderedPageBreak/>
        <w:t>ET AL</w:t>
      </w:r>
      <w:r w:rsidR="00314687">
        <w:rPr>
          <w:rFonts w:ascii="Times New Roman" w:hAnsi="Times New Roman" w:cs="Times New Roman"/>
          <w:b/>
          <w:sz w:val="24"/>
          <w:szCs w:val="24"/>
        </w:rPr>
        <w:tab/>
      </w:r>
      <w:r w:rsidR="00314687">
        <w:rPr>
          <w:rFonts w:ascii="Times New Roman" w:hAnsi="Times New Roman" w:cs="Times New Roman"/>
          <w:sz w:val="24"/>
          <w:szCs w:val="24"/>
        </w:rPr>
        <w:t>“E outros”, “E outras”.</w:t>
      </w:r>
    </w:p>
    <w:p w:rsidR="006327F2" w:rsidRPr="00314687" w:rsidRDefault="006327F2" w:rsidP="002D452F">
      <w:pPr>
        <w:spacing w:line="360" w:lineRule="auto"/>
        <w:ind w:left="1418" w:hanging="1418"/>
        <w:rPr>
          <w:rFonts w:ascii="Times New Roman" w:hAnsi="Times New Roman" w:cs="Times New Roman"/>
          <w:sz w:val="24"/>
          <w:szCs w:val="24"/>
        </w:rPr>
      </w:pPr>
      <w:r>
        <w:rPr>
          <w:rFonts w:ascii="Times New Roman" w:hAnsi="Times New Roman" w:cs="Times New Roman"/>
          <w:b/>
          <w:sz w:val="24"/>
          <w:szCs w:val="24"/>
        </w:rPr>
        <w:t>GO</w:t>
      </w:r>
      <w:r w:rsidR="00314687">
        <w:rPr>
          <w:rFonts w:ascii="Times New Roman" w:hAnsi="Times New Roman" w:cs="Times New Roman"/>
          <w:b/>
          <w:sz w:val="24"/>
          <w:szCs w:val="24"/>
        </w:rPr>
        <w:tab/>
      </w:r>
      <w:r w:rsidR="00314687">
        <w:rPr>
          <w:rFonts w:ascii="Times New Roman" w:hAnsi="Times New Roman" w:cs="Times New Roman"/>
          <w:sz w:val="24"/>
          <w:szCs w:val="24"/>
        </w:rPr>
        <w:t>Goiás.</w:t>
      </w:r>
    </w:p>
    <w:p w:rsidR="006327F2" w:rsidRPr="00314687" w:rsidRDefault="006327F2" w:rsidP="002D452F">
      <w:pPr>
        <w:spacing w:line="360" w:lineRule="auto"/>
        <w:ind w:left="1418" w:hanging="1418"/>
        <w:rPr>
          <w:rFonts w:ascii="Times New Roman" w:hAnsi="Times New Roman" w:cs="Times New Roman"/>
          <w:sz w:val="24"/>
          <w:szCs w:val="24"/>
        </w:rPr>
      </w:pPr>
      <w:r>
        <w:rPr>
          <w:rFonts w:ascii="Times New Roman" w:hAnsi="Times New Roman" w:cs="Times New Roman"/>
          <w:b/>
          <w:sz w:val="24"/>
          <w:szCs w:val="24"/>
        </w:rPr>
        <w:t>LICP</w:t>
      </w:r>
      <w:r w:rsidR="00314687">
        <w:rPr>
          <w:rFonts w:ascii="Times New Roman" w:hAnsi="Times New Roman" w:cs="Times New Roman"/>
          <w:b/>
          <w:sz w:val="24"/>
          <w:szCs w:val="24"/>
        </w:rPr>
        <w:tab/>
      </w:r>
      <w:r w:rsidR="00314687">
        <w:rPr>
          <w:rFonts w:ascii="Times New Roman" w:hAnsi="Times New Roman" w:cs="Times New Roman"/>
          <w:sz w:val="24"/>
          <w:szCs w:val="24"/>
        </w:rPr>
        <w:t>Lei de Introdução ao Código Penal.</w:t>
      </w:r>
    </w:p>
    <w:p w:rsidR="0052358C" w:rsidRPr="00314687" w:rsidRDefault="006327F2" w:rsidP="00BA2EFE">
      <w:pPr>
        <w:spacing w:line="360" w:lineRule="auto"/>
        <w:rPr>
          <w:rFonts w:ascii="Times New Roman" w:hAnsi="Times New Roman" w:cs="Times New Roman"/>
          <w:sz w:val="24"/>
          <w:szCs w:val="24"/>
        </w:rPr>
      </w:pPr>
      <w:r>
        <w:rPr>
          <w:rFonts w:ascii="Times New Roman" w:hAnsi="Times New Roman" w:cs="Times New Roman"/>
          <w:b/>
          <w:sz w:val="24"/>
          <w:szCs w:val="24"/>
        </w:rPr>
        <w:t>Nº</w:t>
      </w:r>
      <w:r w:rsidR="00314687">
        <w:rPr>
          <w:rFonts w:ascii="Times New Roman" w:hAnsi="Times New Roman" w:cs="Times New Roman"/>
          <w:sz w:val="24"/>
          <w:szCs w:val="24"/>
        </w:rPr>
        <w:tab/>
      </w:r>
      <w:r w:rsidR="00314687">
        <w:rPr>
          <w:rFonts w:ascii="Times New Roman" w:hAnsi="Times New Roman" w:cs="Times New Roman"/>
          <w:sz w:val="24"/>
          <w:szCs w:val="24"/>
        </w:rPr>
        <w:tab/>
        <w:t>Número.</w:t>
      </w:r>
    </w:p>
    <w:p w:rsidR="006327F2" w:rsidRPr="00314687" w:rsidRDefault="006327F2" w:rsidP="00BA2EFE">
      <w:pPr>
        <w:spacing w:line="360" w:lineRule="auto"/>
        <w:rPr>
          <w:rFonts w:ascii="Times New Roman" w:hAnsi="Times New Roman" w:cs="Times New Roman"/>
          <w:sz w:val="24"/>
          <w:szCs w:val="24"/>
        </w:rPr>
      </w:pPr>
      <w:r>
        <w:rPr>
          <w:rFonts w:ascii="Times New Roman" w:hAnsi="Times New Roman" w:cs="Times New Roman"/>
          <w:b/>
          <w:sz w:val="24"/>
          <w:szCs w:val="24"/>
        </w:rPr>
        <w:t>OAB</w:t>
      </w:r>
      <w:r w:rsidR="00314687">
        <w:rPr>
          <w:rFonts w:ascii="Times New Roman" w:hAnsi="Times New Roman" w:cs="Times New Roman"/>
          <w:b/>
          <w:sz w:val="24"/>
          <w:szCs w:val="24"/>
        </w:rPr>
        <w:tab/>
      </w:r>
      <w:r w:rsidR="00314687">
        <w:rPr>
          <w:rFonts w:ascii="Times New Roman" w:hAnsi="Times New Roman" w:cs="Times New Roman"/>
          <w:b/>
          <w:sz w:val="24"/>
          <w:szCs w:val="24"/>
        </w:rPr>
        <w:tab/>
      </w:r>
      <w:r w:rsidR="00314687">
        <w:rPr>
          <w:rFonts w:ascii="Times New Roman" w:hAnsi="Times New Roman" w:cs="Times New Roman"/>
          <w:sz w:val="24"/>
          <w:szCs w:val="24"/>
        </w:rPr>
        <w:t>Ordem dos Advogados do Brasil.</w:t>
      </w:r>
    </w:p>
    <w:p w:rsidR="006327F2" w:rsidRPr="00314687" w:rsidRDefault="006327F2" w:rsidP="00BA2EFE">
      <w:pPr>
        <w:spacing w:line="360" w:lineRule="auto"/>
        <w:rPr>
          <w:rFonts w:ascii="Times New Roman" w:hAnsi="Times New Roman" w:cs="Times New Roman"/>
          <w:sz w:val="24"/>
          <w:szCs w:val="24"/>
        </w:rPr>
      </w:pPr>
      <w:r>
        <w:rPr>
          <w:rFonts w:ascii="Times New Roman" w:hAnsi="Times New Roman" w:cs="Times New Roman"/>
          <w:b/>
          <w:sz w:val="24"/>
          <w:szCs w:val="24"/>
        </w:rPr>
        <w:t>ONU</w:t>
      </w:r>
      <w:r w:rsidR="00314687">
        <w:rPr>
          <w:rFonts w:ascii="Times New Roman" w:hAnsi="Times New Roman" w:cs="Times New Roman"/>
          <w:b/>
          <w:sz w:val="24"/>
          <w:szCs w:val="24"/>
        </w:rPr>
        <w:tab/>
      </w:r>
      <w:r w:rsidR="00314687">
        <w:rPr>
          <w:rFonts w:ascii="Times New Roman" w:hAnsi="Times New Roman" w:cs="Times New Roman"/>
          <w:b/>
          <w:sz w:val="24"/>
          <w:szCs w:val="24"/>
        </w:rPr>
        <w:tab/>
      </w:r>
      <w:r w:rsidR="008E1AD9">
        <w:rPr>
          <w:rFonts w:ascii="Times New Roman" w:hAnsi="Times New Roman" w:cs="Times New Roman"/>
          <w:sz w:val="24"/>
          <w:szCs w:val="24"/>
        </w:rPr>
        <w:t>Organização das Nações Unidas</w:t>
      </w:r>
    </w:p>
    <w:p w:rsidR="006327F2" w:rsidRPr="008E1AD9" w:rsidRDefault="006327F2" w:rsidP="00BA2EFE">
      <w:pPr>
        <w:spacing w:line="360" w:lineRule="auto"/>
        <w:rPr>
          <w:rFonts w:ascii="Times New Roman" w:hAnsi="Times New Roman" w:cs="Times New Roman"/>
          <w:sz w:val="24"/>
          <w:szCs w:val="24"/>
        </w:rPr>
      </w:pPr>
      <w:r>
        <w:rPr>
          <w:rFonts w:ascii="Times New Roman" w:hAnsi="Times New Roman" w:cs="Times New Roman"/>
          <w:b/>
          <w:sz w:val="24"/>
          <w:szCs w:val="24"/>
        </w:rPr>
        <w:t>P.</w:t>
      </w:r>
      <w:r w:rsidR="008E1AD9">
        <w:rPr>
          <w:rFonts w:ascii="Times New Roman" w:hAnsi="Times New Roman" w:cs="Times New Roman"/>
          <w:b/>
          <w:sz w:val="24"/>
          <w:szCs w:val="24"/>
        </w:rPr>
        <w:tab/>
      </w:r>
      <w:r w:rsidR="008E1AD9">
        <w:rPr>
          <w:rFonts w:ascii="Times New Roman" w:hAnsi="Times New Roman" w:cs="Times New Roman"/>
          <w:b/>
          <w:sz w:val="24"/>
          <w:szCs w:val="24"/>
        </w:rPr>
        <w:tab/>
      </w:r>
      <w:r w:rsidR="008E1AD9">
        <w:rPr>
          <w:rFonts w:ascii="Times New Roman" w:hAnsi="Times New Roman" w:cs="Times New Roman"/>
          <w:sz w:val="24"/>
          <w:szCs w:val="24"/>
        </w:rPr>
        <w:t>Página.</w:t>
      </w:r>
    </w:p>
    <w:p w:rsidR="006327F2" w:rsidRPr="008E1AD9" w:rsidRDefault="006327F2" w:rsidP="00BA2EFE">
      <w:pPr>
        <w:spacing w:line="360" w:lineRule="auto"/>
        <w:rPr>
          <w:rFonts w:ascii="Times New Roman" w:hAnsi="Times New Roman" w:cs="Times New Roman"/>
          <w:sz w:val="24"/>
          <w:szCs w:val="24"/>
        </w:rPr>
      </w:pPr>
      <w:r>
        <w:rPr>
          <w:rFonts w:ascii="Times New Roman" w:hAnsi="Times New Roman" w:cs="Times New Roman"/>
          <w:b/>
          <w:sz w:val="24"/>
          <w:szCs w:val="24"/>
        </w:rPr>
        <w:t>PC</w:t>
      </w:r>
      <w:r w:rsidR="008E1AD9">
        <w:rPr>
          <w:rFonts w:ascii="Times New Roman" w:hAnsi="Times New Roman" w:cs="Times New Roman"/>
          <w:b/>
          <w:sz w:val="24"/>
          <w:szCs w:val="24"/>
        </w:rPr>
        <w:tab/>
      </w:r>
      <w:r w:rsidR="008E1AD9">
        <w:rPr>
          <w:rFonts w:ascii="Times New Roman" w:hAnsi="Times New Roman" w:cs="Times New Roman"/>
          <w:b/>
          <w:sz w:val="24"/>
          <w:szCs w:val="24"/>
        </w:rPr>
        <w:tab/>
      </w:r>
      <w:r w:rsidR="008E1AD9">
        <w:rPr>
          <w:rFonts w:ascii="Times New Roman" w:hAnsi="Times New Roman" w:cs="Times New Roman"/>
          <w:sz w:val="24"/>
          <w:szCs w:val="24"/>
        </w:rPr>
        <w:t>Polícia Civil.</w:t>
      </w:r>
    </w:p>
    <w:p w:rsidR="006327F2" w:rsidRDefault="006327F2" w:rsidP="00BA2EFE">
      <w:pPr>
        <w:spacing w:line="360" w:lineRule="auto"/>
        <w:rPr>
          <w:rFonts w:ascii="Times New Roman" w:hAnsi="Times New Roman" w:cs="Times New Roman"/>
          <w:b/>
          <w:sz w:val="24"/>
          <w:szCs w:val="24"/>
        </w:rPr>
      </w:pPr>
      <w:r>
        <w:rPr>
          <w:rFonts w:ascii="Times New Roman" w:hAnsi="Times New Roman" w:cs="Times New Roman"/>
          <w:b/>
          <w:sz w:val="24"/>
          <w:szCs w:val="24"/>
        </w:rPr>
        <w:t>P</w:t>
      </w:r>
      <w:r w:rsidR="008E1AD9">
        <w:rPr>
          <w:rFonts w:ascii="Times New Roman" w:hAnsi="Times New Roman" w:cs="Times New Roman"/>
          <w:b/>
          <w:sz w:val="24"/>
          <w:szCs w:val="24"/>
        </w:rPr>
        <w:t>e.</w:t>
      </w:r>
      <w:r w:rsidR="008E1AD9">
        <w:rPr>
          <w:rFonts w:ascii="Times New Roman" w:hAnsi="Times New Roman" w:cs="Times New Roman"/>
          <w:b/>
          <w:sz w:val="24"/>
          <w:szCs w:val="24"/>
        </w:rPr>
        <w:tab/>
      </w:r>
      <w:r w:rsidR="008E1AD9">
        <w:rPr>
          <w:rFonts w:ascii="Times New Roman" w:hAnsi="Times New Roman" w:cs="Times New Roman"/>
          <w:b/>
          <w:sz w:val="24"/>
          <w:szCs w:val="24"/>
        </w:rPr>
        <w:tab/>
      </w:r>
      <w:r w:rsidR="008E1AD9" w:rsidRPr="008E1AD9">
        <w:rPr>
          <w:rFonts w:ascii="Times New Roman" w:hAnsi="Times New Roman" w:cs="Times New Roman"/>
          <w:sz w:val="24"/>
          <w:szCs w:val="24"/>
        </w:rPr>
        <w:t>Padre</w:t>
      </w:r>
      <w:r w:rsidR="008E1AD9">
        <w:rPr>
          <w:rFonts w:ascii="Times New Roman" w:hAnsi="Times New Roman" w:cs="Times New Roman"/>
          <w:sz w:val="24"/>
          <w:szCs w:val="24"/>
        </w:rPr>
        <w:t>.</w:t>
      </w:r>
    </w:p>
    <w:p w:rsidR="006327F2" w:rsidRDefault="006327F2" w:rsidP="00BA2EFE">
      <w:pPr>
        <w:spacing w:line="360" w:lineRule="auto"/>
        <w:rPr>
          <w:rFonts w:ascii="Times New Roman" w:hAnsi="Times New Roman" w:cs="Times New Roman"/>
          <w:b/>
          <w:sz w:val="24"/>
          <w:szCs w:val="24"/>
        </w:rPr>
      </w:pPr>
      <w:r>
        <w:rPr>
          <w:rFonts w:ascii="Times New Roman" w:hAnsi="Times New Roman" w:cs="Times New Roman"/>
          <w:b/>
          <w:sz w:val="24"/>
          <w:szCs w:val="24"/>
        </w:rPr>
        <w:t>PM</w:t>
      </w:r>
      <w:r w:rsidR="008E1AD9">
        <w:rPr>
          <w:rFonts w:ascii="Times New Roman" w:hAnsi="Times New Roman" w:cs="Times New Roman"/>
          <w:b/>
          <w:sz w:val="24"/>
          <w:szCs w:val="24"/>
        </w:rPr>
        <w:tab/>
      </w:r>
      <w:r w:rsidR="008E1AD9">
        <w:rPr>
          <w:rFonts w:ascii="Times New Roman" w:hAnsi="Times New Roman" w:cs="Times New Roman"/>
          <w:b/>
          <w:sz w:val="24"/>
          <w:szCs w:val="24"/>
        </w:rPr>
        <w:tab/>
      </w:r>
      <w:r w:rsidR="008E1AD9" w:rsidRPr="008E1AD9">
        <w:rPr>
          <w:rFonts w:ascii="Times New Roman" w:hAnsi="Times New Roman" w:cs="Times New Roman"/>
          <w:sz w:val="24"/>
          <w:szCs w:val="24"/>
        </w:rPr>
        <w:t>Polícia Militar.</w:t>
      </w:r>
    </w:p>
    <w:p w:rsidR="006327F2" w:rsidRPr="008E1AD9" w:rsidRDefault="006327F2" w:rsidP="00BA2EFE">
      <w:pPr>
        <w:spacing w:line="360" w:lineRule="auto"/>
        <w:rPr>
          <w:rFonts w:ascii="Times New Roman" w:hAnsi="Times New Roman" w:cs="Times New Roman"/>
          <w:sz w:val="24"/>
          <w:szCs w:val="24"/>
        </w:rPr>
      </w:pPr>
      <w:r>
        <w:rPr>
          <w:rFonts w:ascii="Times New Roman" w:hAnsi="Times New Roman" w:cs="Times New Roman"/>
          <w:b/>
          <w:sz w:val="24"/>
          <w:szCs w:val="24"/>
        </w:rPr>
        <w:t>PROERD</w:t>
      </w:r>
      <w:r w:rsidR="008E1AD9">
        <w:rPr>
          <w:rFonts w:ascii="Times New Roman" w:hAnsi="Times New Roman" w:cs="Times New Roman"/>
          <w:b/>
          <w:sz w:val="24"/>
          <w:szCs w:val="24"/>
        </w:rPr>
        <w:tab/>
      </w:r>
      <w:r w:rsidR="008E1AD9">
        <w:rPr>
          <w:rFonts w:ascii="Times New Roman" w:hAnsi="Times New Roman" w:cs="Times New Roman"/>
          <w:b/>
          <w:sz w:val="24"/>
          <w:szCs w:val="24"/>
        </w:rPr>
        <w:tab/>
      </w:r>
      <w:r w:rsidR="008E1AD9">
        <w:rPr>
          <w:rFonts w:ascii="Times New Roman" w:hAnsi="Times New Roman" w:cs="Times New Roman"/>
          <w:sz w:val="24"/>
          <w:szCs w:val="24"/>
        </w:rPr>
        <w:t>Programa Educacional de Resistência às Drogas e à Violência.</w:t>
      </w:r>
    </w:p>
    <w:p w:rsidR="006262EC" w:rsidRPr="008E1AD9" w:rsidRDefault="006262EC" w:rsidP="00BA2EFE">
      <w:pPr>
        <w:spacing w:line="360" w:lineRule="auto"/>
        <w:rPr>
          <w:rFonts w:ascii="Times New Roman" w:hAnsi="Times New Roman" w:cs="Times New Roman"/>
          <w:sz w:val="24"/>
          <w:szCs w:val="24"/>
        </w:rPr>
      </w:pPr>
      <w:r>
        <w:rPr>
          <w:rFonts w:ascii="Times New Roman" w:hAnsi="Times New Roman" w:cs="Times New Roman"/>
          <w:b/>
          <w:sz w:val="24"/>
          <w:szCs w:val="24"/>
        </w:rPr>
        <w:t>SINASE</w:t>
      </w:r>
      <w:r w:rsidR="008E1AD9">
        <w:rPr>
          <w:rFonts w:ascii="Times New Roman" w:hAnsi="Times New Roman" w:cs="Times New Roman"/>
          <w:b/>
          <w:sz w:val="24"/>
          <w:szCs w:val="24"/>
        </w:rPr>
        <w:tab/>
      </w:r>
      <w:r w:rsidR="008E1AD9">
        <w:rPr>
          <w:rFonts w:ascii="Times New Roman" w:hAnsi="Times New Roman" w:cs="Times New Roman"/>
          <w:b/>
          <w:sz w:val="24"/>
          <w:szCs w:val="24"/>
        </w:rPr>
        <w:tab/>
      </w:r>
      <w:r w:rsidR="008E1AD9">
        <w:rPr>
          <w:rFonts w:ascii="Times New Roman" w:hAnsi="Times New Roman" w:cs="Times New Roman"/>
          <w:sz w:val="24"/>
          <w:szCs w:val="24"/>
        </w:rPr>
        <w:t>Sistema Nacional de Atendimento Socioeducativo.</w:t>
      </w:r>
    </w:p>
    <w:p w:rsidR="006262EC" w:rsidRPr="006327F2" w:rsidRDefault="006262EC" w:rsidP="00BA2EFE">
      <w:pPr>
        <w:spacing w:line="360" w:lineRule="auto"/>
        <w:rPr>
          <w:rFonts w:ascii="Times New Roman" w:hAnsi="Times New Roman" w:cs="Times New Roman"/>
          <w:b/>
          <w:sz w:val="24"/>
          <w:szCs w:val="24"/>
        </w:rPr>
      </w:pPr>
    </w:p>
    <w:p w:rsidR="0052358C" w:rsidRPr="000D617D" w:rsidRDefault="0052358C" w:rsidP="003B1D55">
      <w:pPr>
        <w:spacing w:line="360" w:lineRule="auto"/>
        <w:rPr>
          <w:rFonts w:ascii="Times New Roman" w:hAnsi="Times New Roman" w:cs="Times New Roman"/>
          <w:sz w:val="24"/>
          <w:szCs w:val="24"/>
        </w:rPr>
      </w:pPr>
    </w:p>
    <w:p w:rsidR="003B1D55" w:rsidRPr="000D617D" w:rsidRDefault="003B1D55" w:rsidP="003B1D55">
      <w:pPr>
        <w:spacing w:line="360" w:lineRule="auto"/>
        <w:rPr>
          <w:rFonts w:ascii="Times New Roman" w:hAnsi="Times New Roman" w:cs="Times New Roman"/>
          <w:sz w:val="24"/>
          <w:szCs w:val="24"/>
        </w:rPr>
      </w:pPr>
    </w:p>
    <w:p w:rsidR="003B1D55" w:rsidRPr="000D617D" w:rsidRDefault="003B1D55" w:rsidP="003B1D55">
      <w:pPr>
        <w:spacing w:line="360" w:lineRule="auto"/>
        <w:rPr>
          <w:rFonts w:ascii="Times New Roman" w:hAnsi="Times New Roman" w:cs="Times New Roman"/>
          <w:sz w:val="24"/>
          <w:szCs w:val="24"/>
        </w:rPr>
      </w:pPr>
    </w:p>
    <w:p w:rsidR="003B1D55" w:rsidRPr="000D617D" w:rsidRDefault="003B1D55" w:rsidP="003B1D55">
      <w:pPr>
        <w:spacing w:line="360" w:lineRule="auto"/>
        <w:rPr>
          <w:rFonts w:ascii="Times New Roman" w:hAnsi="Times New Roman" w:cs="Times New Roman"/>
          <w:sz w:val="24"/>
          <w:szCs w:val="24"/>
        </w:rPr>
      </w:pPr>
    </w:p>
    <w:p w:rsidR="003B1D55" w:rsidRPr="000D617D" w:rsidRDefault="003B1D55" w:rsidP="003B1D55">
      <w:pPr>
        <w:spacing w:line="360" w:lineRule="auto"/>
        <w:rPr>
          <w:rFonts w:ascii="Times New Roman" w:hAnsi="Times New Roman" w:cs="Times New Roman"/>
          <w:sz w:val="24"/>
          <w:szCs w:val="24"/>
        </w:rPr>
      </w:pPr>
    </w:p>
    <w:p w:rsidR="003B1D55" w:rsidRPr="000D617D" w:rsidRDefault="003B1D55" w:rsidP="003B1D55">
      <w:pPr>
        <w:spacing w:line="360" w:lineRule="auto"/>
        <w:rPr>
          <w:rFonts w:ascii="Times New Roman" w:hAnsi="Times New Roman" w:cs="Times New Roman"/>
          <w:sz w:val="24"/>
          <w:szCs w:val="24"/>
        </w:rPr>
      </w:pPr>
    </w:p>
    <w:p w:rsidR="003B1D55" w:rsidRPr="000D617D" w:rsidRDefault="003B1D55" w:rsidP="003B1D55">
      <w:pPr>
        <w:spacing w:line="360" w:lineRule="auto"/>
        <w:rPr>
          <w:rFonts w:ascii="Times New Roman" w:hAnsi="Times New Roman" w:cs="Times New Roman"/>
          <w:sz w:val="24"/>
          <w:szCs w:val="24"/>
        </w:rPr>
      </w:pPr>
    </w:p>
    <w:p w:rsidR="003B1D55" w:rsidRPr="000D617D" w:rsidRDefault="003B1D55" w:rsidP="003B1D55">
      <w:pPr>
        <w:spacing w:line="360" w:lineRule="auto"/>
        <w:rPr>
          <w:rFonts w:ascii="Times New Roman" w:hAnsi="Times New Roman" w:cs="Times New Roman"/>
          <w:sz w:val="24"/>
          <w:szCs w:val="24"/>
        </w:rPr>
      </w:pPr>
    </w:p>
    <w:p w:rsidR="003B1D55" w:rsidRPr="000D617D" w:rsidRDefault="003B1D55" w:rsidP="003B1D55">
      <w:pPr>
        <w:spacing w:line="360" w:lineRule="auto"/>
        <w:rPr>
          <w:rFonts w:ascii="Times New Roman" w:hAnsi="Times New Roman" w:cs="Times New Roman"/>
          <w:sz w:val="24"/>
          <w:szCs w:val="24"/>
        </w:rPr>
      </w:pPr>
    </w:p>
    <w:p w:rsidR="003B1D55" w:rsidRPr="000D617D" w:rsidRDefault="003B1D55" w:rsidP="003B1D55">
      <w:pPr>
        <w:spacing w:line="360" w:lineRule="auto"/>
        <w:rPr>
          <w:rFonts w:ascii="Times New Roman" w:hAnsi="Times New Roman" w:cs="Times New Roman"/>
          <w:sz w:val="24"/>
          <w:szCs w:val="24"/>
        </w:rPr>
      </w:pPr>
    </w:p>
    <w:p w:rsidR="003B1D55" w:rsidRPr="000D617D" w:rsidRDefault="003B1D55" w:rsidP="003B1D55">
      <w:pPr>
        <w:spacing w:line="360" w:lineRule="auto"/>
        <w:rPr>
          <w:rFonts w:ascii="Times New Roman" w:hAnsi="Times New Roman" w:cs="Times New Roman"/>
          <w:sz w:val="24"/>
          <w:szCs w:val="24"/>
        </w:rPr>
      </w:pPr>
    </w:p>
    <w:p w:rsidR="003B1D55" w:rsidRPr="000D617D" w:rsidRDefault="003B1D55" w:rsidP="003B1D55">
      <w:pPr>
        <w:spacing w:line="360" w:lineRule="auto"/>
        <w:rPr>
          <w:rFonts w:ascii="Times New Roman" w:hAnsi="Times New Roman" w:cs="Times New Roman"/>
          <w:sz w:val="24"/>
          <w:szCs w:val="24"/>
        </w:rPr>
      </w:pPr>
    </w:p>
    <w:p w:rsidR="003B1D55" w:rsidRPr="000D617D" w:rsidRDefault="003B1D55" w:rsidP="003B1D55">
      <w:pPr>
        <w:spacing w:line="360" w:lineRule="auto"/>
        <w:rPr>
          <w:rFonts w:ascii="Times New Roman" w:hAnsi="Times New Roman" w:cs="Times New Roman"/>
          <w:sz w:val="24"/>
          <w:szCs w:val="24"/>
        </w:rPr>
      </w:pPr>
    </w:p>
    <w:p w:rsidR="003B1D55" w:rsidRPr="000D617D" w:rsidRDefault="003B1D55" w:rsidP="003B1D55">
      <w:pPr>
        <w:spacing w:line="360" w:lineRule="auto"/>
        <w:rPr>
          <w:rFonts w:ascii="Times New Roman" w:hAnsi="Times New Roman" w:cs="Times New Roman"/>
          <w:sz w:val="24"/>
          <w:szCs w:val="24"/>
        </w:rPr>
      </w:pPr>
    </w:p>
    <w:p w:rsidR="003B1D55" w:rsidRPr="000D617D" w:rsidRDefault="003B1D55" w:rsidP="003B1D55">
      <w:pPr>
        <w:spacing w:line="360" w:lineRule="auto"/>
        <w:rPr>
          <w:rFonts w:ascii="Times New Roman" w:hAnsi="Times New Roman" w:cs="Times New Roman"/>
          <w:sz w:val="24"/>
          <w:szCs w:val="24"/>
        </w:rPr>
      </w:pPr>
    </w:p>
    <w:p w:rsidR="003B1D55" w:rsidRPr="000D617D" w:rsidRDefault="003B1D55" w:rsidP="003B1D55">
      <w:pPr>
        <w:spacing w:line="360" w:lineRule="auto"/>
        <w:rPr>
          <w:rFonts w:ascii="Times New Roman" w:hAnsi="Times New Roman" w:cs="Times New Roman"/>
          <w:sz w:val="24"/>
          <w:szCs w:val="24"/>
        </w:rPr>
      </w:pPr>
    </w:p>
    <w:p w:rsidR="003B1D55" w:rsidRPr="000D617D" w:rsidRDefault="003B1D55" w:rsidP="003B1D55">
      <w:pPr>
        <w:spacing w:line="360" w:lineRule="auto"/>
        <w:rPr>
          <w:rFonts w:ascii="Times New Roman" w:hAnsi="Times New Roman" w:cs="Times New Roman"/>
          <w:sz w:val="24"/>
          <w:szCs w:val="24"/>
        </w:rPr>
      </w:pPr>
    </w:p>
    <w:p w:rsidR="004F6B15" w:rsidRPr="000D617D" w:rsidRDefault="004F6B15" w:rsidP="003B1D55">
      <w:pPr>
        <w:spacing w:line="360" w:lineRule="auto"/>
        <w:rPr>
          <w:rFonts w:ascii="Times New Roman" w:hAnsi="Times New Roman" w:cs="Times New Roman"/>
          <w:sz w:val="24"/>
          <w:szCs w:val="24"/>
        </w:rPr>
      </w:pPr>
      <w:r w:rsidRPr="000D617D">
        <w:rPr>
          <w:rFonts w:ascii="Times New Roman" w:hAnsi="Times New Roman" w:cs="Times New Roman"/>
          <w:sz w:val="24"/>
          <w:szCs w:val="24"/>
        </w:rPr>
        <w:lastRenderedPageBreak/>
        <w:br w:type="page"/>
      </w:r>
    </w:p>
    <w:p w:rsidR="0052358C" w:rsidRPr="000D617D" w:rsidRDefault="0052358C" w:rsidP="00994A9F">
      <w:pPr>
        <w:spacing w:line="360" w:lineRule="auto"/>
        <w:jc w:val="center"/>
        <w:rPr>
          <w:rFonts w:ascii="Times New Roman" w:hAnsi="Times New Roman" w:cs="Times New Roman"/>
          <w:b/>
          <w:sz w:val="24"/>
          <w:szCs w:val="24"/>
        </w:rPr>
      </w:pPr>
      <w:r w:rsidRPr="00B906D9">
        <w:rPr>
          <w:rFonts w:ascii="Times New Roman" w:hAnsi="Times New Roman" w:cs="Times New Roman"/>
          <w:b/>
          <w:sz w:val="24"/>
          <w:szCs w:val="24"/>
        </w:rPr>
        <w:lastRenderedPageBreak/>
        <w:t>LISTA DE SÍMBOLOS</w:t>
      </w:r>
    </w:p>
    <w:p w:rsidR="00742914" w:rsidRDefault="00742914" w:rsidP="00742914">
      <w:pPr>
        <w:spacing w:line="360" w:lineRule="auto"/>
        <w:rPr>
          <w:rFonts w:ascii="Times New Roman" w:hAnsi="Times New Roman" w:cs="Times New Roman"/>
          <w:b/>
          <w:sz w:val="24"/>
          <w:szCs w:val="24"/>
        </w:rPr>
      </w:pPr>
    </w:p>
    <w:p w:rsidR="0052358C" w:rsidRPr="00742914" w:rsidRDefault="00742914" w:rsidP="00742914">
      <w:pPr>
        <w:spacing w:line="360" w:lineRule="auto"/>
        <w:rPr>
          <w:rFonts w:ascii="Times New Roman" w:hAnsi="Times New Roman" w:cs="Times New Roman"/>
          <w:sz w:val="24"/>
          <w:szCs w:val="24"/>
        </w:rPr>
      </w:pPr>
      <w:r w:rsidRPr="00742914">
        <w:rPr>
          <w:rFonts w:ascii="Times New Roman" w:hAnsi="Times New Roman" w:cs="Times New Roman"/>
          <w:b/>
          <w:sz w:val="24"/>
          <w:szCs w:val="24"/>
        </w:rPr>
        <w:t>§</w:t>
      </w:r>
      <w:r w:rsidRPr="00742914">
        <w:rPr>
          <w:rFonts w:ascii="Times New Roman" w:hAnsi="Times New Roman" w:cs="Times New Roman"/>
          <w:sz w:val="24"/>
          <w:szCs w:val="24"/>
        </w:rPr>
        <w:t xml:space="preserve"> - Parágrafo</w:t>
      </w:r>
    </w:p>
    <w:p w:rsidR="00742914" w:rsidRPr="00742914" w:rsidRDefault="00742914" w:rsidP="00742914">
      <w:pPr>
        <w:spacing w:line="360" w:lineRule="auto"/>
        <w:rPr>
          <w:rFonts w:ascii="Times New Roman" w:hAnsi="Times New Roman" w:cs="Times New Roman"/>
          <w:sz w:val="24"/>
          <w:szCs w:val="24"/>
        </w:rPr>
      </w:pPr>
      <w:r w:rsidRPr="00742914">
        <w:rPr>
          <w:rFonts w:ascii="Times New Roman" w:hAnsi="Times New Roman" w:cs="Times New Roman"/>
          <w:b/>
          <w:sz w:val="24"/>
          <w:szCs w:val="24"/>
        </w:rPr>
        <w:t>§§</w:t>
      </w:r>
      <w:r w:rsidRPr="00742914">
        <w:rPr>
          <w:rFonts w:ascii="Times New Roman" w:hAnsi="Times New Roman" w:cs="Times New Roman"/>
          <w:sz w:val="24"/>
          <w:szCs w:val="24"/>
        </w:rPr>
        <w:t xml:space="preserve"> - Parágrafos</w:t>
      </w:r>
    </w:p>
    <w:p w:rsidR="00742914" w:rsidRPr="00742914" w:rsidRDefault="00742914" w:rsidP="00742914">
      <w:pPr>
        <w:spacing w:line="360" w:lineRule="auto"/>
        <w:rPr>
          <w:rFonts w:ascii="Times New Roman" w:hAnsi="Times New Roman" w:cs="Times New Roman"/>
          <w:sz w:val="24"/>
          <w:szCs w:val="24"/>
        </w:rPr>
      </w:pPr>
      <w:r w:rsidRPr="00742914">
        <w:rPr>
          <w:rFonts w:ascii="Times New Roman" w:hAnsi="Times New Roman" w:cs="Times New Roman"/>
          <w:b/>
          <w:sz w:val="24"/>
          <w:szCs w:val="24"/>
        </w:rPr>
        <w:t>%</w:t>
      </w:r>
      <w:r w:rsidRPr="00742914">
        <w:rPr>
          <w:rFonts w:ascii="Times New Roman" w:hAnsi="Times New Roman" w:cs="Times New Roman"/>
          <w:sz w:val="24"/>
          <w:szCs w:val="24"/>
        </w:rPr>
        <w:t xml:space="preserve"> - Porcentagem </w:t>
      </w: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D441C3" w:rsidRPr="000D617D" w:rsidRDefault="00D441C3" w:rsidP="0052358C">
      <w:pPr>
        <w:spacing w:line="360" w:lineRule="auto"/>
        <w:contextualSpacing/>
        <w:jc w:val="center"/>
        <w:rPr>
          <w:rFonts w:ascii="Times New Roman" w:hAnsi="Times New Roman" w:cs="Times New Roman"/>
          <w:b/>
          <w:sz w:val="24"/>
          <w:szCs w:val="24"/>
        </w:rPr>
      </w:pPr>
    </w:p>
    <w:p w:rsidR="004F6B15" w:rsidRPr="000D617D" w:rsidRDefault="004F6B15" w:rsidP="0052358C">
      <w:pPr>
        <w:spacing w:line="36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br w:type="page"/>
      </w:r>
    </w:p>
    <w:p w:rsidR="004F6B15" w:rsidRPr="000D617D" w:rsidRDefault="004F6B15" w:rsidP="0052358C">
      <w:pPr>
        <w:spacing w:line="360" w:lineRule="auto"/>
        <w:contextualSpacing/>
        <w:jc w:val="center"/>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r w:rsidRPr="003D4664">
        <w:rPr>
          <w:rFonts w:ascii="Times New Roman" w:hAnsi="Times New Roman" w:cs="Times New Roman"/>
          <w:b/>
          <w:sz w:val="24"/>
          <w:szCs w:val="24"/>
        </w:rPr>
        <w:t>SUMÁRIO</w:t>
      </w:r>
    </w:p>
    <w:sdt>
      <w:sdtPr>
        <w:rPr>
          <w:rFonts w:asciiTheme="minorHAnsi" w:eastAsiaTheme="minorHAnsi" w:hAnsiTheme="minorHAnsi" w:cstheme="minorBidi"/>
          <w:color w:val="auto"/>
          <w:sz w:val="22"/>
          <w:szCs w:val="22"/>
          <w:lang w:eastAsia="en-US"/>
        </w:rPr>
        <w:id w:val="2099433399"/>
        <w:docPartObj>
          <w:docPartGallery w:val="Table of Contents"/>
          <w:docPartUnique/>
        </w:docPartObj>
      </w:sdtPr>
      <w:sdtEndPr>
        <w:rPr>
          <w:rFonts w:ascii="Times New Roman" w:hAnsi="Times New Roman" w:cs="Times New Roman"/>
          <w:b/>
          <w:bCs/>
          <w:sz w:val="24"/>
          <w:szCs w:val="24"/>
        </w:rPr>
      </w:sdtEndPr>
      <w:sdtContent>
        <w:p w:rsidR="005631D6" w:rsidRPr="00DA54BB" w:rsidRDefault="005631D6" w:rsidP="00270160">
          <w:pPr>
            <w:pStyle w:val="CabealhodoSumrio"/>
            <w:jc w:val="both"/>
            <w:rPr>
              <w:rFonts w:ascii="Times New Roman" w:hAnsi="Times New Roman" w:cs="Times New Roman"/>
            </w:rPr>
          </w:pPr>
        </w:p>
        <w:p w:rsidR="009D6733" w:rsidRDefault="005631D6">
          <w:pPr>
            <w:pStyle w:val="Sumrio1"/>
            <w:rPr>
              <w:rFonts w:asciiTheme="minorHAnsi" w:eastAsiaTheme="minorEastAsia" w:hAnsiTheme="minorHAnsi" w:cstheme="minorBidi"/>
              <w:b w:val="0"/>
              <w:sz w:val="22"/>
              <w:szCs w:val="22"/>
            </w:rPr>
          </w:pPr>
          <w:r w:rsidRPr="00E46D63">
            <w:fldChar w:fldCharType="begin"/>
          </w:r>
          <w:r w:rsidRPr="00E46D63">
            <w:instrText xml:space="preserve"> TOC \o "1-3" \h \z \u </w:instrText>
          </w:r>
          <w:r w:rsidRPr="00E46D63">
            <w:fldChar w:fldCharType="separate"/>
          </w:r>
          <w:hyperlink w:anchor="_Toc16515631" w:history="1">
            <w:r w:rsidR="009D6733" w:rsidRPr="006B5D7B">
              <w:rPr>
                <w:rStyle w:val="Hyperlink"/>
              </w:rPr>
              <w:t>1</w:t>
            </w:r>
            <w:r w:rsidR="009D6733">
              <w:rPr>
                <w:rFonts w:asciiTheme="minorHAnsi" w:eastAsiaTheme="minorEastAsia" w:hAnsiTheme="minorHAnsi" w:cstheme="minorBidi"/>
                <w:b w:val="0"/>
                <w:sz w:val="22"/>
                <w:szCs w:val="22"/>
              </w:rPr>
              <w:tab/>
            </w:r>
            <w:r w:rsidR="009D6733" w:rsidRPr="006B5D7B">
              <w:rPr>
                <w:rStyle w:val="Hyperlink"/>
              </w:rPr>
              <w:t>INTRODUÇÃO</w:t>
            </w:r>
            <w:r w:rsidR="009D6733">
              <w:rPr>
                <w:webHidden/>
              </w:rPr>
              <w:tab/>
            </w:r>
            <w:r w:rsidR="009D6733">
              <w:rPr>
                <w:webHidden/>
              </w:rPr>
              <w:fldChar w:fldCharType="begin"/>
            </w:r>
            <w:r w:rsidR="009D6733">
              <w:rPr>
                <w:webHidden/>
              </w:rPr>
              <w:instrText xml:space="preserve"> PAGEREF _Toc16515631 \h </w:instrText>
            </w:r>
            <w:r w:rsidR="009D6733">
              <w:rPr>
                <w:webHidden/>
              </w:rPr>
            </w:r>
            <w:r w:rsidR="009D6733">
              <w:rPr>
                <w:webHidden/>
              </w:rPr>
              <w:fldChar w:fldCharType="separate"/>
            </w:r>
            <w:r w:rsidR="009D6733">
              <w:rPr>
                <w:webHidden/>
              </w:rPr>
              <w:t>25</w:t>
            </w:r>
            <w:r w:rsidR="009D6733">
              <w:rPr>
                <w:webHidden/>
              </w:rPr>
              <w:fldChar w:fldCharType="end"/>
            </w:r>
          </w:hyperlink>
        </w:p>
        <w:p w:rsidR="009D6733" w:rsidRDefault="001A1DA1">
          <w:pPr>
            <w:pStyle w:val="Sumrio1"/>
            <w:rPr>
              <w:rFonts w:asciiTheme="minorHAnsi" w:eastAsiaTheme="minorEastAsia" w:hAnsiTheme="minorHAnsi" w:cstheme="minorBidi"/>
              <w:b w:val="0"/>
              <w:sz w:val="22"/>
              <w:szCs w:val="22"/>
            </w:rPr>
          </w:pPr>
          <w:hyperlink w:anchor="_Toc16515632" w:history="1">
            <w:r w:rsidR="009D6733" w:rsidRPr="006B5D7B">
              <w:rPr>
                <w:rStyle w:val="Hyperlink"/>
              </w:rPr>
              <w:t>2</w:t>
            </w:r>
            <w:r w:rsidR="009D6733">
              <w:rPr>
                <w:rFonts w:asciiTheme="minorHAnsi" w:eastAsiaTheme="minorEastAsia" w:hAnsiTheme="minorHAnsi" w:cstheme="minorBidi"/>
                <w:b w:val="0"/>
                <w:sz w:val="22"/>
                <w:szCs w:val="22"/>
              </w:rPr>
              <w:tab/>
            </w:r>
            <w:r w:rsidR="009D6733" w:rsidRPr="006B5D7B">
              <w:rPr>
                <w:rStyle w:val="Hyperlink"/>
              </w:rPr>
              <w:t>O ATO INFRACIONAL E A FIGURA DO ADOLESCENTE INFRATOR</w:t>
            </w:r>
            <w:r w:rsidR="009D6733">
              <w:rPr>
                <w:webHidden/>
              </w:rPr>
              <w:tab/>
            </w:r>
            <w:r w:rsidR="009D6733">
              <w:rPr>
                <w:webHidden/>
              </w:rPr>
              <w:fldChar w:fldCharType="begin"/>
            </w:r>
            <w:r w:rsidR="009D6733">
              <w:rPr>
                <w:webHidden/>
              </w:rPr>
              <w:instrText xml:space="preserve"> PAGEREF _Toc16515632 \h </w:instrText>
            </w:r>
            <w:r w:rsidR="009D6733">
              <w:rPr>
                <w:webHidden/>
              </w:rPr>
            </w:r>
            <w:r w:rsidR="009D6733">
              <w:rPr>
                <w:webHidden/>
              </w:rPr>
              <w:fldChar w:fldCharType="separate"/>
            </w:r>
            <w:r w:rsidR="009D6733">
              <w:rPr>
                <w:webHidden/>
              </w:rPr>
              <w:t>29</w:t>
            </w:r>
            <w:r w:rsidR="009D6733">
              <w:rPr>
                <w:webHidden/>
              </w:rPr>
              <w:fldChar w:fldCharType="end"/>
            </w:r>
          </w:hyperlink>
        </w:p>
        <w:p w:rsidR="009D6733" w:rsidRDefault="001A1DA1">
          <w:pPr>
            <w:pStyle w:val="Sumrio2"/>
            <w:rPr>
              <w:rFonts w:eastAsiaTheme="minorEastAsia"/>
              <w:noProof/>
              <w:lang w:eastAsia="pt-BR"/>
            </w:rPr>
          </w:pPr>
          <w:hyperlink w:anchor="_Toc16515633" w:history="1">
            <w:r w:rsidR="009D6733" w:rsidRPr="006B5D7B">
              <w:rPr>
                <w:rStyle w:val="Hyperlink"/>
                <w:rFonts w:ascii="Times New Roman" w:hAnsi="Times New Roman" w:cs="Times New Roman"/>
                <w:b/>
                <w:noProof/>
              </w:rPr>
              <w:t>2.1</w:t>
            </w:r>
            <w:r w:rsidR="009D6733">
              <w:rPr>
                <w:rFonts w:eastAsiaTheme="minorEastAsia"/>
                <w:noProof/>
                <w:lang w:eastAsia="pt-BR"/>
              </w:rPr>
              <w:tab/>
            </w:r>
            <w:r w:rsidR="009D6733" w:rsidRPr="006B5D7B">
              <w:rPr>
                <w:rStyle w:val="Hyperlink"/>
                <w:rFonts w:ascii="Times New Roman" w:hAnsi="Times New Roman" w:cs="Times New Roman"/>
                <w:b/>
                <w:noProof/>
              </w:rPr>
              <w:t>Distinção entre criança e adolescente.</w:t>
            </w:r>
            <w:r w:rsidR="009D6733">
              <w:rPr>
                <w:noProof/>
                <w:webHidden/>
              </w:rPr>
              <w:tab/>
            </w:r>
            <w:r w:rsidR="009D6733">
              <w:rPr>
                <w:noProof/>
                <w:webHidden/>
              </w:rPr>
              <w:fldChar w:fldCharType="begin"/>
            </w:r>
            <w:r w:rsidR="009D6733">
              <w:rPr>
                <w:noProof/>
                <w:webHidden/>
              </w:rPr>
              <w:instrText xml:space="preserve"> PAGEREF _Toc16515633 \h </w:instrText>
            </w:r>
            <w:r w:rsidR="009D6733">
              <w:rPr>
                <w:noProof/>
                <w:webHidden/>
              </w:rPr>
            </w:r>
            <w:r w:rsidR="009D6733">
              <w:rPr>
                <w:noProof/>
                <w:webHidden/>
              </w:rPr>
              <w:fldChar w:fldCharType="separate"/>
            </w:r>
            <w:r w:rsidR="009D6733">
              <w:rPr>
                <w:noProof/>
                <w:webHidden/>
              </w:rPr>
              <w:t>29</w:t>
            </w:r>
            <w:r w:rsidR="009D6733">
              <w:rPr>
                <w:noProof/>
                <w:webHidden/>
              </w:rPr>
              <w:fldChar w:fldCharType="end"/>
            </w:r>
          </w:hyperlink>
        </w:p>
        <w:p w:rsidR="009D6733" w:rsidRDefault="001A1DA1">
          <w:pPr>
            <w:pStyle w:val="Sumrio2"/>
            <w:rPr>
              <w:rFonts w:eastAsiaTheme="minorEastAsia"/>
              <w:noProof/>
              <w:lang w:eastAsia="pt-BR"/>
            </w:rPr>
          </w:pPr>
          <w:hyperlink w:anchor="_Toc16515634" w:history="1">
            <w:r w:rsidR="009D6733" w:rsidRPr="006B5D7B">
              <w:rPr>
                <w:rStyle w:val="Hyperlink"/>
                <w:rFonts w:ascii="Times New Roman" w:hAnsi="Times New Roman" w:cs="Times New Roman"/>
                <w:b/>
                <w:noProof/>
              </w:rPr>
              <w:t>2.2</w:t>
            </w:r>
            <w:r w:rsidR="009D6733">
              <w:rPr>
                <w:rFonts w:eastAsiaTheme="minorEastAsia"/>
                <w:noProof/>
                <w:lang w:eastAsia="pt-BR"/>
              </w:rPr>
              <w:tab/>
            </w:r>
            <w:r w:rsidR="009D6733" w:rsidRPr="006B5D7B">
              <w:rPr>
                <w:rStyle w:val="Hyperlink"/>
                <w:rFonts w:ascii="Times New Roman" w:hAnsi="Times New Roman" w:cs="Times New Roman"/>
                <w:b/>
                <w:noProof/>
              </w:rPr>
              <w:t>Paralelo de ato infracional e crime</w:t>
            </w:r>
            <w:r w:rsidR="009D6733">
              <w:rPr>
                <w:noProof/>
                <w:webHidden/>
              </w:rPr>
              <w:tab/>
            </w:r>
            <w:r w:rsidR="009D6733">
              <w:rPr>
                <w:noProof/>
                <w:webHidden/>
              </w:rPr>
              <w:fldChar w:fldCharType="begin"/>
            </w:r>
            <w:r w:rsidR="009D6733">
              <w:rPr>
                <w:noProof/>
                <w:webHidden/>
              </w:rPr>
              <w:instrText xml:space="preserve"> PAGEREF _Toc16515634 \h </w:instrText>
            </w:r>
            <w:r w:rsidR="009D6733">
              <w:rPr>
                <w:noProof/>
                <w:webHidden/>
              </w:rPr>
            </w:r>
            <w:r w:rsidR="009D6733">
              <w:rPr>
                <w:noProof/>
                <w:webHidden/>
              </w:rPr>
              <w:fldChar w:fldCharType="separate"/>
            </w:r>
            <w:r w:rsidR="009D6733">
              <w:rPr>
                <w:noProof/>
                <w:webHidden/>
              </w:rPr>
              <w:t>30</w:t>
            </w:r>
            <w:r w:rsidR="009D6733">
              <w:rPr>
                <w:noProof/>
                <w:webHidden/>
              </w:rPr>
              <w:fldChar w:fldCharType="end"/>
            </w:r>
          </w:hyperlink>
        </w:p>
        <w:p w:rsidR="009D6733" w:rsidRDefault="001A1DA1">
          <w:pPr>
            <w:pStyle w:val="Sumrio2"/>
            <w:rPr>
              <w:rFonts w:eastAsiaTheme="minorEastAsia"/>
              <w:noProof/>
              <w:lang w:eastAsia="pt-BR"/>
            </w:rPr>
          </w:pPr>
          <w:hyperlink w:anchor="_Toc16515635" w:history="1">
            <w:r w:rsidR="009D6733" w:rsidRPr="006B5D7B">
              <w:rPr>
                <w:rStyle w:val="Hyperlink"/>
                <w:rFonts w:ascii="Times New Roman" w:hAnsi="Times New Roman" w:cs="Times New Roman"/>
                <w:b/>
                <w:noProof/>
              </w:rPr>
              <w:t>2.3</w:t>
            </w:r>
            <w:r w:rsidR="009D6733">
              <w:rPr>
                <w:rFonts w:eastAsiaTheme="minorEastAsia"/>
                <w:noProof/>
                <w:lang w:eastAsia="pt-BR"/>
              </w:rPr>
              <w:tab/>
            </w:r>
            <w:r w:rsidR="009D6733" w:rsidRPr="006B5D7B">
              <w:rPr>
                <w:rStyle w:val="Hyperlink"/>
                <w:rFonts w:ascii="Times New Roman" w:hAnsi="Times New Roman" w:cs="Times New Roman"/>
                <w:b/>
                <w:noProof/>
              </w:rPr>
              <w:t>Principais Atos Infracionais Praticados no Âmbito Nacional e Estadual.</w:t>
            </w:r>
            <w:r w:rsidR="009D6733">
              <w:rPr>
                <w:noProof/>
                <w:webHidden/>
              </w:rPr>
              <w:tab/>
            </w:r>
            <w:r w:rsidR="009D6733">
              <w:rPr>
                <w:noProof/>
                <w:webHidden/>
              </w:rPr>
              <w:fldChar w:fldCharType="begin"/>
            </w:r>
            <w:r w:rsidR="009D6733">
              <w:rPr>
                <w:noProof/>
                <w:webHidden/>
              </w:rPr>
              <w:instrText xml:space="preserve"> PAGEREF _Toc16515635 \h </w:instrText>
            </w:r>
            <w:r w:rsidR="009D6733">
              <w:rPr>
                <w:noProof/>
                <w:webHidden/>
              </w:rPr>
            </w:r>
            <w:r w:rsidR="009D6733">
              <w:rPr>
                <w:noProof/>
                <w:webHidden/>
              </w:rPr>
              <w:fldChar w:fldCharType="separate"/>
            </w:r>
            <w:r w:rsidR="009D6733">
              <w:rPr>
                <w:noProof/>
                <w:webHidden/>
              </w:rPr>
              <w:t>34</w:t>
            </w:r>
            <w:r w:rsidR="009D6733">
              <w:rPr>
                <w:noProof/>
                <w:webHidden/>
              </w:rPr>
              <w:fldChar w:fldCharType="end"/>
            </w:r>
          </w:hyperlink>
        </w:p>
        <w:p w:rsidR="009D6733" w:rsidRDefault="001A1DA1">
          <w:pPr>
            <w:pStyle w:val="Sumrio2"/>
            <w:rPr>
              <w:rFonts w:eastAsiaTheme="minorEastAsia"/>
              <w:noProof/>
              <w:lang w:eastAsia="pt-BR"/>
            </w:rPr>
          </w:pPr>
          <w:hyperlink w:anchor="_Toc16515636" w:history="1">
            <w:r w:rsidR="009D6733" w:rsidRPr="006B5D7B">
              <w:rPr>
                <w:rStyle w:val="Hyperlink"/>
                <w:rFonts w:ascii="Times New Roman" w:hAnsi="Times New Roman" w:cs="Times New Roman"/>
                <w:b/>
                <w:noProof/>
              </w:rPr>
              <w:t>2.4</w:t>
            </w:r>
            <w:r w:rsidR="009D6733">
              <w:rPr>
                <w:rFonts w:eastAsiaTheme="minorEastAsia"/>
                <w:noProof/>
                <w:lang w:eastAsia="pt-BR"/>
              </w:rPr>
              <w:tab/>
            </w:r>
            <w:r w:rsidR="009D6733" w:rsidRPr="006B5D7B">
              <w:rPr>
                <w:rStyle w:val="Hyperlink"/>
                <w:rFonts w:ascii="Times New Roman" w:hAnsi="Times New Roman" w:cs="Times New Roman"/>
                <w:b/>
                <w:noProof/>
              </w:rPr>
              <w:t>Possíveis Vetores do Cometimento do Ato Infracional</w:t>
            </w:r>
            <w:r w:rsidR="009D6733">
              <w:rPr>
                <w:noProof/>
                <w:webHidden/>
              </w:rPr>
              <w:tab/>
            </w:r>
            <w:r w:rsidR="009D6733">
              <w:rPr>
                <w:noProof/>
                <w:webHidden/>
              </w:rPr>
              <w:fldChar w:fldCharType="begin"/>
            </w:r>
            <w:r w:rsidR="009D6733">
              <w:rPr>
                <w:noProof/>
                <w:webHidden/>
              </w:rPr>
              <w:instrText xml:space="preserve"> PAGEREF _Toc16515636 \h </w:instrText>
            </w:r>
            <w:r w:rsidR="009D6733">
              <w:rPr>
                <w:noProof/>
                <w:webHidden/>
              </w:rPr>
            </w:r>
            <w:r w:rsidR="009D6733">
              <w:rPr>
                <w:noProof/>
                <w:webHidden/>
              </w:rPr>
              <w:fldChar w:fldCharType="separate"/>
            </w:r>
            <w:r w:rsidR="009D6733">
              <w:rPr>
                <w:noProof/>
                <w:webHidden/>
              </w:rPr>
              <w:t>47</w:t>
            </w:r>
            <w:r w:rsidR="009D6733">
              <w:rPr>
                <w:noProof/>
                <w:webHidden/>
              </w:rPr>
              <w:fldChar w:fldCharType="end"/>
            </w:r>
          </w:hyperlink>
        </w:p>
        <w:p w:rsidR="009D6733" w:rsidRDefault="001A1DA1">
          <w:pPr>
            <w:pStyle w:val="Sumrio1"/>
            <w:rPr>
              <w:rFonts w:asciiTheme="minorHAnsi" w:eastAsiaTheme="minorEastAsia" w:hAnsiTheme="minorHAnsi" w:cstheme="minorBidi"/>
              <w:b w:val="0"/>
              <w:sz w:val="22"/>
              <w:szCs w:val="22"/>
            </w:rPr>
          </w:pPr>
          <w:hyperlink w:anchor="_Toc16515637" w:history="1">
            <w:r w:rsidR="009D6733" w:rsidRPr="006B5D7B">
              <w:rPr>
                <w:rStyle w:val="Hyperlink"/>
              </w:rPr>
              <w:t>3</w:t>
            </w:r>
            <w:r w:rsidR="009D6733">
              <w:rPr>
                <w:rFonts w:asciiTheme="minorHAnsi" w:eastAsiaTheme="minorEastAsia" w:hAnsiTheme="minorHAnsi" w:cstheme="minorBidi"/>
                <w:b w:val="0"/>
                <w:sz w:val="22"/>
                <w:szCs w:val="22"/>
              </w:rPr>
              <w:tab/>
            </w:r>
            <w:r w:rsidR="009D6733" w:rsidRPr="006B5D7B">
              <w:rPr>
                <w:rStyle w:val="Hyperlink"/>
              </w:rPr>
              <w:t>OS ADOLESCENTES INFRATORES E A UTILIZAÇÃO DAS MEDIDAS SOCIOEDUCATIVAS</w:t>
            </w:r>
            <w:r w:rsidR="009D6733">
              <w:rPr>
                <w:webHidden/>
              </w:rPr>
              <w:tab/>
            </w:r>
            <w:r w:rsidR="009D6733">
              <w:rPr>
                <w:webHidden/>
              </w:rPr>
              <w:fldChar w:fldCharType="begin"/>
            </w:r>
            <w:r w:rsidR="009D6733">
              <w:rPr>
                <w:webHidden/>
              </w:rPr>
              <w:instrText xml:space="preserve"> PAGEREF _Toc16515637 \h </w:instrText>
            </w:r>
            <w:r w:rsidR="009D6733">
              <w:rPr>
                <w:webHidden/>
              </w:rPr>
            </w:r>
            <w:r w:rsidR="009D6733">
              <w:rPr>
                <w:webHidden/>
              </w:rPr>
              <w:fldChar w:fldCharType="separate"/>
            </w:r>
            <w:r w:rsidR="009D6733">
              <w:rPr>
                <w:webHidden/>
              </w:rPr>
              <w:t>51</w:t>
            </w:r>
            <w:r w:rsidR="009D6733">
              <w:rPr>
                <w:webHidden/>
              </w:rPr>
              <w:fldChar w:fldCharType="end"/>
            </w:r>
          </w:hyperlink>
        </w:p>
        <w:p w:rsidR="009D6733" w:rsidRDefault="001A1DA1">
          <w:pPr>
            <w:pStyle w:val="Sumrio2"/>
            <w:rPr>
              <w:rFonts w:eastAsiaTheme="minorEastAsia"/>
              <w:noProof/>
              <w:lang w:eastAsia="pt-BR"/>
            </w:rPr>
          </w:pPr>
          <w:hyperlink w:anchor="_Toc16515638" w:history="1">
            <w:r w:rsidR="009D6733" w:rsidRPr="006B5D7B">
              <w:rPr>
                <w:rStyle w:val="Hyperlink"/>
                <w:rFonts w:ascii="Times New Roman" w:hAnsi="Times New Roman" w:cs="Times New Roman"/>
                <w:b/>
                <w:noProof/>
              </w:rPr>
              <w:t>3.1</w:t>
            </w:r>
            <w:r w:rsidR="009D6733">
              <w:rPr>
                <w:rFonts w:eastAsiaTheme="minorEastAsia"/>
                <w:noProof/>
                <w:lang w:eastAsia="pt-BR"/>
              </w:rPr>
              <w:tab/>
            </w:r>
            <w:r w:rsidR="009D6733" w:rsidRPr="006B5D7B">
              <w:rPr>
                <w:rStyle w:val="Hyperlink"/>
                <w:rFonts w:ascii="Times New Roman" w:hAnsi="Times New Roman" w:cs="Times New Roman"/>
                <w:b/>
                <w:noProof/>
              </w:rPr>
              <w:t>A Proteção ao Menor de Idade no Direito Brasileiro</w:t>
            </w:r>
            <w:r w:rsidR="009D6733">
              <w:rPr>
                <w:noProof/>
                <w:webHidden/>
              </w:rPr>
              <w:tab/>
            </w:r>
            <w:r w:rsidR="009D6733">
              <w:rPr>
                <w:noProof/>
                <w:webHidden/>
              </w:rPr>
              <w:fldChar w:fldCharType="begin"/>
            </w:r>
            <w:r w:rsidR="009D6733">
              <w:rPr>
                <w:noProof/>
                <w:webHidden/>
              </w:rPr>
              <w:instrText xml:space="preserve"> PAGEREF _Toc16515638 \h </w:instrText>
            </w:r>
            <w:r w:rsidR="009D6733">
              <w:rPr>
                <w:noProof/>
                <w:webHidden/>
              </w:rPr>
            </w:r>
            <w:r w:rsidR="009D6733">
              <w:rPr>
                <w:noProof/>
                <w:webHidden/>
              </w:rPr>
              <w:fldChar w:fldCharType="separate"/>
            </w:r>
            <w:r w:rsidR="009D6733">
              <w:rPr>
                <w:noProof/>
                <w:webHidden/>
              </w:rPr>
              <w:t>52</w:t>
            </w:r>
            <w:r w:rsidR="009D6733">
              <w:rPr>
                <w:noProof/>
                <w:webHidden/>
              </w:rPr>
              <w:fldChar w:fldCharType="end"/>
            </w:r>
          </w:hyperlink>
        </w:p>
        <w:p w:rsidR="009D6733" w:rsidRDefault="001A1DA1">
          <w:pPr>
            <w:pStyle w:val="Sumrio2"/>
            <w:rPr>
              <w:rFonts w:eastAsiaTheme="minorEastAsia"/>
              <w:noProof/>
              <w:lang w:eastAsia="pt-BR"/>
            </w:rPr>
          </w:pPr>
          <w:hyperlink w:anchor="_Toc16515639" w:history="1">
            <w:r w:rsidR="009D6733" w:rsidRPr="006B5D7B">
              <w:rPr>
                <w:rStyle w:val="Hyperlink"/>
                <w:rFonts w:ascii="Times New Roman" w:hAnsi="Times New Roman" w:cs="Times New Roman"/>
                <w:b/>
                <w:noProof/>
              </w:rPr>
              <w:t>3.2</w:t>
            </w:r>
            <w:r w:rsidR="009D6733">
              <w:rPr>
                <w:rFonts w:eastAsiaTheme="minorEastAsia"/>
                <w:noProof/>
                <w:lang w:eastAsia="pt-BR"/>
              </w:rPr>
              <w:tab/>
            </w:r>
            <w:r w:rsidR="009D6733" w:rsidRPr="006B5D7B">
              <w:rPr>
                <w:rStyle w:val="Hyperlink"/>
                <w:rFonts w:ascii="Times New Roman" w:hAnsi="Times New Roman" w:cs="Times New Roman"/>
                <w:b/>
                <w:noProof/>
              </w:rPr>
              <w:t>Das Medidas Socioeducativas previstas no Estatuto da Criança e do Adolescente.</w:t>
            </w:r>
            <w:r w:rsidR="009D6733">
              <w:rPr>
                <w:noProof/>
                <w:webHidden/>
              </w:rPr>
              <w:tab/>
            </w:r>
            <w:r w:rsidR="009D6733">
              <w:rPr>
                <w:noProof/>
                <w:webHidden/>
              </w:rPr>
              <w:fldChar w:fldCharType="begin"/>
            </w:r>
            <w:r w:rsidR="009D6733">
              <w:rPr>
                <w:noProof/>
                <w:webHidden/>
              </w:rPr>
              <w:instrText xml:space="preserve"> PAGEREF _Toc16515639 \h </w:instrText>
            </w:r>
            <w:r w:rsidR="009D6733">
              <w:rPr>
                <w:noProof/>
                <w:webHidden/>
              </w:rPr>
            </w:r>
            <w:r w:rsidR="009D6733">
              <w:rPr>
                <w:noProof/>
                <w:webHidden/>
              </w:rPr>
              <w:fldChar w:fldCharType="separate"/>
            </w:r>
            <w:r w:rsidR="009D6733">
              <w:rPr>
                <w:noProof/>
                <w:webHidden/>
              </w:rPr>
              <w:t>56</w:t>
            </w:r>
            <w:r w:rsidR="009D6733">
              <w:rPr>
                <w:noProof/>
                <w:webHidden/>
              </w:rPr>
              <w:fldChar w:fldCharType="end"/>
            </w:r>
          </w:hyperlink>
        </w:p>
        <w:p w:rsidR="009D6733" w:rsidRDefault="001A1DA1">
          <w:pPr>
            <w:pStyle w:val="Sumrio3"/>
            <w:rPr>
              <w:rFonts w:eastAsiaTheme="minorEastAsia"/>
              <w:noProof/>
              <w:lang w:eastAsia="pt-BR"/>
            </w:rPr>
          </w:pPr>
          <w:hyperlink w:anchor="_Toc16515640" w:history="1">
            <w:r w:rsidR="009D6733" w:rsidRPr="006B5D7B">
              <w:rPr>
                <w:rStyle w:val="Hyperlink"/>
                <w:rFonts w:ascii="Times New Roman" w:hAnsi="Times New Roman" w:cs="Times New Roman"/>
                <w:b/>
                <w:noProof/>
                <w:lang w:eastAsia="pt-BR"/>
              </w:rPr>
              <w:t>3.2.1</w:t>
            </w:r>
            <w:r w:rsidR="009D6733">
              <w:rPr>
                <w:rFonts w:eastAsiaTheme="minorEastAsia"/>
                <w:noProof/>
                <w:lang w:eastAsia="pt-BR"/>
              </w:rPr>
              <w:tab/>
            </w:r>
            <w:r w:rsidR="009D6733" w:rsidRPr="006B5D7B">
              <w:rPr>
                <w:rStyle w:val="Hyperlink"/>
                <w:rFonts w:ascii="Times New Roman" w:hAnsi="Times New Roman" w:cs="Times New Roman"/>
                <w:b/>
                <w:noProof/>
                <w:lang w:eastAsia="pt-BR"/>
              </w:rPr>
              <w:t>Das Medidas Socioeducativas em Espécie</w:t>
            </w:r>
            <w:r w:rsidR="009D6733">
              <w:rPr>
                <w:noProof/>
                <w:webHidden/>
              </w:rPr>
              <w:tab/>
            </w:r>
            <w:r w:rsidR="009D6733">
              <w:rPr>
                <w:noProof/>
                <w:webHidden/>
              </w:rPr>
              <w:fldChar w:fldCharType="begin"/>
            </w:r>
            <w:r w:rsidR="009D6733">
              <w:rPr>
                <w:noProof/>
                <w:webHidden/>
              </w:rPr>
              <w:instrText xml:space="preserve"> PAGEREF _Toc16515640 \h </w:instrText>
            </w:r>
            <w:r w:rsidR="009D6733">
              <w:rPr>
                <w:noProof/>
                <w:webHidden/>
              </w:rPr>
            </w:r>
            <w:r w:rsidR="009D6733">
              <w:rPr>
                <w:noProof/>
                <w:webHidden/>
              </w:rPr>
              <w:fldChar w:fldCharType="separate"/>
            </w:r>
            <w:r w:rsidR="009D6733">
              <w:rPr>
                <w:noProof/>
                <w:webHidden/>
              </w:rPr>
              <w:t>57</w:t>
            </w:r>
            <w:r w:rsidR="009D6733">
              <w:rPr>
                <w:noProof/>
                <w:webHidden/>
              </w:rPr>
              <w:fldChar w:fldCharType="end"/>
            </w:r>
          </w:hyperlink>
        </w:p>
        <w:p w:rsidR="009D6733" w:rsidRDefault="001A1DA1">
          <w:pPr>
            <w:pStyle w:val="Sumrio3"/>
            <w:rPr>
              <w:rFonts w:eastAsiaTheme="minorEastAsia"/>
              <w:noProof/>
              <w:lang w:eastAsia="pt-BR"/>
            </w:rPr>
          </w:pPr>
          <w:hyperlink w:anchor="_Toc16515641" w:history="1">
            <w:r w:rsidR="009D6733" w:rsidRPr="006B5D7B">
              <w:rPr>
                <w:rStyle w:val="Hyperlink"/>
                <w:rFonts w:ascii="Times New Roman" w:hAnsi="Times New Roman" w:cs="Times New Roman"/>
                <w:b/>
                <w:noProof/>
                <w:lang w:eastAsia="pt-BR"/>
              </w:rPr>
              <w:t>3.2.1.1</w:t>
            </w:r>
            <w:r w:rsidR="009D6733">
              <w:rPr>
                <w:rFonts w:eastAsiaTheme="minorEastAsia"/>
                <w:noProof/>
                <w:lang w:eastAsia="pt-BR"/>
              </w:rPr>
              <w:tab/>
            </w:r>
            <w:r w:rsidR="009D6733" w:rsidRPr="006B5D7B">
              <w:rPr>
                <w:rStyle w:val="Hyperlink"/>
                <w:rFonts w:ascii="Times New Roman" w:hAnsi="Times New Roman" w:cs="Times New Roman"/>
                <w:b/>
                <w:noProof/>
                <w:lang w:eastAsia="pt-BR"/>
              </w:rPr>
              <w:t>Da Advertência</w:t>
            </w:r>
            <w:r w:rsidR="009D6733">
              <w:rPr>
                <w:noProof/>
                <w:webHidden/>
              </w:rPr>
              <w:tab/>
            </w:r>
            <w:r w:rsidR="009D6733">
              <w:rPr>
                <w:noProof/>
                <w:webHidden/>
              </w:rPr>
              <w:fldChar w:fldCharType="begin"/>
            </w:r>
            <w:r w:rsidR="009D6733">
              <w:rPr>
                <w:noProof/>
                <w:webHidden/>
              </w:rPr>
              <w:instrText xml:space="preserve"> PAGEREF _Toc16515641 \h </w:instrText>
            </w:r>
            <w:r w:rsidR="009D6733">
              <w:rPr>
                <w:noProof/>
                <w:webHidden/>
              </w:rPr>
            </w:r>
            <w:r w:rsidR="009D6733">
              <w:rPr>
                <w:noProof/>
                <w:webHidden/>
              </w:rPr>
              <w:fldChar w:fldCharType="separate"/>
            </w:r>
            <w:r w:rsidR="009D6733">
              <w:rPr>
                <w:noProof/>
                <w:webHidden/>
              </w:rPr>
              <w:t>58</w:t>
            </w:r>
            <w:r w:rsidR="009D6733">
              <w:rPr>
                <w:noProof/>
                <w:webHidden/>
              </w:rPr>
              <w:fldChar w:fldCharType="end"/>
            </w:r>
          </w:hyperlink>
        </w:p>
        <w:p w:rsidR="009D6733" w:rsidRDefault="001A1DA1">
          <w:pPr>
            <w:pStyle w:val="Sumrio3"/>
            <w:rPr>
              <w:rFonts w:eastAsiaTheme="minorEastAsia"/>
              <w:noProof/>
              <w:lang w:eastAsia="pt-BR"/>
            </w:rPr>
          </w:pPr>
          <w:hyperlink w:anchor="_Toc16515642" w:history="1">
            <w:r w:rsidR="009D6733" w:rsidRPr="006B5D7B">
              <w:rPr>
                <w:rStyle w:val="Hyperlink"/>
                <w:rFonts w:ascii="Times New Roman" w:hAnsi="Times New Roman" w:cs="Times New Roman"/>
                <w:b/>
                <w:noProof/>
                <w:lang w:eastAsia="pt-BR"/>
              </w:rPr>
              <w:t>3.2.1.2</w:t>
            </w:r>
            <w:r w:rsidR="009D6733">
              <w:rPr>
                <w:rFonts w:eastAsiaTheme="minorEastAsia"/>
                <w:noProof/>
                <w:lang w:eastAsia="pt-BR"/>
              </w:rPr>
              <w:tab/>
            </w:r>
            <w:r w:rsidR="009D6733" w:rsidRPr="006B5D7B">
              <w:rPr>
                <w:rStyle w:val="Hyperlink"/>
                <w:rFonts w:ascii="Times New Roman" w:hAnsi="Times New Roman" w:cs="Times New Roman"/>
                <w:b/>
                <w:noProof/>
                <w:lang w:eastAsia="pt-BR"/>
              </w:rPr>
              <w:t>Da Obrigação de Reparar o Dano</w:t>
            </w:r>
            <w:r w:rsidR="009D6733">
              <w:rPr>
                <w:noProof/>
                <w:webHidden/>
              </w:rPr>
              <w:tab/>
            </w:r>
            <w:r w:rsidR="009D6733">
              <w:rPr>
                <w:noProof/>
                <w:webHidden/>
              </w:rPr>
              <w:fldChar w:fldCharType="begin"/>
            </w:r>
            <w:r w:rsidR="009D6733">
              <w:rPr>
                <w:noProof/>
                <w:webHidden/>
              </w:rPr>
              <w:instrText xml:space="preserve"> PAGEREF _Toc16515642 \h </w:instrText>
            </w:r>
            <w:r w:rsidR="009D6733">
              <w:rPr>
                <w:noProof/>
                <w:webHidden/>
              </w:rPr>
            </w:r>
            <w:r w:rsidR="009D6733">
              <w:rPr>
                <w:noProof/>
                <w:webHidden/>
              </w:rPr>
              <w:fldChar w:fldCharType="separate"/>
            </w:r>
            <w:r w:rsidR="009D6733">
              <w:rPr>
                <w:noProof/>
                <w:webHidden/>
              </w:rPr>
              <w:t>60</w:t>
            </w:r>
            <w:r w:rsidR="009D6733">
              <w:rPr>
                <w:noProof/>
                <w:webHidden/>
              </w:rPr>
              <w:fldChar w:fldCharType="end"/>
            </w:r>
          </w:hyperlink>
        </w:p>
        <w:p w:rsidR="009D6733" w:rsidRDefault="001A1DA1">
          <w:pPr>
            <w:pStyle w:val="Sumrio3"/>
            <w:rPr>
              <w:rFonts w:eastAsiaTheme="minorEastAsia"/>
              <w:noProof/>
              <w:lang w:eastAsia="pt-BR"/>
            </w:rPr>
          </w:pPr>
          <w:hyperlink w:anchor="_Toc16515643" w:history="1">
            <w:r w:rsidR="009D6733" w:rsidRPr="006B5D7B">
              <w:rPr>
                <w:rStyle w:val="Hyperlink"/>
                <w:rFonts w:ascii="Times New Roman" w:hAnsi="Times New Roman" w:cs="Times New Roman"/>
                <w:b/>
                <w:noProof/>
                <w:lang w:eastAsia="pt-BR"/>
              </w:rPr>
              <w:t>3.2.1.3</w:t>
            </w:r>
            <w:r w:rsidR="009D6733">
              <w:rPr>
                <w:rFonts w:eastAsiaTheme="minorEastAsia"/>
                <w:noProof/>
                <w:lang w:eastAsia="pt-BR"/>
              </w:rPr>
              <w:tab/>
            </w:r>
            <w:r w:rsidR="009D6733" w:rsidRPr="006B5D7B">
              <w:rPr>
                <w:rStyle w:val="Hyperlink"/>
                <w:rFonts w:ascii="Times New Roman" w:hAnsi="Times New Roman" w:cs="Times New Roman"/>
                <w:b/>
                <w:noProof/>
                <w:lang w:eastAsia="pt-BR"/>
              </w:rPr>
              <w:t>Da Prestação de Serviços à Comunidade</w:t>
            </w:r>
            <w:r w:rsidR="009D6733">
              <w:rPr>
                <w:noProof/>
                <w:webHidden/>
              </w:rPr>
              <w:tab/>
            </w:r>
            <w:r w:rsidR="009D6733">
              <w:rPr>
                <w:noProof/>
                <w:webHidden/>
              </w:rPr>
              <w:fldChar w:fldCharType="begin"/>
            </w:r>
            <w:r w:rsidR="009D6733">
              <w:rPr>
                <w:noProof/>
                <w:webHidden/>
              </w:rPr>
              <w:instrText xml:space="preserve"> PAGEREF _Toc16515643 \h </w:instrText>
            </w:r>
            <w:r w:rsidR="009D6733">
              <w:rPr>
                <w:noProof/>
                <w:webHidden/>
              </w:rPr>
            </w:r>
            <w:r w:rsidR="009D6733">
              <w:rPr>
                <w:noProof/>
                <w:webHidden/>
              </w:rPr>
              <w:fldChar w:fldCharType="separate"/>
            </w:r>
            <w:r w:rsidR="009D6733">
              <w:rPr>
                <w:noProof/>
                <w:webHidden/>
              </w:rPr>
              <w:t>61</w:t>
            </w:r>
            <w:r w:rsidR="009D6733">
              <w:rPr>
                <w:noProof/>
                <w:webHidden/>
              </w:rPr>
              <w:fldChar w:fldCharType="end"/>
            </w:r>
          </w:hyperlink>
        </w:p>
        <w:p w:rsidR="009D6733" w:rsidRDefault="001A1DA1">
          <w:pPr>
            <w:pStyle w:val="Sumrio3"/>
            <w:rPr>
              <w:rFonts w:eastAsiaTheme="minorEastAsia"/>
              <w:noProof/>
              <w:lang w:eastAsia="pt-BR"/>
            </w:rPr>
          </w:pPr>
          <w:hyperlink w:anchor="_Toc16515644" w:history="1">
            <w:r w:rsidR="009D6733" w:rsidRPr="006B5D7B">
              <w:rPr>
                <w:rStyle w:val="Hyperlink"/>
                <w:rFonts w:ascii="Times New Roman" w:hAnsi="Times New Roman" w:cs="Times New Roman"/>
                <w:b/>
                <w:noProof/>
                <w:lang w:eastAsia="pt-BR"/>
              </w:rPr>
              <w:t>3.2.1.4</w:t>
            </w:r>
            <w:r w:rsidR="009D6733">
              <w:rPr>
                <w:rFonts w:eastAsiaTheme="minorEastAsia"/>
                <w:noProof/>
                <w:lang w:eastAsia="pt-BR"/>
              </w:rPr>
              <w:tab/>
            </w:r>
            <w:r w:rsidR="009D6733" w:rsidRPr="006B5D7B">
              <w:rPr>
                <w:rStyle w:val="Hyperlink"/>
                <w:rFonts w:ascii="Times New Roman" w:hAnsi="Times New Roman" w:cs="Times New Roman"/>
                <w:b/>
                <w:noProof/>
                <w:lang w:eastAsia="pt-BR"/>
              </w:rPr>
              <w:t>Da Liberdade Assistida</w:t>
            </w:r>
            <w:r w:rsidR="009D6733">
              <w:rPr>
                <w:noProof/>
                <w:webHidden/>
              </w:rPr>
              <w:tab/>
            </w:r>
            <w:r w:rsidR="009D6733">
              <w:rPr>
                <w:noProof/>
                <w:webHidden/>
              </w:rPr>
              <w:fldChar w:fldCharType="begin"/>
            </w:r>
            <w:r w:rsidR="009D6733">
              <w:rPr>
                <w:noProof/>
                <w:webHidden/>
              </w:rPr>
              <w:instrText xml:space="preserve"> PAGEREF _Toc16515644 \h </w:instrText>
            </w:r>
            <w:r w:rsidR="009D6733">
              <w:rPr>
                <w:noProof/>
                <w:webHidden/>
              </w:rPr>
            </w:r>
            <w:r w:rsidR="009D6733">
              <w:rPr>
                <w:noProof/>
                <w:webHidden/>
              </w:rPr>
              <w:fldChar w:fldCharType="separate"/>
            </w:r>
            <w:r w:rsidR="009D6733">
              <w:rPr>
                <w:noProof/>
                <w:webHidden/>
              </w:rPr>
              <w:t>62</w:t>
            </w:r>
            <w:r w:rsidR="009D6733">
              <w:rPr>
                <w:noProof/>
                <w:webHidden/>
              </w:rPr>
              <w:fldChar w:fldCharType="end"/>
            </w:r>
          </w:hyperlink>
        </w:p>
        <w:p w:rsidR="009D6733" w:rsidRDefault="001A1DA1">
          <w:pPr>
            <w:pStyle w:val="Sumrio3"/>
            <w:rPr>
              <w:rFonts w:eastAsiaTheme="minorEastAsia"/>
              <w:noProof/>
              <w:lang w:eastAsia="pt-BR"/>
            </w:rPr>
          </w:pPr>
          <w:hyperlink w:anchor="_Toc16515645" w:history="1">
            <w:r w:rsidR="009D6733" w:rsidRPr="006B5D7B">
              <w:rPr>
                <w:rStyle w:val="Hyperlink"/>
                <w:rFonts w:ascii="Times New Roman" w:hAnsi="Times New Roman" w:cs="Times New Roman"/>
                <w:b/>
                <w:noProof/>
                <w:lang w:eastAsia="pt-BR"/>
              </w:rPr>
              <w:t>3.2.1.5</w:t>
            </w:r>
            <w:r w:rsidR="009D6733">
              <w:rPr>
                <w:rFonts w:eastAsiaTheme="minorEastAsia"/>
                <w:noProof/>
                <w:lang w:eastAsia="pt-BR"/>
              </w:rPr>
              <w:tab/>
            </w:r>
            <w:r w:rsidR="009D6733" w:rsidRPr="006B5D7B">
              <w:rPr>
                <w:rStyle w:val="Hyperlink"/>
                <w:rFonts w:ascii="Times New Roman" w:hAnsi="Times New Roman" w:cs="Times New Roman"/>
                <w:b/>
                <w:noProof/>
                <w:lang w:eastAsia="pt-BR"/>
              </w:rPr>
              <w:t>Da Inserção em Regime de Semi-liberdade</w:t>
            </w:r>
            <w:r w:rsidR="009D6733">
              <w:rPr>
                <w:noProof/>
                <w:webHidden/>
              </w:rPr>
              <w:tab/>
            </w:r>
            <w:r w:rsidR="009D6733">
              <w:rPr>
                <w:noProof/>
                <w:webHidden/>
              </w:rPr>
              <w:fldChar w:fldCharType="begin"/>
            </w:r>
            <w:r w:rsidR="009D6733">
              <w:rPr>
                <w:noProof/>
                <w:webHidden/>
              </w:rPr>
              <w:instrText xml:space="preserve"> PAGEREF _Toc16515645 \h </w:instrText>
            </w:r>
            <w:r w:rsidR="009D6733">
              <w:rPr>
                <w:noProof/>
                <w:webHidden/>
              </w:rPr>
            </w:r>
            <w:r w:rsidR="009D6733">
              <w:rPr>
                <w:noProof/>
                <w:webHidden/>
              </w:rPr>
              <w:fldChar w:fldCharType="separate"/>
            </w:r>
            <w:r w:rsidR="009D6733">
              <w:rPr>
                <w:noProof/>
                <w:webHidden/>
              </w:rPr>
              <w:t>63</w:t>
            </w:r>
            <w:r w:rsidR="009D6733">
              <w:rPr>
                <w:noProof/>
                <w:webHidden/>
              </w:rPr>
              <w:fldChar w:fldCharType="end"/>
            </w:r>
          </w:hyperlink>
        </w:p>
        <w:p w:rsidR="009D6733" w:rsidRDefault="001A1DA1">
          <w:pPr>
            <w:pStyle w:val="Sumrio3"/>
            <w:rPr>
              <w:rFonts w:eastAsiaTheme="minorEastAsia"/>
              <w:noProof/>
              <w:lang w:eastAsia="pt-BR"/>
            </w:rPr>
          </w:pPr>
          <w:hyperlink w:anchor="_Toc16515646" w:history="1">
            <w:r w:rsidR="009D6733" w:rsidRPr="006B5D7B">
              <w:rPr>
                <w:rStyle w:val="Hyperlink"/>
                <w:rFonts w:ascii="Times New Roman" w:hAnsi="Times New Roman" w:cs="Times New Roman"/>
                <w:b/>
                <w:noProof/>
                <w:lang w:eastAsia="pt-BR"/>
              </w:rPr>
              <w:t>3.2.1.6</w:t>
            </w:r>
            <w:r w:rsidR="009D6733">
              <w:rPr>
                <w:rFonts w:eastAsiaTheme="minorEastAsia"/>
                <w:noProof/>
                <w:lang w:eastAsia="pt-BR"/>
              </w:rPr>
              <w:tab/>
            </w:r>
            <w:r w:rsidR="009D6733" w:rsidRPr="006B5D7B">
              <w:rPr>
                <w:rStyle w:val="Hyperlink"/>
                <w:rFonts w:ascii="Times New Roman" w:hAnsi="Times New Roman" w:cs="Times New Roman"/>
                <w:b/>
                <w:noProof/>
                <w:lang w:eastAsia="pt-BR"/>
              </w:rPr>
              <w:t>Da Internação em Estabelecimento Educacional</w:t>
            </w:r>
            <w:r w:rsidR="009D6733">
              <w:rPr>
                <w:noProof/>
                <w:webHidden/>
              </w:rPr>
              <w:tab/>
            </w:r>
            <w:r w:rsidR="009D6733">
              <w:rPr>
                <w:noProof/>
                <w:webHidden/>
              </w:rPr>
              <w:fldChar w:fldCharType="begin"/>
            </w:r>
            <w:r w:rsidR="009D6733">
              <w:rPr>
                <w:noProof/>
                <w:webHidden/>
              </w:rPr>
              <w:instrText xml:space="preserve"> PAGEREF _Toc16515646 \h </w:instrText>
            </w:r>
            <w:r w:rsidR="009D6733">
              <w:rPr>
                <w:noProof/>
                <w:webHidden/>
              </w:rPr>
            </w:r>
            <w:r w:rsidR="009D6733">
              <w:rPr>
                <w:noProof/>
                <w:webHidden/>
              </w:rPr>
              <w:fldChar w:fldCharType="separate"/>
            </w:r>
            <w:r w:rsidR="009D6733">
              <w:rPr>
                <w:noProof/>
                <w:webHidden/>
              </w:rPr>
              <w:t>65</w:t>
            </w:r>
            <w:r w:rsidR="009D6733">
              <w:rPr>
                <w:noProof/>
                <w:webHidden/>
              </w:rPr>
              <w:fldChar w:fldCharType="end"/>
            </w:r>
          </w:hyperlink>
        </w:p>
        <w:p w:rsidR="009D6733" w:rsidRDefault="001A1DA1">
          <w:pPr>
            <w:pStyle w:val="Sumrio3"/>
            <w:rPr>
              <w:rFonts w:eastAsiaTheme="minorEastAsia"/>
              <w:noProof/>
              <w:lang w:eastAsia="pt-BR"/>
            </w:rPr>
          </w:pPr>
          <w:hyperlink w:anchor="_Toc16515647" w:history="1">
            <w:r w:rsidR="009D6733" w:rsidRPr="006B5D7B">
              <w:rPr>
                <w:rStyle w:val="Hyperlink"/>
                <w:rFonts w:ascii="Times New Roman" w:hAnsi="Times New Roman" w:cs="Times New Roman"/>
                <w:b/>
                <w:noProof/>
                <w:lang w:eastAsia="pt-BR"/>
              </w:rPr>
              <w:t>3.2.1.7</w:t>
            </w:r>
            <w:r w:rsidR="009D6733">
              <w:rPr>
                <w:rFonts w:eastAsiaTheme="minorEastAsia"/>
                <w:noProof/>
                <w:lang w:eastAsia="pt-BR"/>
              </w:rPr>
              <w:tab/>
            </w:r>
            <w:r w:rsidR="009D6733" w:rsidRPr="006B5D7B">
              <w:rPr>
                <w:rStyle w:val="Hyperlink"/>
                <w:rFonts w:ascii="Times New Roman" w:hAnsi="Times New Roman" w:cs="Times New Roman"/>
                <w:b/>
                <w:noProof/>
                <w:lang w:eastAsia="pt-BR"/>
              </w:rPr>
              <w:t>Qualquer uma das previstas no art. 101, I a VI, do Estatuto da Criança e do Adolescente</w:t>
            </w:r>
            <w:r w:rsidR="009D6733">
              <w:rPr>
                <w:noProof/>
                <w:webHidden/>
              </w:rPr>
              <w:tab/>
            </w:r>
            <w:r w:rsidR="009D6733">
              <w:rPr>
                <w:noProof/>
                <w:webHidden/>
              </w:rPr>
              <w:fldChar w:fldCharType="begin"/>
            </w:r>
            <w:r w:rsidR="009D6733">
              <w:rPr>
                <w:noProof/>
                <w:webHidden/>
              </w:rPr>
              <w:instrText xml:space="preserve"> PAGEREF _Toc16515647 \h </w:instrText>
            </w:r>
            <w:r w:rsidR="009D6733">
              <w:rPr>
                <w:noProof/>
                <w:webHidden/>
              </w:rPr>
            </w:r>
            <w:r w:rsidR="009D6733">
              <w:rPr>
                <w:noProof/>
                <w:webHidden/>
              </w:rPr>
              <w:fldChar w:fldCharType="separate"/>
            </w:r>
            <w:r w:rsidR="009D6733">
              <w:rPr>
                <w:noProof/>
                <w:webHidden/>
              </w:rPr>
              <w:t>66</w:t>
            </w:r>
            <w:r w:rsidR="009D6733">
              <w:rPr>
                <w:noProof/>
                <w:webHidden/>
              </w:rPr>
              <w:fldChar w:fldCharType="end"/>
            </w:r>
          </w:hyperlink>
        </w:p>
        <w:p w:rsidR="009D6733" w:rsidRDefault="001A1DA1">
          <w:pPr>
            <w:pStyle w:val="Sumrio1"/>
            <w:rPr>
              <w:rFonts w:asciiTheme="minorHAnsi" w:eastAsiaTheme="minorEastAsia" w:hAnsiTheme="minorHAnsi" w:cstheme="minorBidi"/>
              <w:b w:val="0"/>
              <w:sz w:val="22"/>
              <w:szCs w:val="22"/>
            </w:rPr>
          </w:pPr>
          <w:hyperlink w:anchor="_Toc16515648" w:history="1">
            <w:r w:rsidR="009D6733" w:rsidRPr="006B5D7B">
              <w:rPr>
                <w:rStyle w:val="Hyperlink"/>
              </w:rPr>
              <w:t>4</w:t>
            </w:r>
            <w:r w:rsidR="009D6733">
              <w:rPr>
                <w:rFonts w:asciiTheme="minorHAnsi" w:eastAsiaTheme="minorEastAsia" w:hAnsiTheme="minorHAnsi" w:cstheme="minorBidi"/>
                <w:b w:val="0"/>
                <w:sz w:val="22"/>
                <w:szCs w:val="22"/>
              </w:rPr>
              <w:tab/>
            </w:r>
            <w:r w:rsidR="009D6733" w:rsidRPr="006B5D7B">
              <w:rPr>
                <w:rStyle w:val="Hyperlink"/>
              </w:rPr>
              <w:t>A APLICAÇÃO E EXECUÇÃO DAS MEDIDAS SOCIOEDUCATIVAS, A VERIFICAÇÃO DO COMBATE À REINCIDÊNCIA E A RESSOCIALIZAÇÃO DOS ADOLESCENTES INFRATORES NA CIDADE DE ITAPACI-GO.</w:t>
            </w:r>
            <w:r w:rsidR="009D6733">
              <w:rPr>
                <w:webHidden/>
              </w:rPr>
              <w:tab/>
            </w:r>
            <w:r w:rsidR="009D6733">
              <w:rPr>
                <w:webHidden/>
              </w:rPr>
              <w:fldChar w:fldCharType="begin"/>
            </w:r>
            <w:r w:rsidR="009D6733">
              <w:rPr>
                <w:webHidden/>
              </w:rPr>
              <w:instrText xml:space="preserve"> PAGEREF _Toc16515648 \h </w:instrText>
            </w:r>
            <w:r w:rsidR="009D6733">
              <w:rPr>
                <w:webHidden/>
              </w:rPr>
            </w:r>
            <w:r w:rsidR="009D6733">
              <w:rPr>
                <w:webHidden/>
              </w:rPr>
              <w:fldChar w:fldCharType="separate"/>
            </w:r>
            <w:r w:rsidR="009D6733">
              <w:rPr>
                <w:webHidden/>
              </w:rPr>
              <w:t>67</w:t>
            </w:r>
            <w:r w:rsidR="009D6733">
              <w:rPr>
                <w:webHidden/>
              </w:rPr>
              <w:fldChar w:fldCharType="end"/>
            </w:r>
          </w:hyperlink>
        </w:p>
        <w:p w:rsidR="009D6733" w:rsidRDefault="001A1DA1">
          <w:pPr>
            <w:pStyle w:val="Sumrio2"/>
            <w:rPr>
              <w:rFonts w:eastAsiaTheme="minorEastAsia"/>
              <w:noProof/>
              <w:lang w:eastAsia="pt-BR"/>
            </w:rPr>
          </w:pPr>
          <w:hyperlink w:anchor="_Toc16515649" w:history="1">
            <w:r w:rsidR="009D6733" w:rsidRPr="006B5D7B">
              <w:rPr>
                <w:rStyle w:val="Hyperlink"/>
                <w:rFonts w:ascii="Times New Roman" w:hAnsi="Times New Roman" w:cs="Times New Roman"/>
                <w:b/>
                <w:noProof/>
              </w:rPr>
              <w:t>4.1</w:t>
            </w:r>
            <w:r w:rsidR="009D6733">
              <w:rPr>
                <w:rFonts w:eastAsiaTheme="minorEastAsia"/>
                <w:noProof/>
                <w:lang w:eastAsia="pt-BR"/>
              </w:rPr>
              <w:tab/>
            </w:r>
            <w:r w:rsidR="009D6733" w:rsidRPr="006B5D7B">
              <w:rPr>
                <w:rStyle w:val="Hyperlink"/>
                <w:rFonts w:ascii="Times New Roman" w:hAnsi="Times New Roman" w:cs="Times New Roman"/>
                <w:b/>
                <w:noProof/>
              </w:rPr>
              <w:t>Da quantidade de atos infracionais praticados por adolescentes em Itapaci-GO.</w:t>
            </w:r>
            <w:r w:rsidR="009D6733">
              <w:rPr>
                <w:noProof/>
                <w:webHidden/>
              </w:rPr>
              <w:tab/>
            </w:r>
            <w:r w:rsidR="009D6733">
              <w:rPr>
                <w:noProof/>
                <w:webHidden/>
              </w:rPr>
              <w:fldChar w:fldCharType="begin"/>
            </w:r>
            <w:r w:rsidR="009D6733">
              <w:rPr>
                <w:noProof/>
                <w:webHidden/>
              </w:rPr>
              <w:instrText xml:space="preserve"> PAGEREF _Toc16515649 \h </w:instrText>
            </w:r>
            <w:r w:rsidR="009D6733">
              <w:rPr>
                <w:noProof/>
                <w:webHidden/>
              </w:rPr>
            </w:r>
            <w:r w:rsidR="009D6733">
              <w:rPr>
                <w:noProof/>
                <w:webHidden/>
              </w:rPr>
              <w:fldChar w:fldCharType="separate"/>
            </w:r>
            <w:r w:rsidR="009D6733">
              <w:rPr>
                <w:noProof/>
                <w:webHidden/>
              </w:rPr>
              <w:t>67</w:t>
            </w:r>
            <w:r w:rsidR="009D6733">
              <w:rPr>
                <w:noProof/>
                <w:webHidden/>
              </w:rPr>
              <w:fldChar w:fldCharType="end"/>
            </w:r>
          </w:hyperlink>
        </w:p>
        <w:p w:rsidR="009D6733" w:rsidRDefault="001A1DA1">
          <w:pPr>
            <w:pStyle w:val="Sumrio2"/>
            <w:rPr>
              <w:rFonts w:eastAsiaTheme="minorEastAsia"/>
              <w:noProof/>
              <w:lang w:eastAsia="pt-BR"/>
            </w:rPr>
          </w:pPr>
          <w:hyperlink w:anchor="_Toc16515650" w:history="1">
            <w:r w:rsidR="009D6733" w:rsidRPr="006B5D7B">
              <w:rPr>
                <w:rStyle w:val="Hyperlink"/>
                <w:rFonts w:ascii="Times New Roman" w:hAnsi="Times New Roman" w:cs="Times New Roman"/>
                <w:b/>
                <w:noProof/>
              </w:rPr>
              <w:t xml:space="preserve">4.1 </w:t>
            </w:r>
            <w:r w:rsidR="009D6733">
              <w:rPr>
                <w:rFonts w:eastAsiaTheme="minorEastAsia"/>
                <w:noProof/>
                <w:lang w:eastAsia="pt-BR"/>
              </w:rPr>
              <w:tab/>
            </w:r>
            <w:r w:rsidR="009D6733" w:rsidRPr="006B5D7B">
              <w:rPr>
                <w:rStyle w:val="Hyperlink"/>
                <w:rFonts w:ascii="Times New Roman" w:hAnsi="Times New Roman" w:cs="Times New Roman"/>
                <w:b/>
                <w:noProof/>
              </w:rPr>
              <w:t>Do procedimento para apuração de ato infracional em Itapaci-GO.</w:t>
            </w:r>
            <w:r w:rsidR="009D6733">
              <w:rPr>
                <w:noProof/>
                <w:webHidden/>
              </w:rPr>
              <w:tab/>
            </w:r>
            <w:r w:rsidR="009D6733">
              <w:rPr>
                <w:noProof/>
                <w:webHidden/>
              </w:rPr>
              <w:fldChar w:fldCharType="begin"/>
            </w:r>
            <w:r w:rsidR="009D6733">
              <w:rPr>
                <w:noProof/>
                <w:webHidden/>
              </w:rPr>
              <w:instrText xml:space="preserve"> PAGEREF _Toc16515650 \h </w:instrText>
            </w:r>
            <w:r w:rsidR="009D6733">
              <w:rPr>
                <w:noProof/>
                <w:webHidden/>
              </w:rPr>
            </w:r>
            <w:r w:rsidR="009D6733">
              <w:rPr>
                <w:noProof/>
                <w:webHidden/>
              </w:rPr>
              <w:fldChar w:fldCharType="separate"/>
            </w:r>
            <w:r w:rsidR="009D6733">
              <w:rPr>
                <w:noProof/>
                <w:webHidden/>
              </w:rPr>
              <w:t>75</w:t>
            </w:r>
            <w:r w:rsidR="009D6733">
              <w:rPr>
                <w:noProof/>
                <w:webHidden/>
              </w:rPr>
              <w:fldChar w:fldCharType="end"/>
            </w:r>
          </w:hyperlink>
        </w:p>
        <w:p w:rsidR="009D6733" w:rsidRDefault="001A1DA1">
          <w:pPr>
            <w:pStyle w:val="Sumrio2"/>
            <w:rPr>
              <w:rFonts w:eastAsiaTheme="minorEastAsia"/>
              <w:noProof/>
              <w:lang w:eastAsia="pt-BR"/>
            </w:rPr>
          </w:pPr>
          <w:hyperlink w:anchor="_Toc16515651" w:history="1">
            <w:r w:rsidR="009D6733" w:rsidRPr="006B5D7B">
              <w:rPr>
                <w:rStyle w:val="Hyperlink"/>
                <w:rFonts w:ascii="Times New Roman" w:hAnsi="Times New Roman" w:cs="Times New Roman"/>
                <w:b/>
                <w:noProof/>
              </w:rPr>
              <w:t>4.2 Da aplicação e execução das medidas socioeducativas em Itapaci-GO.</w:t>
            </w:r>
            <w:r w:rsidR="009D6733">
              <w:rPr>
                <w:noProof/>
                <w:webHidden/>
              </w:rPr>
              <w:tab/>
            </w:r>
            <w:r w:rsidR="009D6733">
              <w:rPr>
                <w:noProof/>
                <w:webHidden/>
              </w:rPr>
              <w:fldChar w:fldCharType="begin"/>
            </w:r>
            <w:r w:rsidR="009D6733">
              <w:rPr>
                <w:noProof/>
                <w:webHidden/>
              </w:rPr>
              <w:instrText xml:space="preserve"> PAGEREF _Toc16515651 \h </w:instrText>
            </w:r>
            <w:r w:rsidR="009D6733">
              <w:rPr>
                <w:noProof/>
                <w:webHidden/>
              </w:rPr>
            </w:r>
            <w:r w:rsidR="009D6733">
              <w:rPr>
                <w:noProof/>
                <w:webHidden/>
              </w:rPr>
              <w:fldChar w:fldCharType="separate"/>
            </w:r>
            <w:r w:rsidR="009D6733">
              <w:rPr>
                <w:noProof/>
                <w:webHidden/>
              </w:rPr>
              <w:t>78</w:t>
            </w:r>
            <w:r w:rsidR="009D6733">
              <w:rPr>
                <w:noProof/>
                <w:webHidden/>
              </w:rPr>
              <w:fldChar w:fldCharType="end"/>
            </w:r>
          </w:hyperlink>
        </w:p>
        <w:p w:rsidR="009D6733" w:rsidRDefault="001A1DA1">
          <w:pPr>
            <w:pStyle w:val="Sumrio2"/>
            <w:rPr>
              <w:rFonts w:eastAsiaTheme="minorEastAsia"/>
              <w:noProof/>
              <w:lang w:eastAsia="pt-BR"/>
            </w:rPr>
          </w:pPr>
          <w:hyperlink w:anchor="_Toc16515652" w:history="1">
            <w:r w:rsidR="009D6733" w:rsidRPr="006B5D7B">
              <w:rPr>
                <w:rStyle w:val="Hyperlink"/>
                <w:rFonts w:ascii="Times New Roman" w:hAnsi="Times New Roman" w:cs="Times New Roman"/>
                <w:b/>
                <w:noProof/>
              </w:rPr>
              <w:t>4.2</w:t>
            </w:r>
            <w:r w:rsidR="009D6733">
              <w:rPr>
                <w:rFonts w:eastAsiaTheme="minorEastAsia"/>
                <w:noProof/>
                <w:lang w:eastAsia="pt-BR"/>
              </w:rPr>
              <w:tab/>
            </w:r>
            <w:r w:rsidR="009D6733" w:rsidRPr="006B5D7B">
              <w:rPr>
                <w:rStyle w:val="Hyperlink"/>
                <w:rFonts w:ascii="Times New Roman" w:hAnsi="Times New Roman" w:cs="Times New Roman"/>
                <w:b/>
                <w:noProof/>
              </w:rPr>
              <w:t>Verificação do combate à reincidência na cidade de Itapaci-GO.</w:t>
            </w:r>
            <w:r w:rsidR="009D6733">
              <w:rPr>
                <w:noProof/>
                <w:webHidden/>
              </w:rPr>
              <w:tab/>
            </w:r>
            <w:r w:rsidR="009D6733">
              <w:rPr>
                <w:noProof/>
                <w:webHidden/>
              </w:rPr>
              <w:fldChar w:fldCharType="begin"/>
            </w:r>
            <w:r w:rsidR="009D6733">
              <w:rPr>
                <w:noProof/>
                <w:webHidden/>
              </w:rPr>
              <w:instrText xml:space="preserve"> PAGEREF _Toc16515652 \h </w:instrText>
            </w:r>
            <w:r w:rsidR="009D6733">
              <w:rPr>
                <w:noProof/>
                <w:webHidden/>
              </w:rPr>
            </w:r>
            <w:r w:rsidR="009D6733">
              <w:rPr>
                <w:noProof/>
                <w:webHidden/>
              </w:rPr>
              <w:fldChar w:fldCharType="separate"/>
            </w:r>
            <w:r w:rsidR="009D6733">
              <w:rPr>
                <w:noProof/>
                <w:webHidden/>
              </w:rPr>
              <w:t>83</w:t>
            </w:r>
            <w:r w:rsidR="009D6733">
              <w:rPr>
                <w:noProof/>
                <w:webHidden/>
              </w:rPr>
              <w:fldChar w:fldCharType="end"/>
            </w:r>
          </w:hyperlink>
        </w:p>
        <w:p w:rsidR="009D6733" w:rsidRDefault="001A1DA1">
          <w:pPr>
            <w:pStyle w:val="Sumrio1"/>
            <w:rPr>
              <w:rFonts w:asciiTheme="minorHAnsi" w:eastAsiaTheme="minorEastAsia" w:hAnsiTheme="minorHAnsi" w:cstheme="minorBidi"/>
              <w:b w:val="0"/>
              <w:sz w:val="22"/>
              <w:szCs w:val="22"/>
            </w:rPr>
          </w:pPr>
          <w:hyperlink w:anchor="_Toc16515653" w:history="1">
            <w:r w:rsidR="009D6733" w:rsidRPr="006B5D7B">
              <w:rPr>
                <w:rStyle w:val="Hyperlink"/>
              </w:rPr>
              <w:t>5. CONSIDERAÇÕES FINAIS</w:t>
            </w:r>
            <w:r w:rsidR="009D6733">
              <w:rPr>
                <w:webHidden/>
              </w:rPr>
              <w:tab/>
            </w:r>
            <w:r w:rsidR="009D6733">
              <w:rPr>
                <w:webHidden/>
              </w:rPr>
              <w:fldChar w:fldCharType="begin"/>
            </w:r>
            <w:r w:rsidR="009D6733">
              <w:rPr>
                <w:webHidden/>
              </w:rPr>
              <w:instrText xml:space="preserve"> PAGEREF _Toc16515653 \h </w:instrText>
            </w:r>
            <w:r w:rsidR="009D6733">
              <w:rPr>
                <w:webHidden/>
              </w:rPr>
            </w:r>
            <w:r w:rsidR="009D6733">
              <w:rPr>
                <w:webHidden/>
              </w:rPr>
              <w:fldChar w:fldCharType="separate"/>
            </w:r>
            <w:r w:rsidR="009D6733">
              <w:rPr>
                <w:webHidden/>
              </w:rPr>
              <w:t>87</w:t>
            </w:r>
            <w:r w:rsidR="009D6733">
              <w:rPr>
                <w:webHidden/>
              </w:rPr>
              <w:fldChar w:fldCharType="end"/>
            </w:r>
          </w:hyperlink>
        </w:p>
        <w:p w:rsidR="009D6733" w:rsidRDefault="001A1DA1">
          <w:pPr>
            <w:pStyle w:val="Sumrio1"/>
            <w:rPr>
              <w:rFonts w:asciiTheme="minorHAnsi" w:eastAsiaTheme="minorEastAsia" w:hAnsiTheme="minorHAnsi" w:cstheme="minorBidi"/>
              <w:b w:val="0"/>
              <w:sz w:val="22"/>
              <w:szCs w:val="22"/>
            </w:rPr>
          </w:pPr>
          <w:hyperlink w:anchor="_Toc16515654" w:history="1">
            <w:r w:rsidR="009D6733" w:rsidRPr="006B5D7B">
              <w:rPr>
                <w:rStyle w:val="Hyperlink"/>
              </w:rPr>
              <w:t>6. REFERÊNCIAS BIBLIOGRÁFICAS</w:t>
            </w:r>
            <w:r w:rsidR="009D6733">
              <w:rPr>
                <w:webHidden/>
              </w:rPr>
              <w:tab/>
            </w:r>
            <w:r w:rsidR="009D6733">
              <w:rPr>
                <w:webHidden/>
              </w:rPr>
              <w:fldChar w:fldCharType="begin"/>
            </w:r>
            <w:r w:rsidR="009D6733">
              <w:rPr>
                <w:webHidden/>
              </w:rPr>
              <w:instrText xml:space="preserve"> PAGEREF _Toc16515654 \h </w:instrText>
            </w:r>
            <w:r w:rsidR="009D6733">
              <w:rPr>
                <w:webHidden/>
              </w:rPr>
            </w:r>
            <w:r w:rsidR="009D6733">
              <w:rPr>
                <w:webHidden/>
              </w:rPr>
              <w:fldChar w:fldCharType="separate"/>
            </w:r>
            <w:r w:rsidR="009D6733">
              <w:rPr>
                <w:webHidden/>
              </w:rPr>
              <w:t>89</w:t>
            </w:r>
            <w:r w:rsidR="009D6733">
              <w:rPr>
                <w:webHidden/>
              </w:rPr>
              <w:fldChar w:fldCharType="end"/>
            </w:r>
          </w:hyperlink>
        </w:p>
        <w:p w:rsidR="009D6733" w:rsidRDefault="001A1DA1">
          <w:pPr>
            <w:pStyle w:val="Sumrio1"/>
            <w:rPr>
              <w:rFonts w:asciiTheme="minorHAnsi" w:eastAsiaTheme="minorEastAsia" w:hAnsiTheme="minorHAnsi" w:cstheme="minorBidi"/>
              <w:b w:val="0"/>
              <w:sz w:val="22"/>
              <w:szCs w:val="22"/>
            </w:rPr>
          </w:pPr>
          <w:hyperlink w:anchor="_Toc16515655" w:history="1">
            <w:r w:rsidR="009D6733" w:rsidRPr="006B5D7B">
              <w:rPr>
                <w:rStyle w:val="Hyperlink"/>
              </w:rPr>
              <w:t>APÊNDICES</w:t>
            </w:r>
            <w:r w:rsidR="009D6733">
              <w:rPr>
                <w:webHidden/>
              </w:rPr>
              <w:tab/>
            </w:r>
            <w:r w:rsidR="009D6733">
              <w:rPr>
                <w:webHidden/>
              </w:rPr>
              <w:fldChar w:fldCharType="begin"/>
            </w:r>
            <w:r w:rsidR="009D6733">
              <w:rPr>
                <w:webHidden/>
              </w:rPr>
              <w:instrText xml:space="preserve"> PAGEREF _Toc16515655 \h </w:instrText>
            </w:r>
            <w:r w:rsidR="009D6733">
              <w:rPr>
                <w:webHidden/>
              </w:rPr>
            </w:r>
            <w:r w:rsidR="009D6733">
              <w:rPr>
                <w:webHidden/>
              </w:rPr>
              <w:fldChar w:fldCharType="separate"/>
            </w:r>
            <w:r w:rsidR="009D6733">
              <w:rPr>
                <w:webHidden/>
              </w:rPr>
              <w:t>93</w:t>
            </w:r>
            <w:r w:rsidR="009D6733">
              <w:rPr>
                <w:webHidden/>
              </w:rPr>
              <w:fldChar w:fldCharType="end"/>
            </w:r>
          </w:hyperlink>
        </w:p>
        <w:p w:rsidR="005631D6" w:rsidRPr="00E46D63" w:rsidRDefault="005631D6" w:rsidP="00270160">
          <w:pPr>
            <w:tabs>
              <w:tab w:val="left" w:pos="426"/>
            </w:tabs>
            <w:jc w:val="both"/>
            <w:rPr>
              <w:rFonts w:ascii="Times New Roman" w:hAnsi="Times New Roman" w:cs="Times New Roman"/>
              <w:b/>
              <w:sz w:val="24"/>
              <w:szCs w:val="24"/>
            </w:rPr>
          </w:pPr>
          <w:r w:rsidRPr="00E46D63">
            <w:rPr>
              <w:rFonts w:ascii="Times New Roman" w:hAnsi="Times New Roman" w:cs="Times New Roman"/>
              <w:b/>
              <w:bCs/>
              <w:sz w:val="24"/>
              <w:szCs w:val="24"/>
            </w:rPr>
            <w:fldChar w:fldCharType="end"/>
          </w:r>
        </w:p>
      </w:sdtContent>
    </w:sdt>
    <w:p w:rsidR="005631D6" w:rsidRDefault="005631D6" w:rsidP="005631D6">
      <w:pPr>
        <w:pStyle w:val="CabealhodoSumrio"/>
      </w:pPr>
    </w:p>
    <w:p w:rsidR="00D441C3" w:rsidRPr="000D617D" w:rsidRDefault="00D441C3" w:rsidP="00D441C3">
      <w:pPr>
        <w:spacing w:line="360" w:lineRule="auto"/>
        <w:contextualSpacing/>
        <w:jc w:val="center"/>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p>
    <w:p w:rsidR="00D441C3" w:rsidRPr="000D617D" w:rsidRDefault="00D441C3" w:rsidP="0078202F">
      <w:pPr>
        <w:spacing w:line="360" w:lineRule="auto"/>
        <w:contextualSpacing/>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p>
    <w:p w:rsidR="00D441C3" w:rsidRPr="000D617D" w:rsidRDefault="00D441C3" w:rsidP="0078202F">
      <w:pPr>
        <w:spacing w:line="360" w:lineRule="auto"/>
        <w:contextualSpacing/>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p>
    <w:p w:rsidR="00D441C3" w:rsidRPr="000D617D" w:rsidRDefault="00D441C3" w:rsidP="00D441C3">
      <w:pPr>
        <w:spacing w:line="360" w:lineRule="auto"/>
        <w:contextualSpacing/>
        <w:jc w:val="center"/>
        <w:rPr>
          <w:rFonts w:ascii="Times New Roman" w:hAnsi="Times New Roman" w:cs="Times New Roman"/>
          <w:b/>
          <w:sz w:val="24"/>
          <w:szCs w:val="24"/>
        </w:rPr>
      </w:pPr>
    </w:p>
    <w:p w:rsidR="0078202F" w:rsidRDefault="0078202F">
      <w:pPr>
        <w:rPr>
          <w:rFonts w:ascii="Times New Roman" w:hAnsi="Times New Roman" w:cs="Times New Roman"/>
          <w:b/>
          <w:sz w:val="24"/>
          <w:szCs w:val="24"/>
        </w:rPr>
      </w:pPr>
      <w:r>
        <w:rPr>
          <w:rFonts w:ascii="Times New Roman" w:hAnsi="Times New Roman" w:cs="Times New Roman"/>
          <w:b/>
          <w:sz w:val="24"/>
          <w:szCs w:val="24"/>
        </w:rPr>
        <w:br w:type="page"/>
      </w:r>
    </w:p>
    <w:p w:rsidR="003B713A" w:rsidRPr="000D617D" w:rsidRDefault="003B713A" w:rsidP="00D441C3">
      <w:pPr>
        <w:spacing w:line="360" w:lineRule="auto"/>
        <w:contextualSpacing/>
        <w:jc w:val="center"/>
        <w:rPr>
          <w:rFonts w:ascii="Times New Roman" w:hAnsi="Times New Roman" w:cs="Times New Roman"/>
          <w:b/>
          <w:sz w:val="24"/>
          <w:szCs w:val="24"/>
        </w:rPr>
        <w:sectPr w:rsidR="003B713A" w:rsidRPr="000D617D" w:rsidSect="0078202F">
          <w:pgSz w:w="11906" w:h="16838"/>
          <w:pgMar w:top="1701" w:right="1134" w:bottom="1134" w:left="1701" w:header="709" w:footer="709" w:gutter="0"/>
          <w:cols w:space="708"/>
          <w:docGrid w:linePitch="360"/>
        </w:sectPr>
      </w:pPr>
    </w:p>
    <w:p w:rsidR="00D441C3" w:rsidRPr="000D617D" w:rsidRDefault="00D441C3" w:rsidP="00F043F0">
      <w:pPr>
        <w:pStyle w:val="PargrafodaLista"/>
        <w:numPr>
          <w:ilvl w:val="0"/>
          <w:numId w:val="3"/>
        </w:numPr>
        <w:spacing w:line="360" w:lineRule="auto"/>
        <w:ind w:left="567" w:hanging="567"/>
        <w:outlineLvl w:val="0"/>
        <w:rPr>
          <w:rFonts w:ascii="Times New Roman" w:hAnsi="Times New Roman" w:cs="Times New Roman"/>
          <w:b/>
          <w:sz w:val="24"/>
          <w:szCs w:val="24"/>
        </w:rPr>
      </w:pPr>
      <w:bookmarkStart w:id="4" w:name="_Toc10005746"/>
      <w:bookmarkStart w:id="5" w:name="_Toc16515631"/>
      <w:r w:rsidRPr="000D617D">
        <w:rPr>
          <w:rFonts w:ascii="Times New Roman" w:hAnsi="Times New Roman" w:cs="Times New Roman"/>
          <w:b/>
          <w:sz w:val="24"/>
          <w:szCs w:val="24"/>
        </w:rPr>
        <w:lastRenderedPageBreak/>
        <w:t>INTRODUÇÃO</w:t>
      </w:r>
      <w:bookmarkEnd w:id="4"/>
      <w:bookmarkEnd w:id="5"/>
    </w:p>
    <w:p w:rsidR="00D441C3" w:rsidRPr="000D617D" w:rsidRDefault="00D441C3" w:rsidP="00D441C3">
      <w:pPr>
        <w:pStyle w:val="PargrafodaLista"/>
        <w:spacing w:line="360" w:lineRule="auto"/>
        <w:ind w:left="284"/>
        <w:contextualSpacing w:val="0"/>
        <w:rPr>
          <w:rFonts w:ascii="Times New Roman" w:hAnsi="Times New Roman" w:cs="Times New Roman"/>
          <w:b/>
          <w:sz w:val="24"/>
          <w:szCs w:val="24"/>
        </w:rPr>
      </w:pPr>
    </w:p>
    <w:p w:rsidR="00D441C3" w:rsidRPr="000D617D" w:rsidRDefault="00D441C3" w:rsidP="00D441C3">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A presente monografia apresenta como tema, “</w:t>
      </w:r>
      <w:r w:rsidR="002C4CCD">
        <w:rPr>
          <w:rFonts w:ascii="Times New Roman" w:hAnsi="Times New Roman" w:cs="Times New Roman"/>
          <w:sz w:val="24"/>
          <w:szCs w:val="24"/>
        </w:rPr>
        <w:t>A</w:t>
      </w:r>
      <w:r w:rsidR="002C4CCD" w:rsidRPr="002C4CCD">
        <w:rPr>
          <w:rFonts w:ascii="Times New Roman" w:hAnsi="Times New Roman" w:cs="Times New Roman"/>
          <w:sz w:val="24"/>
          <w:szCs w:val="24"/>
        </w:rPr>
        <w:t xml:space="preserve"> aplicabilidade das medidas socioeducativas e a reincidência de adolescentes na prática de atos infracionais na cidade de </w:t>
      </w:r>
      <w:r w:rsidR="002C4CCD">
        <w:rPr>
          <w:rFonts w:ascii="Times New Roman" w:hAnsi="Times New Roman" w:cs="Times New Roman"/>
          <w:sz w:val="24"/>
          <w:szCs w:val="24"/>
        </w:rPr>
        <w:t>I</w:t>
      </w:r>
      <w:r w:rsidR="002C4CCD" w:rsidRPr="002C4CCD">
        <w:rPr>
          <w:rFonts w:ascii="Times New Roman" w:hAnsi="Times New Roman" w:cs="Times New Roman"/>
          <w:sz w:val="24"/>
          <w:szCs w:val="24"/>
        </w:rPr>
        <w:t>tapaci-</w:t>
      </w:r>
      <w:r w:rsidR="002C4CCD">
        <w:rPr>
          <w:rFonts w:ascii="Times New Roman" w:hAnsi="Times New Roman" w:cs="Times New Roman"/>
          <w:sz w:val="24"/>
          <w:szCs w:val="24"/>
        </w:rPr>
        <w:t>GO</w:t>
      </w:r>
      <w:r w:rsidRPr="000D617D">
        <w:rPr>
          <w:rFonts w:ascii="Times New Roman" w:hAnsi="Times New Roman" w:cs="Times New Roman"/>
          <w:sz w:val="24"/>
          <w:szCs w:val="24"/>
        </w:rPr>
        <w:t xml:space="preserve">”. O tema foi escolhido por três motivos. O primeiro é pelo fato de a criminalidade ser um problema social grave que ocorre com muita frequência, o segundo, é pelo fato de muitos adolescentes estarem se envolvendo no mundo do crime atualmente e, o terceiro, é pelo fato de eu ter sido uma das várias vítimas de atos infracionais ocorridos na cidade de Itapaci-GO. </w:t>
      </w:r>
    </w:p>
    <w:p w:rsidR="00D441C3" w:rsidRPr="000D617D" w:rsidRDefault="00D441C3" w:rsidP="00D441C3">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O estudo do adolescente infrator tem uma enorme relevância social, por ser um fato que, apesar de existirem medidas que auxiliam no combate aos atos infracionais, o problema ainda ocorre de forma constante em nossa sociedade. Diariamente, são relatados casos em que pessoas são vítimas de furtos, roubos e violência física que, na maioria das vezes, são condutas que contam com o envolvimento de menores. Inclusive, em todos os meios de comunicação, vez ou outra, são divulgadas condutas criminosas praticadas por adolescentes em vários locais do país. Na cidade de Itapaci-GO, não é diferente. A cada dia que passa, os itapacinos se sentem mais impotentes e vulneráveis diante do alto índice de criminalidade que a cidade vem experimentando. Muitos são os fatores que motivam a entrada de menores no mundo do crime, como exemplo, falta de estrutura familiar, </w:t>
      </w:r>
      <w:r w:rsidRPr="000D617D">
        <w:rPr>
          <w:rFonts w:ascii="Times New Roman" w:hAnsi="Times New Roman" w:cs="Times New Roman"/>
          <w:sz w:val="24"/>
          <w:szCs w:val="24"/>
        </w:rPr>
        <w:lastRenderedPageBreak/>
        <w:t>drogas, maior valorização do ter ao invés do ser, impunidade, desigualdade social, e</w:t>
      </w:r>
      <w:r w:rsidR="0019130D">
        <w:rPr>
          <w:rFonts w:ascii="Times New Roman" w:hAnsi="Times New Roman" w:cs="Times New Roman"/>
          <w:sz w:val="24"/>
          <w:szCs w:val="24"/>
        </w:rPr>
        <w:t>ntre outros.</w:t>
      </w:r>
    </w:p>
    <w:p w:rsidR="00D441C3" w:rsidRPr="000D617D" w:rsidRDefault="00D441C3" w:rsidP="00D441C3">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Quando se aplica uma medida socioeducativa, se espera que o adolescente seja ressocializado, deixando assim de cometer novos atos infracionais. Na verdade, a teoria é essa. Porém, em muitas das vezes, a prática acaba se afastando da teoria. Assim, </w:t>
      </w:r>
      <w:r w:rsidR="009B28A3">
        <w:rPr>
          <w:rFonts w:ascii="Times New Roman" w:hAnsi="Times New Roman" w:cs="Times New Roman"/>
          <w:sz w:val="24"/>
          <w:szCs w:val="24"/>
        </w:rPr>
        <w:t>faz-se</w:t>
      </w:r>
      <w:r w:rsidRPr="000D617D">
        <w:rPr>
          <w:rFonts w:ascii="Times New Roman" w:hAnsi="Times New Roman" w:cs="Times New Roman"/>
          <w:sz w:val="24"/>
          <w:szCs w:val="24"/>
        </w:rPr>
        <w:t xml:space="preserve"> importante descobrir se as medidas socioeducativas estão realmente cumprindo o seu objetivo de ressocializar aqueles adolescentes que entraram em conflito com a lei. Diante disso, a problemática da presente pesquisa é: “As medidas socioeducativas aplicadas aos adolescentes infratores </w:t>
      </w:r>
      <w:r w:rsidR="00BA510E">
        <w:rPr>
          <w:rFonts w:ascii="Times New Roman" w:hAnsi="Times New Roman" w:cs="Times New Roman"/>
          <w:sz w:val="24"/>
          <w:szCs w:val="24"/>
        </w:rPr>
        <w:t>foram eficientes para coibir a reincidência na prática de atos infracionais n</w:t>
      </w:r>
      <w:r w:rsidR="00B4724B">
        <w:rPr>
          <w:rFonts w:ascii="Times New Roman" w:hAnsi="Times New Roman" w:cs="Times New Roman"/>
          <w:sz w:val="24"/>
          <w:szCs w:val="24"/>
        </w:rPr>
        <w:t>a cidade</w:t>
      </w:r>
      <w:r w:rsidR="00BA510E">
        <w:rPr>
          <w:rFonts w:ascii="Times New Roman" w:hAnsi="Times New Roman" w:cs="Times New Roman"/>
          <w:sz w:val="24"/>
          <w:szCs w:val="24"/>
        </w:rPr>
        <w:t xml:space="preserve"> de Itapaci-GO entre os anos de 2013 a 2018</w:t>
      </w:r>
      <w:r w:rsidRPr="000D617D">
        <w:rPr>
          <w:rFonts w:ascii="Times New Roman" w:hAnsi="Times New Roman" w:cs="Times New Roman"/>
          <w:sz w:val="24"/>
          <w:szCs w:val="24"/>
        </w:rPr>
        <w:t>?”. Para responder tal pergunta, há duas hipóteses. A primeira hipótese afirma que as medidas socioeducativas aplicadas aos adolescentes infratores evitaram a reincidência na prática de atos infracionais na cidade de Itapaci-GO, visto que entre os anos de 2013 a 201</w:t>
      </w:r>
      <w:r w:rsidR="00096DF2">
        <w:rPr>
          <w:rFonts w:ascii="Times New Roman" w:hAnsi="Times New Roman" w:cs="Times New Roman"/>
          <w:sz w:val="24"/>
          <w:szCs w:val="24"/>
        </w:rPr>
        <w:t>8</w:t>
      </w:r>
      <w:r w:rsidRPr="000D617D">
        <w:rPr>
          <w:rFonts w:ascii="Times New Roman" w:hAnsi="Times New Roman" w:cs="Times New Roman"/>
          <w:sz w:val="24"/>
          <w:szCs w:val="24"/>
        </w:rPr>
        <w:t xml:space="preserve"> a maioria dos adolescentes infratores não volt</w:t>
      </w:r>
      <w:r w:rsidR="00BA510E">
        <w:rPr>
          <w:rFonts w:ascii="Times New Roman" w:hAnsi="Times New Roman" w:cs="Times New Roman"/>
          <w:sz w:val="24"/>
          <w:szCs w:val="24"/>
        </w:rPr>
        <w:t>ou</w:t>
      </w:r>
      <w:r w:rsidRPr="000D617D">
        <w:rPr>
          <w:rFonts w:ascii="Times New Roman" w:hAnsi="Times New Roman" w:cs="Times New Roman"/>
          <w:sz w:val="24"/>
          <w:szCs w:val="24"/>
        </w:rPr>
        <w:t xml:space="preserve"> a praticar atos infracionais. Já a segunda hipótese afirma que as medidas socioeducativas aplicadas aos adolescentes infratores não evitaram a reincidência na prática de atos infracionais na cidade de Itapaci-GO, visto que entre os anos de 2013 a 201</w:t>
      </w:r>
      <w:r w:rsidR="00096DF2">
        <w:rPr>
          <w:rFonts w:ascii="Times New Roman" w:hAnsi="Times New Roman" w:cs="Times New Roman"/>
          <w:sz w:val="24"/>
          <w:szCs w:val="24"/>
        </w:rPr>
        <w:t>8</w:t>
      </w:r>
      <w:r w:rsidRPr="000D617D">
        <w:rPr>
          <w:rFonts w:ascii="Times New Roman" w:hAnsi="Times New Roman" w:cs="Times New Roman"/>
          <w:sz w:val="24"/>
          <w:szCs w:val="24"/>
        </w:rPr>
        <w:t xml:space="preserve"> a maioria dos adolescentes infratores volt</w:t>
      </w:r>
      <w:r w:rsidR="00BA510E">
        <w:rPr>
          <w:rFonts w:ascii="Times New Roman" w:hAnsi="Times New Roman" w:cs="Times New Roman"/>
          <w:sz w:val="24"/>
          <w:szCs w:val="24"/>
        </w:rPr>
        <w:t>ou</w:t>
      </w:r>
      <w:r w:rsidRPr="000D617D">
        <w:rPr>
          <w:rFonts w:ascii="Times New Roman" w:hAnsi="Times New Roman" w:cs="Times New Roman"/>
          <w:sz w:val="24"/>
          <w:szCs w:val="24"/>
        </w:rPr>
        <w:t xml:space="preserve"> a praticar atos infracionais.</w:t>
      </w:r>
    </w:p>
    <w:p w:rsidR="00D441C3" w:rsidRPr="000D617D" w:rsidRDefault="00D441C3" w:rsidP="00D441C3">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O objetivo geral da pesquisa é identificar se as medidas socioeducativas aplicadas aos adolescentes infratores conseguiram ressocializar os adolescentes evitando a reincidência na prática de atos infracionais cometidos na cidade de Itapaci-GO entre os </w:t>
      </w:r>
      <w:r w:rsidRPr="000D617D">
        <w:rPr>
          <w:rFonts w:ascii="Times New Roman" w:hAnsi="Times New Roman" w:cs="Times New Roman"/>
          <w:sz w:val="24"/>
          <w:szCs w:val="24"/>
        </w:rPr>
        <w:lastRenderedPageBreak/>
        <w:t>anos de 2013 a 201</w:t>
      </w:r>
      <w:r w:rsidR="00096DF2">
        <w:rPr>
          <w:rFonts w:ascii="Times New Roman" w:hAnsi="Times New Roman" w:cs="Times New Roman"/>
          <w:sz w:val="24"/>
          <w:szCs w:val="24"/>
        </w:rPr>
        <w:t>8</w:t>
      </w:r>
      <w:r w:rsidRPr="000D617D">
        <w:rPr>
          <w:rFonts w:ascii="Times New Roman" w:hAnsi="Times New Roman" w:cs="Times New Roman"/>
          <w:sz w:val="24"/>
          <w:szCs w:val="24"/>
        </w:rPr>
        <w:t>. Além disso, objetivos específicos foram definidos. Tais como, estudar as espécies de medidas socioeducativas previstas no Estatuto da Criança e do Adolescente, investigar o índice de ocorrência de atos infracionais na cidade de Itapaci-GO entre os anos de 2013 a 201</w:t>
      </w:r>
      <w:r w:rsidR="00CA3200">
        <w:rPr>
          <w:rFonts w:ascii="Times New Roman" w:hAnsi="Times New Roman" w:cs="Times New Roman"/>
          <w:sz w:val="24"/>
          <w:szCs w:val="24"/>
        </w:rPr>
        <w:t>8</w:t>
      </w:r>
      <w:r w:rsidRPr="000D617D">
        <w:rPr>
          <w:rFonts w:ascii="Times New Roman" w:hAnsi="Times New Roman" w:cs="Times New Roman"/>
          <w:sz w:val="24"/>
          <w:szCs w:val="24"/>
        </w:rPr>
        <w:t xml:space="preserve">, pesquisar quais </w:t>
      </w:r>
      <w:r w:rsidR="00096DF2">
        <w:rPr>
          <w:rFonts w:ascii="Times New Roman" w:hAnsi="Times New Roman" w:cs="Times New Roman"/>
          <w:sz w:val="24"/>
          <w:szCs w:val="24"/>
        </w:rPr>
        <w:t>foram</w:t>
      </w:r>
      <w:r w:rsidRPr="000D617D">
        <w:rPr>
          <w:rFonts w:ascii="Times New Roman" w:hAnsi="Times New Roman" w:cs="Times New Roman"/>
          <w:sz w:val="24"/>
          <w:szCs w:val="24"/>
        </w:rPr>
        <w:t xml:space="preserve"> as medidas socioeducativas mais aplicadas aos adolescentes infratores na cidade de Itapaci-GO entre os anos de 2013 a 201</w:t>
      </w:r>
      <w:r w:rsidR="00096DF2">
        <w:rPr>
          <w:rFonts w:ascii="Times New Roman" w:hAnsi="Times New Roman" w:cs="Times New Roman"/>
          <w:sz w:val="24"/>
          <w:szCs w:val="24"/>
        </w:rPr>
        <w:t>8</w:t>
      </w:r>
      <w:r w:rsidRPr="000D617D">
        <w:rPr>
          <w:rFonts w:ascii="Times New Roman" w:hAnsi="Times New Roman" w:cs="Times New Roman"/>
          <w:sz w:val="24"/>
          <w:szCs w:val="24"/>
        </w:rPr>
        <w:t xml:space="preserve"> e investigar o índice de reincidência na prática de atos infracionais na cidade de Itapaci-GO entre os anos de 2013 a 201</w:t>
      </w:r>
      <w:r w:rsidR="00096DF2">
        <w:rPr>
          <w:rFonts w:ascii="Times New Roman" w:hAnsi="Times New Roman" w:cs="Times New Roman"/>
          <w:sz w:val="24"/>
          <w:szCs w:val="24"/>
        </w:rPr>
        <w:t>8</w:t>
      </w:r>
      <w:r w:rsidRPr="000D617D">
        <w:rPr>
          <w:rFonts w:ascii="Times New Roman" w:hAnsi="Times New Roman" w:cs="Times New Roman"/>
          <w:sz w:val="24"/>
          <w:szCs w:val="24"/>
        </w:rPr>
        <w:t>. Para alcançar todos os objetivos estabelecidos, primeiramente, a monografia contará com os resultados de uma pesquisa exploratória, através da leitura, análise e interpretação, da Lei nº 8.069, de 13 de julho de 1990, que dispõe sobre o Estatuto da Criança e do Adolescente – ECA, com o objetivo de gerar maior compreensão e entendimento sobre as medidas socioeducativas previstas na Lei Brasileira. A presente monografia trará, também, o resultado decorrente da pesquisa exploratória, obtida através da leitura e interpretação das obras escolhidas, para definir o conceito de ato infracional e da reincidência na prática de atos infracionais, a diferença entre criança e adolescente e obter maior compreensão acerca de cada uma das medidas socioeducativas existentes.</w:t>
      </w:r>
    </w:p>
    <w:p w:rsidR="00D441C3" w:rsidRPr="000D617D" w:rsidRDefault="00D441C3" w:rsidP="00D441C3">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Além disso, no decorrer do presente trabalho, serão apresentados os resultados obtidos através das pesquisas de campo </w:t>
      </w:r>
      <w:r w:rsidR="001607FE">
        <w:rPr>
          <w:rFonts w:ascii="Times New Roman" w:hAnsi="Times New Roman" w:cs="Times New Roman"/>
          <w:sz w:val="24"/>
          <w:szCs w:val="24"/>
        </w:rPr>
        <w:t xml:space="preserve">realizadas </w:t>
      </w:r>
      <w:r w:rsidRPr="000D617D">
        <w:rPr>
          <w:rFonts w:ascii="Times New Roman" w:hAnsi="Times New Roman" w:cs="Times New Roman"/>
          <w:sz w:val="24"/>
          <w:szCs w:val="24"/>
        </w:rPr>
        <w:t>na Delegacia de Polícia Civil</w:t>
      </w:r>
      <w:r w:rsidR="00096DF2">
        <w:rPr>
          <w:rFonts w:ascii="Times New Roman" w:hAnsi="Times New Roman" w:cs="Times New Roman"/>
          <w:sz w:val="24"/>
          <w:szCs w:val="24"/>
        </w:rPr>
        <w:t>, no Fórum, no Conselho Tutelar, no Destacamento da Polícia Militar, no Centro de Referência Especializado de Assistência Social – CREAS e na Paróquia Imaculado Coração de Maria, ambos localizados n</w:t>
      </w:r>
      <w:r w:rsidRPr="000D617D">
        <w:rPr>
          <w:rFonts w:ascii="Times New Roman" w:hAnsi="Times New Roman" w:cs="Times New Roman"/>
          <w:sz w:val="24"/>
          <w:szCs w:val="24"/>
        </w:rPr>
        <w:t>a cidade de Itapaci-GO, que ser</w:t>
      </w:r>
      <w:r w:rsidR="00096DF2">
        <w:rPr>
          <w:rFonts w:ascii="Times New Roman" w:hAnsi="Times New Roman" w:cs="Times New Roman"/>
          <w:sz w:val="24"/>
          <w:szCs w:val="24"/>
        </w:rPr>
        <w:t>ão</w:t>
      </w:r>
      <w:r w:rsidRPr="000D617D">
        <w:rPr>
          <w:rFonts w:ascii="Times New Roman" w:hAnsi="Times New Roman" w:cs="Times New Roman"/>
          <w:sz w:val="24"/>
          <w:szCs w:val="24"/>
        </w:rPr>
        <w:t xml:space="preserve"> de suma importância para descobrir </w:t>
      </w:r>
      <w:r w:rsidRPr="000D617D">
        <w:rPr>
          <w:rFonts w:ascii="Times New Roman" w:hAnsi="Times New Roman" w:cs="Times New Roman"/>
          <w:sz w:val="24"/>
          <w:szCs w:val="24"/>
        </w:rPr>
        <w:lastRenderedPageBreak/>
        <w:t>os números exatos de atos infracionais e de reincidentes registrados na cidade. Estas pesquisas são formadas por questionários e entrevistas dirigidas</w:t>
      </w:r>
      <w:r w:rsidR="00C2315A">
        <w:rPr>
          <w:rFonts w:ascii="Times New Roman" w:hAnsi="Times New Roman" w:cs="Times New Roman"/>
          <w:sz w:val="24"/>
          <w:szCs w:val="24"/>
        </w:rPr>
        <w:t>, respectivamente,</w:t>
      </w:r>
      <w:r w:rsidRPr="000D617D">
        <w:rPr>
          <w:rFonts w:ascii="Times New Roman" w:hAnsi="Times New Roman" w:cs="Times New Roman"/>
          <w:sz w:val="24"/>
          <w:szCs w:val="24"/>
        </w:rPr>
        <w:t xml:space="preserve"> ao</w:t>
      </w:r>
      <w:r w:rsidR="001607FE">
        <w:rPr>
          <w:rFonts w:ascii="Times New Roman" w:hAnsi="Times New Roman" w:cs="Times New Roman"/>
          <w:sz w:val="24"/>
          <w:szCs w:val="24"/>
        </w:rPr>
        <w:t xml:space="preserve"> e</w:t>
      </w:r>
      <w:r w:rsidRPr="000D617D">
        <w:rPr>
          <w:rFonts w:ascii="Times New Roman" w:hAnsi="Times New Roman" w:cs="Times New Roman"/>
          <w:sz w:val="24"/>
          <w:szCs w:val="24"/>
        </w:rPr>
        <w:t>scrivão</w:t>
      </w:r>
      <w:r w:rsidR="006B3A32">
        <w:rPr>
          <w:rFonts w:ascii="Times New Roman" w:hAnsi="Times New Roman" w:cs="Times New Roman"/>
          <w:sz w:val="24"/>
          <w:szCs w:val="24"/>
        </w:rPr>
        <w:t xml:space="preserve"> </w:t>
      </w:r>
      <w:r w:rsidR="006B3A32" w:rsidRPr="006B3A32">
        <w:rPr>
          <w:rFonts w:ascii="Times New Roman" w:hAnsi="Times New Roman" w:cs="Times New Roman"/>
          <w:i/>
          <w:sz w:val="24"/>
          <w:szCs w:val="24"/>
        </w:rPr>
        <w:t>ad hoc</w:t>
      </w:r>
      <w:r w:rsidRPr="000D617D">
        <w:rPr>
          <w:rFonts w:ascii="Times New Roman" w:hAnsi="Times New Roman" w:cs="Times New Roman"/>
          <w:sz w:val="24"/>
          <w:szCs w:val="24"/>
        </w:rPr>
        <w:t xml:space="preserve"> da Polícia Civil de Itapaci-GO, Dalton Alencar de Melo</w:t>
      </w:r>
      <w:r w:rsidR="001607FE">
        <w:rPr>
          <w:rFonts w:ascii="Times New Roman" w:hAnsi="Times New Roman" w:cs="Times New Roman"/>
          <w:sz w:val="24"/>
          <w:szCs w:val="24"/>
        </w:rPr>
        <w:t xml:space="preserve">; ao juiz de direito da comarca, Dr. Eduardo de Agostinho Ricco; à presidente do Conselho Tutelar, Rosângela Patrícia de Leandro Franco; ao 2º Tenente, Comandante do 4º Pelotão da 22ª CIPM, Leandro Peterson Kassim Costa; à advogada responsável pelo CREAS, Cássia Maria Angélica Santana Lima; e ao Padre Edval Rodrigues Camelo. Tais pesquisas têm </w:t>
      </w:r>
      <w:r w:rsidRPr="000D617D">
        <w:rPr>
          <w:rFonts w:ascii="Times New Roman" w:hAnsi="Times New Roman" w:cs="Times New Roman"/>
          <w:sz w:val="24"/>
          <w:szCs w:val="24"/>
        </w:rPr>
        <w:t>o objetivo de averiguar todos os casos de atos infracionais registrados entre os anos de 2013 a 201</w:t>
      </w:r>
      <w:r w:rsidR="001607FE">
        <w:rPr>
          <w:rFonts w:ascii="Times New Roman" w:hAnsi="Times New Roman" w:cs="Times New Roman"/>
          <w:sz w:val="24"/>
          <w:szCs w:val="24"/>
        </w:rPr>
        <w:t>8</w:t>
      </w:r>
      <w:r w:rsidRPr="000D617D">
        <w:rPr>
          <w:rFonts w:ascii="Times New Roman" w:hAnsi="Times New Roman" w:cs="Times New Roman"/>
          <w:sz w:val="24"/>
          <w:szCs w:val="24"/>
        </w:rPr>
        <w:t xml:space="preserve">,  investigar quais foram as medidas socioeducativas aplicadas com maior frequência e, assim, analisar se as medidas socioeducativas aplicadas foram capazes de evitar a reincidência de práticas </w:t>
      </w:r>
      <w:r w:rsidR="001607FE">
        <w:rPr>
          <w:rFonts w:ascii="Times New Roman" w:hAnsi="Times New Roman" w:cs="Times New Roman"/>
          <w:sz w:val="24"/>
          <w:szCs w:val="24"/>
        </w:rPr>
        <w:t>delituosas</w:t>
      </w:r>
      <w:r w:rsidRPr="000D617D">
        <w:rPr>
          <w:rFonts w:ascii="Times New Roman" w:hAnsi="Times New Roman" w:cs="Times New Roman"/>
          <w:sz w:val="24"/>
          <w:szCs w:val="24"/>
        </w:rPr>
        <w:t xml:space="preserve"> </w:t>
      </w:r>
      <w:r w:rsidR="001607FE">
        <w:rPr>
          <w:rFonts w:ascii="Times New Roman" w:hAnsi="Times New Roman" w:cs="Times New Roman"/>
          <w:sz w:val="24"/>
          <w:szCs w:val="24"/>
        </w:rPr>
        <w:t>realizadas</w:t>
      </w:r>
      <w:r w:rsidRPr="000D617D">
        <w:rPr>
          <w:rFonts w:ascii="Times New Roman" w:hAnsi="Times New Roman" w:cs="Times New Roman"/>
          <w:sz w:val="24"/>
          <w:szCs w:val="24"/>
        </w:rPr>
        <w:t xml:space="preserve"> pelos adolescentes, ou se mesmo após cumprirem medidas socioeducativas, os adolescentes volta</w:t>
      </w:r>
      <w:r w:rsidR="00B906D9">
        <w:rPr>
          <w:rFonts w:ascii="Times New Roman" w:hAnsi="Times New Roman" w:cs="Times New Roman"/>
          <w:sz w:val="24"/>
          <w:szCs w:val="24"/>
        </w:rPr>
        <w:t>ram</w:t>
      </w:r>
      <w:r w:rsidRPr="000D617D">
        <w:rPr>
          <w:rFonts w:ascii="Times New Roman" w:hAnsi="Times New Roman" w:cs="Times New Roman"/>
          <w:sz w:val="24"/>
          <w:szCs w:val="24"/>
        </w:rPr>
        <w:t xml:space="preserve"> a praticar atos infracionais. É através do estudo e da análise do número de casos de condutas </w:t>
      </w:r>
      <w:r w:rsidR="001607FE">
        <w:rPr>
          <w:rFonts w:ascii="Times New Roman" w:hAnsi="Times New Roman" w:cs="Times New Roman"/>
          <w:sz w:val="24"/>
          <w:szCs w:val="24"/>
        </w:rPr>
        <w:t>ilícitas</w:t>
      </w:r>
      <w:r w:rsidRPr="000D617D">
        <w:rPr>
          <w:rFonts w:ascii="Times New Roman" w:hAnsi="Times New Roman" w:cs="Times New Roman"/>
          <w:sz w:val="24"/>
          <w:szCs w:val="24"/>
        </w:rPr>
        <w:t xml:space="preserve"> praticadas pelos adolescentes itapacinos e</w:t>
      </w:r>
      <w:r w:rsidR="00D57997">
        <w:rPr>
          <w:rFonts w:ascii="Times New Roman" w:hAnsi="Times New Roman" w:cs="Times New Roman"/>
          <w:sz w:val="24"/>
          <w:szCs w:val="24"/>
        </w:rPr>
        <w:t xml:space="preserve"> do número de adolescentes que mesmo após cumprirem medidas socioeducativas voltaram a praticar atos infracionais</w:t>
      </w:r>
      <w:r w:rsidRPr="000D617D">
        <w:rPr>
          <w:rFonts w:ascii="Times New Roman" w:hAnsi="Times New Roman" w:cs="Times New Roman"/>
          <w:sz w:val="24"/>
          <w:szCs w:val="24"/>
        </w:rPr>
        <w:t>, que poderemos concluir se as medidas socioeducativas aplicadas contribuíram para evitar a reincidência</w:t>
      </w:r>
      <w:r w:rsidR="00D57997">
        <w:rPr>
          <w:rFonts w:ascii="Times New Roman" w:hAnsi="Times New Roman" w:cs="Times New Roman"/>
          <w:sz w:val="24"/>
          <w:szCs w:val="24"/>
        </w:rPr>
        <w:t>. I</w:t>
      </w:r>
      <w:r w:rsidRPr="000D617D">
        <w:rPr>
          <w:rFonts w:ascii="Times New Roman" w:hAnsi="Times New Roman" w:cs="Times New Roman"/>
          <w:sz w:val="24"/>
          <w:szCs w:val="24"/>
        </w:rPr>
        <w:t>sso explica a importância da pesquisa de campo para que sejam atingidos os objetivos da presente pesquisa.</w:t>
      </w:r>
    </w:p>
    <w:p w:rsidR="00D441C3" w:rsidRPr="000D617D" w:rsidRDefault="00D441C3" w:rsidP="00D441C3">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Quanto às técnicas de pesquisa, a presente monografia conta como suporte as documentações indiretas e diretas. A documentação indireta faz referência à pesquisa documental. A pesquisa documental, consiste na leitura, análise e interpretação, </w:t>
      </w:r>
      <w:r w:rsidR="001607FE">
        <w:rPr>
          <w:rFonts w:ascii="Times New Roman" w:hAnsi="Times New Roman" w:cs="Times New Roman"/>
          <w:sz w:val="24"/>
          <w:szCs w:val="24"/>
        </w:rPr>
        <w:t xml:space="preserve">e </w:t>
      </w:r>
      <w:r w:rsidRPr="000D617D">
        <w:rPr>
          <w:rFonts w:ascii="Times New Roman" w:hAnsi="Times New Roman" w:cs="Times New Roman"/>
          <w:sz w:val="24"/>
          <w:szCs w:val="24"/>
        </w:rPr>
        <w:t xml:space="preserve">será de </w:t>
      </w:r>
      <w:r w:rsidRPr="000D617D">
        <w:rPr>
          <w:rFonts w:ascii="Times New Roman" w:hAnsi="Times New Roman" w:cs="Times New Roman"/>
          <w:sz w:val="24"/>
          <w:szCs w:val="24"/>
        </w:rPr>
        <w:lastRenderedPageBreak/>
        <w:t>grande importância pois a Lei nº 8.069, de 13 de julho de 1990, (Estatuto da Criança e do Adolescente – ECA) deve ser estudada a fundo para entendermos as medidas socioeducativas como mecanismos para diminuir os atos infracionais e ressocializar os adolescentes infratores. Além disso, serão utilizadas pesquisas bibliográficas, que consistirão no levantamento de dados, leitura, análise e interpretação, para identificar os conhecimentos já estabelecidos acerca dessa lei e sobre os menores envolvidos no mundo do crime. Para nortear o processo de confecção da presente pesquisa,</w:t>
      </w:r>
      <w:r w:rsidR="00DA54BB">
        <w:rPr>
          <w:rFonts w:ascii="Times New Roman" w:hAnsi="Times New Roman" w:cs="Times New Roman"/>
          <w:sz w:val="24"/>
          <w:szCs w:val="24"/>
        </w:rPr>
        <w:t xml:space="preserve"> foram definidas as obras de </w:t>
      </w:r>
      <w:r w:rsidR="00AB03F2">
        <w:rPr>
          <w:rFonts w:ascii="Times New Roman" w:hAnsi="Times New Roman" w:cs="Times New Roman"/>
          <w:sz w:val="24"/>
          <w:szCs w:val="24"/>
        </w:rPr>
        <w:t>Ramidoffi, Bandeira, Machado, Fragoso, Pimentel, entre outros.</w:t>
      </w:r>
    </w:p>
    <w:p w:rsidR="00D57997" w:rsidRDefault="00D441C3" w:rsidP="00D441C3">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Já a documentação refere-se </w:t>
      </w:r>
      <w:r w:rsidR="00D57997">
        <w:rPr>
          <w:rFonts w:ascii="Times New Roman" w:hAnsi="Times New Roman" w:cs="Times New Roman"/>
          <w:sz w:val="24"/>
          <w:szCs w:val="24"/>
        </w:rPr>
        <w:t>às</w:t>
      </w:r>
      <w:r w:rsidRPr="000D617D">
        <w:rPr>
          <w:rFonts w:ascii="Times New Roman" w:hAnsi="Times New Roman" w:cs="Times New Roman"/>
          <w:sz w:val="24"/>
          <w:szCs w:val="24"/>
        </w:rPr>
        <w:t xml:space="preserve"> pesquisa</w:t>
      </w:r>
      <w:r w:rsidR="00D57997">
        <w:rPr>
          <w:rFonts w:ascii="Times New Roman" w:hAnsi="Times New Roman" w:cs="Times New Roman"/>
          <w:sz w:val="24"/>
          <w:szCs w:val="24"/>
        </w:rPr>
        <w:t>s</w:t>
      </w:r>
      <w:r w:rsidRPr="000D617D">
        <w:rPr>
          <w:rFonts w:ascii="Times New Roman" w:hAnsi="Times New Roman" w:cs="Times New Roman"/>
          <w:sz w:val="24"/>
          <w:szCs w:val="24"/>
        </w:rPr>
        <w:t xml:space="preserve"> de campo, que ser</w:t>
      </w:r>
      <w:r w:rsidR="00D57997">
        <w:rPr>
          <w:rFonts w:ascii="Times New Roman" w:hAnsi="Times New Roman" w:cs="Times New Roman"/>
          <w:sz w:val="24"/>
          <w:szCs w:val="24"/>
        </w:rPr>
        <w:t>ão</w:t>
      </w:r>
      <w:r w:rsidRPr="000D617D">
        <w:rPr>
          <w:rFonts w:ascii="Times New Roman" w:hAnsi="Times New Roman" w:cs="Times New Roman"/>
          <w:sz w:val="24"/>
          <w:szCs w:val="24"/>
        </w:rPr>
        <w:t xml:space="preserve"> de </w:t>
      </w:r>
      <w:r w:rsidR="001607FE">
        <w:rPr>
          <w:rFonts w:ascii="Times New Roman" w:hAnsi="Times New Roman" w:cs="Times New Roman"/>
          <w:sz w:val="24"/>
          <w:szCs w:val="24"/>
        </w:rPr>
        <w:t>enorme</w:t>
      </w:r>
      <w:r w:rsidRPr="000D617D">
        <w:rPr>
          <w:rFonts w:ascii="Times New Roman" w:hAnsi="Times New Roman" w:cs="Times New Roman"/>
          <w:sz w:val="24"/>
          <w:szCs w:val="24"/>
        </w:rPr>
        <w:t xml:space="preserve"> importância, visto que serão analisad</w:t>
      </w:r>
      <w:r w:rsidR="00D57997">
        <w:rPr>
          <w:rFonts w:ascii="Times New Roman" w:hAnsi="Times New Roman" w:cs="Times New Roman"/>
          <w:sz w:val="24"/>
          <w:szCs w:val="24"/>
        </w:rPr>
        <w:t>as as quantidades de atos infracionais que vêm sendo registrados</w:t>
      </w:r>
      <w:r w:rsidR="00F51006">
        <w:rPr>
          <w:rFonts w:ascii="Times New Roman" w:hAnsi="Times New Roman" w:cs="Times New Roman"/>
          <w:sz w:val="24"/>
          <w:szCs w:val="24"/>
        </w:rPr>
        <w:t xml:space="preserve"> desde o ano 2013</w:t>
      </w:r>
      <w:r w:rsidR="008B527D">
        <w:rPr>
          <w:rFonts w:ascii="Times New Roman" w:hAnsi="Times New Roman" w:cs="Times New Roman"/>
          <w:sz w:val="24"/>
          <w:szCs w:val="24"/>
        </w:rPr>
        <w:t>;</w:t>
      </w:r>
      <w:r w:rsidR="00D57997">
        <w:rPr>
          <w:rFonts w:ascii="Times New Roman" w:hAnsi="Times New Roman" w:cs="Times New Roman"/>
          <w:sz w:val="24"/>
          <w:szCs w:val="24"/>
        </w:rPr>
        <w:t xml:space="preserve"> </w:t>
      </w:r>
      <w:r w:rsidR="008B527D">
        <w:rPr>
          <w:rFonts w:ascii="Times New Roman" w:hAnsi="Times New Roman" w:cs="Times New Roman"/>
          <w:sz w:val="24"/>
          <w:szCs w:val="24"/>
        </w:rPr>
        <w:t xml:space="preserve">será analisada também a forma como as medidas socioeducativas são executadas no município; além disso, pontos importantes acerca da realidade itapacina serão discutidos, tais como: a estrutura para o cumprimento das medidas socioeducativas que o município oferece, como ocorre a fiscalização dos adolescentes em cumprimento das medidas socioeducativas na cidade, qual a medida apresenta maior eficiência no município, </w:t>
      </w:r>
      <w:r w:rsidR="00C2315A">
        <w:rPr>
          <w:rFonts w:ascii="Times New Roman" w:hAnsi="Times New Roman" w:cs="Times New Roman"/>
          <w:sz w:val="24"/>
          <w:szCs w:val="24"/>
        </w:rPr>
        <w:t>entre outros</w:t>
      </w:r>
      <w:r w:rsidR="008B527D">
        <w:rPr>
          <w:rFonts w:ascii="Times New Roman" w:hAnsi="Times New Roman" w:cs="Times New Roman"/>
          <w:sz w:val="24"/>
          <w:szCs w:val="24"/>
        </w:rPr>
        <w:t>.</w:t>
      </w:r>
    </w:p>
    <w:p w:rsidR="00D441C3" w:rsidRDefault="00D441C3" w:rsidP="001607FE">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A presente pesquisa está dividida em </w:t>
      </w:r>
      <w:r w:rsidR="001607FE">
        <w:rPr>
          <w:rFonts w:ascii="Times New Roman" w:hAnsi="Times New Roman" w:cs="Times New Roman"/>
          <w:sz w:val="24"/>
          <w:szCs w:val="24"/>
        </w:rPr>
        <w:t>três</w:t>
      </w:r>
      <w:r w:rsidRPr="000D617D">
        <w:rPr>
          <w:rFonts w:ascii="Times New Roman" w:hAnsi="Times New Roman" w:cs="Times New Roman"/>
          <w:sz w:val="24"/>
          <w:szCs w:val="24"/>
        </w:rPr>
        <w:t xml:space="preserve"> capítulos que estão divididos em subcapítulos. O primeiro capítulo trata do ato infracional, que tem o objetivo de dar informações iniciais acerca do conceito de ato infracional, o colocando em paralelo com o conceito de crime; analisar os dados referentes às ocorrências de atos infracionais em âmbito </w:t>
      </w:r>
      <w:r w:rsidRPr="000D617D">
        <w:rPr>
          <w:rFonts w:ascii="Times New Roman" w:hAnsi="Times New Roman" w:cs="Times New Roman"/>
          <w:sz w:val="24"/>
          <w:szCs w:val="24"/>
        </w:rPr>
        <w:lastRenderedPageBreak/>
        <w:t xml:space="preserve">nacional e estatual (Goiás) e discutir quais são os possíveis vetores do cometimento do ato infracional; além disso, o primeiro capítulo tratará também do menor infrator, como sujeito de direitos e deveres. </w:t>
      </w:r>
      <w:r w:rsidR="001607FE">
        <w:rPr>
          <w:rFonts w:ascii="Times New Roman" w:hAnsi="Times New Roman" w:cs="Times New Roman"/>
          <w:sz w:val="24"/>
          <w:szCs w:val="24"/>
        </w:rPr>
        <w:t>O segundo capítulo trata das medidas socioeducativas em espécie</w:t>
      </w:r>
      <w:r w:rsidR="00F51006">
        <w:rPr>
          <w:rFonts w:ascii="Times New Roman" w:hAnsi="Times New Roman" w:cs="Times New Roman"/>
          <w:sz w:val="24"/>
          <w:szCs w:val="24"/>
        </w:rPr>
        <w:t>, que serão analisadas uma a uma</w:t>
      </w:r>
      <w:r w:rsidR="001607FE">
        <w:rPr>
          <w:rFonts w:ascii="Times New Roman" w:hAnsi="Times New Roman" w:cs="Times New Roman"/>
          <w:sz w:val="24"/>
          <w:szCs w:val="24"/>
        </w:rPr>
        <w:t>. Já o terceiro capítulo, traz a an</w:t>
      </w:r>
      <w:r w:rsidR="0037190E">
        <w:rPr>
          <w:rFonts w:ascii="Times New Roman" w:hAnsi="Times New Roman" w:cs="Times New Roman"/>
          <w:sz w:val="24"/>
          <w:szCs w:val="24"/>
        </w:rPr>
        <w:t>á</w:t>
      </w:r>
      <w:r w:rsidR="001607FE">
        <w:rPr>
          <w:rFonts w:ascii="Times New Roman" w:hAnsi="Times New Roman" w:cs="Times New Roman"/>
          <w:sz w:val="24"/>
          <w:szCs w:val="24"/>
        </w:rPr>
        <w:t>lise de todos os dados alcançados nas pesquisas de campo</w:t>
      </w:r>
      <w:r w:rsidR="00F51006">
        <w:rPr>
          <w:rFonts w:ascii="Times New Roman" w:hAnsi="Times New Roman" w:cs="Times New Roman"/>
          <w:sz w:val="24"/>
          <w:szCs w:val="24"/>
        </w:rPr>
        <w:t>, para que seja possível comprovar o resultado alcançado.</w:t>
      </w: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F51006" w:rsidRDefault="00F51006" w:rsidP="001607FE">
      <w:pPr>
        <w:pStyle w:val="PargrafodaLista"/>
        <w:spacing w:line="360" w:lineRule="auto"/>
        <w:ind w:left="0" w:firstLine="1134"/>
        <w:jc w:val="both"/>
        <w:rPr>
          <w:rFonts w:ascii="Times New Roman" w:hAnsi="Times New Roman" w:cs="Times New Roman"/>
          <w:sz w:val="24"/>
          <w:szCs w:val="24"/>
        </w:rPr>
      </w:pPr>
    </w:p>
    <w:p w:rsidR="00D441C3" w:rsidRPr="00F51006" w:rsidRDefault="00D441C3" w:rsidP="00F043F0">
      <w:pPr>
        <w:pStyle w:val="PargrafodaLista"/>
        <w:numPr>
          <w:ilvl w:val="0"/>
          <w:numId w:val="3"/>
        </w:numPr>
        <w:spacing w:line="360" w:lineRule="auto"/>
        <w:ind w:left="284" w:hanging="284"/>
        <w:jc w:val="both"/>
        <w:outlineLvl w:val="0"/>
        <w:rPr>
          <w:rFonts w:ascii="Times New Roman" w:hAnsi="Times New Roman" w:cs="Times New Roman"/>
          <w:b/>
          <w:sz w:val="24"/>
          <w:szCs w:val="24"/>
        </w:rPr>
      </w:pPr>
      <w:bookmarkStart w:id="6" w:name="_Toc10005747"/>
      <w:bookmarkStart w:id="7" w:name="_Toc16515632"/>
      <w:r w:rsidRPr="00F51006">
        <w:rPr>
          <w:rFonts w:ascii="Times New Roman" w:hAnsi="Times New Roman" w:cs="Times New Roman"/>
          <w:b/>
          <w:sz w:val="24"/>
          <w:szCs w:val="24"/>
        </w:rPr>
        <w:lastRenderedPageBreak/>
        <w:t>O ATO INFRACIONAL E A FIGURA DO ADOLESCENTE INFRATOR</w:t>
      </w:r>
      <w:bookmarkEnd w:id="6"/>
      <w:bookmarkEnd w:id="7"/>
    </w:p>
    <w:p w:rsidR="00D15A73" w:rsidRPr="000D617D" w:rsidRDefault="00D15A73" w:rsidP="00D15A73">
      <w:pPr>
        <w:spacing w:line="360" w:lineRule="auto"/>
        <w:contextualSpacing/>
        <w:jc w:val="both"/>
        <w:rPr>
          <w:rFonts w:ascii="Times New Roman" w:hAnsi="Times New Roman" w:cs="Times New Roman"/>
          <w:b/>
          <w:sz w:val="24"/>
          <w:szCs w:val="24"/>
        </w:rPr>
      </w:pPr>
    </w:p>
    <w:p w:rsidR="00D15A73" w:rsidRPr="000D617D" w:rsidRDefault="00D15A73" w:rsidP="00D15A73">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 xml:space="preserve">Com o objetivo de expor um maior e melhor entendimento acerca da aplicação das medidas socioeducativas, é extremamente importante que sejam esclarecidas algumas definições sobre a conduta dos adolescentes que se encontram em situação de conflito com a lei. Dessa forma, procurou-se </w:t>
      </w:r>
      <w:r w:rsidR="008D0CBD">
        <w:rPr>
          <w:rFonts w:ascii="Times New Roman" w:hAnsi="Times New Roman" w:cs="Times New Roman"/>
          <w:sz w:val="24"/>
          <w:szCs w:val="24"/>
        </w:rPr>
        <w:t xml:space="preserve">por esclarecer acerca da distinção entre crianças e adolescentes, </w:t>
      </w:r>
      <w:r w:rsidRPr="000D617D">
        <w:rPr>
          <w:rFonts w:ascii="Times New Roman" w:hAnsi="Times New Roman" w:cs="Times New Roman"/>
          <w:sz w:val="24"/>
          <w:szCs w:val="24"/>
        </w:rPr>
        <w:t>apresentar a figura do adolescente infrator, expor também a definição de ato infracional e diferenciá-lo de crime, a fim de constatar sua natureza jurídica, como também demonstrar alguns dos principais atos infracionais cometidos pelos adolescentes e por fim exprimir os principais vetores do cometimento do ato infracional.</w:t>
      </w:r>
    </w:p>
    <w:p w:rsidR="00D15A73" w:rsidRPr="000D617D" w:rsidRDefault="00D15A73" w:rsidP="00D15A73">
      <w:pPr>
        <w:spacing w:line="360" w:lineRule="auto"/>
        <w:ind w:firstLine="1134"/>
        <w:contextualSpacing/>
        <w:jc w:val="both"/>
        <w:rPr>
          <w:rFonts w:ascii="Times New Roman" w:hAnsi="Times New Roman" w:cs="Times New Roman"/>
          <w:sz w:val="24"/>
          <w:szCs w:val="24"/>
        </w:rPr>
      </w:pPr>
    </w:p>
    <w:p w:rsidR="008D0CBD" w:rsidRDefault="008D0CBD" w:rsidP="00E46D63">
      <w:pPr>
        <w:pStyle w:val="PargrafodaLista"/>
        <w:numPr>
          <w:ilvl w:val="1"/>
          <w:numId w:val="4"/>
        </w:numPr>
        <w:spacing w:line="360" w:lineRule="auto"/>
        <w:ind w:left="567" w:hanging="567"/>
        <w:jc w:val="both"/>
        <w:outlineLvl w:val="1"/>
        <w:rPr>
          <w:rFonts w:ascii="Times New Roman" w:hAnsi="Times New Roman" w:cs="Times New Roman"/>
          <w:b/>
          <w:sz w:val="24"/>
          <w:szCs w:val="24"/>
        </w:rPr>
      </w:pPr>
      <w:bookmarkStart w:id="8" w:name="_Toc16515633"/>
      <w:bookmarkStart w:id="9" w:name="_Toc10005748"/>
      <w:r>
        <w:rPr>
          <w:rFonts w:ascii="Times New Roman" w:hAnsi="Times New Roman" w:cs="Times New Roman"/>
          <w:b/>
          <w:sz w:val="24"/>
          <w:szCs w:val="24"/>
        </w:rPr>
        <w:t>Distinção entre criança e adolescente.</w:t>
      </w:r>
      <w:bookmarkEnd w:id="8"/>
    </w:p>
    <w:p w:rsidR="008D0CBD" w:rsidRDefault="008D0CBD" w:rsidP="008D0CBD">
      <w:pPr>
        <w:pStyle w:val="PargrafodaLista"/>
        <w:spacing w:line="360" w:lineRule="auto"/>
        <w:ind w:left="567"/>
        <w:jc w:val="both"/>
        <w:outlineLvl w:val="1"/>
        <w:rPr>
          <w:rFonts w:ascii="Times New Roman" w:hAnsi="Times New Roman" w:cs="Times New Roman"/>
          <w:b/>
          <w:sz w:val="24"/>
          <w:szCs w:val="24"/>
        </w:rPr>
      </w:pPr>
    </w:p>
    <w:p w:rsidR="00817880" w:rsidRDefault="008D0CBD" w:rsidP="00E46D63">
      <w:pPr>
        <w:spacing w:line="360" w:lineRule="auto"/>
        <w:ind w:firstLine="1134"/>
        <w:jc w:val="both"/>
        <w:rPr>
          <w:rFonts w:ascii="Times New Roman" w:hAnsi="Times New Roman" w:cs="Times New Roman"/>
          <w:sz w:val="24"/>
          <w:szCs w:val="24"/>
        </w:rPr>
      </w:pPr>
      <w:r>
        <w:rPr>
          <w:rFonts w:ascii="Times New Roman" w:hAnsi="Times New Roman" w:cs="Times New Roman"/>
          <w:sz w:val="24"/>
          <w:szCs w:val="24"/>
        </w:rPr>
        <w:t>Inicialmente, faz-se necessário discutir acerca do menor infrator que</w:t>
      </w:r>
      <w:r w:rsidR="00C30E4F">
        <w:rPr>
          <w:rFonts w:ascii="Times New Roman" w:hAnsi="Times New Roman" w:cs="Times New Roman"/>
          <w:sz w:val="24"/>
          <w:szCs w:val="24"/>
        </w:rPr>
        <w:t>,</w:t>
      </w:r>
      <w:r>
        <w:rPr>
          <w:rFonts w:ascii="Times New Roman" w:hAnsi="Times New Roman" w:cs="Times New Roman"/>
          <w:sz w:val="24"/>
          <w:szCs w:val="24"/>
        </w:rPr>
        <w:t xml:space="preserve"> </w:t>
      </w:r>
      <w:r w:rsidR="00C30E4F">
        <w:rPr>
          <w:rFonts w:ascii="Times New Roman" w:hAnsi="Times New Roman" w:cs="Times New Roman"/>
          <w:sz w:val="24"/>
          <w:szCs w:val="24"/>
        </w:rPr>
        <w:t>de acordo com o Estatuto da Criança e do Adolescente (Lei nº 8.069, de 13 de julho de 1990), é dividido entre crianças e adolescente. Realizar tal discussão é importante para o presente estudo para entender quem é o indivíduo que está sujeito às medidas socioeducativas e quem é aquele que não cumpre medida socioeducativa, mas sim, medida de pro</w:t>
      </w:r>
      <w:r w:rsidR="00C30E4F">
        <w:rPr>
          <w:rFonts w:ascii="Times New Roman" w:hAnsi="Times New Roman" w:cs="Times New Roman"/>
          <w:sz w:val="24"/>
          <w:szCs w:val="24"/>
        </w:rPr>
        <w:lastRenderedPageBreak/>
        <w:t>teção.</w:t>
      </w:r>
      <w:r w:rsidR="00817880">
        <w:rPr>
          <w:rFonts w:ascii="Times New Roman" w:hAnsi="Times New Roman" w:cs="Times New Roman"/>
          <w:sz w:val="24"/>
          <w:szCs w:val="24"/>
        </w:rPr>
        <w:t xml:space="preserve"> </w:t>
      </w:r>
      <w:r w:rsidR="00C30E4F">
        <w:rPr>
          <w:rFonts w:ascii="Times New Roman" w:hAnsi="Times New Roman" w:cs="Times New Roman"/>
          <w:sz w:val="24"/>
          <w:szCs w:val="24"/>
        </w:rPr>
        <w:t xml:space="preserve">Vale destacar que o próprio Estatuto da Criança e dos Adolescente já trata da diferença em que estes dois indivíduos possuem. De acordo com o artigo 2º, </w:t>
      </w:r>
      <w:r w:rsidR="00C30E4F">
        <w:rPr>
          <w:rFonts w:ascii="Times New Roman" w:hAnsi="Times New Roman" w:cs="Times New Roman"/>
          <w:i/>
          <w:sz w:val="24"/>
          <w:szCs w:val="24"/>
        </w:rPr>
        <w:t>caput</w:t>
      </w:r>
      <w:r w:rsidR="00C30E4F">
        <w:rPr>
          <w:rFonts w:ascii="Times New Roman" w:hAnsi="Times New Roman" w:cs="Times New Roman"/>
          <w:sz w:val="24"/>
          <w:szCs w:val="24"/>
        </w:rPr>
        <w:t>, do ECA</w:t>
      </w:r>
      <w:r w:rsidR="00817880">
        <w:rPr>
          <w:rFonts w:ascii="Times New Roman" w:hAnsi="Times New Roman" w:cs="Times New Roman"/>
          <w:sz w:val="24"/>
          <w:szCs w:val="24"/>
        </w:rPr>
        <w:t xml:space="preserve"> (BRASIL, </w:t>
      </w:r>
      <w:r w:rsidR="00AA19BF">
        <w:rPr>
          <w:rFonts w:ascii="Times New Roman" w:hAnsi="Times New Roman" w:cs="Times New Roman"/>
          <w:sz w:val="24"/>
          <w:szCs w:val="24"/>
        </w:rPr>
        <w:t>1990</w:t>
      </w:r>
      <w:r w:rsidR="00817880">
        <w:rPr>
          <w:rFonts w:ascii="Times New Roman" w:hAnsi="Times New Roman" w:cs="Times New Roman"/>
          <w:sz w:val="24"/>
          <w:szCs w:val="24"/>
        </w:rPr>
        <w:t>)</w:t>
      </w:r>
      <w:r w:rsidR="00607875">
        <w:rPr>
          <w:rFonts w:ascii="Times New Roman" w:hAnsi="Times New Roman" w:cs="Times New Roman"/>
          <w:sz w:val="24"/>
          <w:szCs w:val="24"/>
        </w:rPr>
        <w:t>:</w:t>
      </w:r>
      <w:r w:rsidR="00817880">
        <w:rPr>
          <w:rFonts w:ascii="Times New Roman" w:hAnsi="Times New Roman" w:cs="Times New Roman"/>
          <w:sz w:val="24"/>
          <w:szCs w:val="24"/>
        </w:rPr>
        <w:t xml:space="preserve"> “</w:t>
      </w:r>
      <w:r w:rsidR="00607875">
        <w:rPr>
          <w:rFonts w:ascii="Times New Roman" w:hAnsi="Times New Roman" w:cs="Times New Roman"/>
          <w:sz w:val="24"/>
          <w:szCs w:val="24"/>
        </w:rPr>
        <w:t>C</w:t>
      </w:r>
      <w:r w:rsidR="00817880" w:rsidRPr="00817880">
        <w:rPr>
          <w:rFonts w:ascii="Times New Roman" w:hAnsi="Times New Roman" w:cs="Times New Roman"/>
          <w:sz w:val="24"/>
          <w:szCs w:val="24"/>
        </w:rPr>
        <w:t>onsidera-se criança, para os efeitos desta Lei, a pessoa até doze anos de idade incompletos, e adolescente aquela entre doze e dezoito anos de idade</w:t>
      </w:r>
      <w:r w:rsidR="00817880">
        <w:rPr>
          <w:rFonts w:ascii="Times New Roman" w:hAnsi="Times New Roman" w:cs="Times New Roman"/>
          <w:sz w:val="24"/>
          <w:szCs w:val="24"/>
        </w:rPr>
        <w:t>”. Dessa forma, fica clara a distinção entre crianças e adolescentes que o ECA realiza. O termo “criança” é destinado para fazer referência aos indivíduos, desde o seu nascimento até que ele ainda não possua 12 anos completos. A partir de 12 anos completos e antes de completar 18 anos, o indivíduo é chamado de adolescente.</w:t>
      </w:r>
    </w:p>
    <w:p w:rsidR="00817880" w:rsidRPr="00D865CA" w:rsidRDefault="00D865CA" w:rsidP="00E46D63">
      <w:pPr>
        <w:spacing w:line="240" w:lineRule="auto"/>
        <w:ind w:left="2268"/>
        <w:jc w:val="both"/>
        <w:rPr>
          <w:rFonts w:ascii="Times New Roman" w:hAnsi="Times New Roman" w:cs="Times New Roman"/>
          <w:sz w:val="20"/>
          <w:szCs w:val="20"/>
        </w:rPr>
      </w:pPr>
      <w:r w:rsidRPr="00D865CA">
        <w:rPr>
          <w:rFonts w:ascii="Times New Roman" w:hAnsi="Times New Roman" w:cs="Times New Roman"/>
          <w:sz w:val="20"/>
          <w:szCs w:val="20"/>
        </w:rPr>
        <w:t xml:space="preserve">A responsabilidade juvenil, nos termos do ECA, começa aos doze anos e </w:t>
      </w:r>
      <w:r>
        <w:rPr>
          <w:rFonts w:ascii="Times New Roman" w:hAnsi="Times New Roman" w:cs="Times New Roman"/>
          <w:sz w:val="20"/>
          <w:szCs w:val="20"/>
        </w:rPr>
        <w:t>s</w:t>
      </w:r>
      <w:r w:rsidRPr="00D865CA">
        <w:rPr>
          <w:rFonts w:ascii="Times New Roman" w:hAnsi="Times New Roman" w:cs="Times New Roman"/>
          <w:sz w:val="20"/>
          <w:szCs w:val="20"/>
        </w:rPr>
        <w:t xml:space="preserve">e estende aos dezoito anos incompletos, de sorte que somente o adolescente – entre 12 e 18 anos incompletos – a quem for imputada a prática de algum ato infracional estará sujeito à imposição de quaisquer medidas socioeducativas e/ou protetivas, descritas nos arts. 112 e 101 do ECA, aplicadas pela autoridade judiciária competente. </w:t>
      </w:r>
      <w:r>
        <w:rPr>
          <w:rFonts w:ascii="Times New Roman" w:hAnsi="Times New Roman" w:cs="Times New Roman"/>
          <w:sz w:val="20"/>
          <w:szCs w:val="20"/>
        </w:rPr>
        <w:t>(BANDEIRA, 2006</w:t>
      </w:r>
      <w:r w:rsidR="00ED37E2">
        <w:rPr>
          <w:rFonts w:ascii="Times New Roman" w:hAnsi="Times New Roman" w:cs="Times New Roman"/>
          <w:sz w:val="20"/>
          <w:szCs w:val="20"/>
        </w:rPr>
        <w:t>, p. 26)</w:t>
      </w:r>
      <w:r w:rsidRPr="00D865CA">
        <w:rPr>
          <w:rFonts w:ascii="Times New Roman" w:hAnsi="Times New Roman" w:cs="Times New Roman"/>
          <w:sz w:val="20"/>
          <w:szCs w:val="20"/>
        </w:rPr>
        <w:t xml:space="preserve"> </w:t>
      </w:r>
    </w:p>
    <w:p w:rsidR="00607875" w:rsidRDefault="00ED37E2" w:rsidP="00E46D63">
      <w:pPr>
        <w:pStyle w:val="PargrafodaLista"/>
        <w:spacing w:line="360" w:lineRule="auto"/>
        <w:ind w:left="0" w:firstLine="1134"/>
        <w:contextualSpacing w:val="0"/>
        <w:jc w:val="both"/>
        <w:rPr>
          <w:rFonts w:ascii="Times New Roman" w:hAnsi="Times New Roman" w:cs="Times New Roman"/>
          <w:sz w:val="24"/>
          <w:szCs w:val="24"/>
        </w:rPr>
      </w:pPr>
      <w:r>
        <w:rPr>
          <w:rFonts w:ascii="Times New Roman" w:hAnsi="Times New Roman" w:cs="Times New Roman"/>
          <w:sz w:val="24"/>
          <w:szCs w:val="24"/>
        </w:rPr>
        <w:t xml:space="preserve">Dessa forma, antes de o indivíduo completar seus 12 anos de idade, não possui responsabilidade juvenil, não tendo então que cumprir nenhuma medida socioeducativa. As crianças estão sujeitas às medidas de proteção, e os adolescentes estão sujeitos tanto às medidas socioeducativas quanto às </w:t>
      </w:r>
      <w:r w:rsidR="001934FA">
        <w:rPr>
          <w:rFonts w:ascii="Times New Roman" w:hAnsi="Times New Roman" w:cs="Times New Roman"/>
          <w:sz w:val="24"/>
          <w:szCs w:val="24"/>
        </w:rPr>
        <w:t>protetivas</w:t>
      </w:r>
      <w:r>
        <w:rPr>
          <w:rFonts w:ascii="Times New Roman" w:hAnsi="Times New Roman" w:cs="Times New Roman"/>
          <w:sz w:val="24"/>
          <w:szCs w:val="24"/>
        </w:rPr>
        <w:t>.</w:t>
      </w:r>
    </w:p>
    <w:p w:rsidR="00607875" w:rsidRPr="00607875" w:rsidRDefault="00607875" w:rsidP="00E46D63">
      <w:pPr>
        <w:pStyle w:val="PargrafodaLista"/>
        <w:spacing w:line="360" w:lineRule="auto"/>
        <w:ind w:left="0" w:firstLine="1134"/>
        <w:contextualSpacing w:val="0"/>
        <w:jc w:val="both"/>
        <w:rPr>
          <w:rFonts w:ascii="Times New Roman" w:hAnsi="Times New Roman" w:cs="Times New Roman"/>
          <w:sz w:val="24"/>
          <w:szCs w:val="24"/>
        </w:rPr>
      </w:pPr>
      <w:r>
        <w:rPr>
          <w:rFonts w:ascii="Times New Roman" w:hAnsi="Times New Roman" w:cs="Times New Roman"/>
          <w:sz w:val="24"/>
          <w:szCs w:val="24"/>
        </w:rPr>
        <w:t>Realizada a distinção entre crianças e adolescentes, parte-se agora para a definição de ato infracional, bem como a realização de um paralelo entre ato infracional e crime.</w:t>
      </w:r>
    </w:p>
    <w:p w:rsidR="00ED37E2" w:rsidRDefault="00ED37E2" w:rsidP="00ED37E2">
      <w:pPr>
        <w:pStyle w:val="PargrafodaLista"/>
        <w:spacing w:line="360" w:lineRule="auto"/>
        <w:ind w:left="0"/>
        <w:jc w:val="both"/>
        <w:outlineLvl w:val="1"/>
        <w:rPr>
          <w:rFonts w:ascii="Times New Roman" w:hAnsi="Times New Roman" w:cs="Times New Roman"/>
          <w:b/>
          <w:sz w:val="24"/>
          <w:szCs w:val="24"/>
        </w:rPr>
      </w:pPr>
    </w:p>
    <w:p w:rsidR="00414445" w:rsidRPr="000D617D" w:rsidRDefault="00D15A73" w:rsidP="00F043F0">
      <w:pPr>
        <w:pStyle w:val="PargrafodaLista"/>
        <w:numPr>
          <w:ilvl w:val="1"/>
          <w:numId w:val="4"/>
        </w:numPr>
        <w:spacing w:line="360" w:lineRule="auto"/>
        <w:ind w:left="567" w:hanging="567"/>
        <w:jc w:val="both"/>
        <w:outlineLvl w:val="1"/>
        <w:rPr>
          <w:rFonts w:ascii="Times New Roman" w:hAnsi="Times New Roman" w:cs="Times New Roman"/>
          <w:b/>
          <w:sz w:val="24"/>
          <w:szCs w:val="24"/>
        </w:rPr>
      </w:pPr>
      <w:bookmarkStart w:id="10" w:name="_Toc16515634"/>
      <w:r w:rsidRPr="000D617D">
        <w:rPr>
          <w:rFonts w:ascii="Times New Roman" w:hAnsi="Times New Roman" w:cs="Times New Roman"/>
          <w:b/>
          <w:sz w:val="24"/>
          <w:szCs w:val="24"/>
        </w:rPr>
        <w:lastRenderedPageBreak/>
        <w:t xml:space="preserve">Paralelo de </w:t>
      </w:r>
      <w:r w:rsidR="00607875">
        <w:rPr>
          <w:rFonts w:ascii="Times New Roman" w:hAnsi="Times New Roman" w:cs="Times New Roman"/>
          <w:b/>
          <w:sz w:val="24"/>
          <w:szCs w:val="24"/>
        </w:rPr>
        <w:t>a</w:t>
      </w:r>
      <w:r w:rsidRPr="000D617D">
        <w:rPr>
          <w:rFonts w:ascii="Times New Roman" w:hAnsi="Times New Roman" w:cs="Times New Roman"/>
          <w:b/>
          <w:sz w:val="24"/>
          <w:szCs w:val="24"/>
        </w:rPr>
        <w:t xml:space="preserve">to </w:t>
      </w:r>
      <w:r w:rsidR="00607875">
        <w:rPr>
          <w:rFonts w:ascii="Times New Roman" w:hAnsi="Times New Roman" w:cs="Times New Roman"/>
          <w:b/>
          <w:sz w:val="24"/>
          <w:szCs w:val="24"/>
        </w:rPr>
        <w:t>i</w:t>
      </w:r>
      <w:r w:rsidRPr="000D617D">
        <w:rPr>
          <w:rFonts w:ascii="Times New Roman" w:hAnsi="Times New Roman" w:cs="Times New Roman"/>
          <w:b/>
          <w:sz w:val="24"/>
          <w:szCs w:val="24"/>
        </w:rPr>
        <w:t xml:space="preserve">nfracional e </w:t>
      </w:r>
      <w:r w:rsidR="00607875">
        <w:rPr>
          <w:rFonts w:ascii="Times New Roman" w:hAnsi="Times New Roman" w:cs="Times New Roman"/>
          <w:b/>
          <w:sz w:val="24"/>
          <w:szCs w:val="24"/>
        </w:rPr>
        <w:t>c</w:t>
      </w:r>
      <w:r w:rsidRPr="000D617D">
        <w:rPr>
          <w:rFonts w:ascii="Times New Roman" w:hAnsi="Times New Roman" w:cs="Times New Roman"/>
          <w:b/>
          <w:sz w:val="24"/>
          <w:szCs w:val="24"/>
        </w:rPr>
        <w:t>rime</w:t>
      </w:r>
      <w:bookmarkEnd w:id="9"/>
      <w:bookmarkEnd w:id="10"/>
    </w:p>
    <w:p w:rsidR="00D15A73" w:rsidRPr="000D617D" w:rsidRDefault="00D15A73" w:rsidP="00D15A73">
      <w:pPr>
        <w:pStyle w:val="PargrafodaLista"/>
        <w:spacing w:line="360" w:lineRule="auto"/>
        <w:jc w:val="both"/>
        <w:rPr>
          <w:rFonts w:ascii="Times New Roman" w:hAnsi="Times New Roman" w:cs="Times New Roman"/>
          <w:b/>
          <w:sz w:val="24"/>
          <w:szCs w:val="24"/>
        </w:rPr>
      </w:pPr>
    </w:p>
    <w:p w:rsidR="00D15A73" w:rsidRPr="000D617D" w:rsidRDefault="00D15A73" w:rsidP="00D15A73">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Se tratando do menor que se encontra em situação de conflito com a lei, analisadas as suas condições e particularidades, como por exemplo a sua fragilidade, foi necessário conceder um tratamento diferenciado, em especial nos termos aplicados ao se referir à sua conduta. Uma das diferenças fundamentais está no uso do termo “ato infracional” para se referir aos delitos praticados por menores em conflito com a lei. Em outras palavras, o termo “crime” é usado para fazer referência às condutas delituosas praticadas por indivíduos maiores de 18 anos. </w:t>
      </w:r>
    </w:p>
    <w:p w:rsidR="00D15A73" w:rsidRPr="000D617D" w:rsidRDefault="00D15A73" w:rsidP="00D15A73">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Quanto à definição de ato infracional, de acordo com o artigo 103 do Estatuto da Criança e do Adolescente</w:t>
      </w:r>
      <w:r w:rsidR="00607875">
        <w:rPr>
          <w:rFonts w:ascii="Times New Roman" w:hAnsi="Times New Roman" w:cs="Times New Roman"/>
          <w:sz w:val="24"/>
          <w:szCs w:val="24"/>
        </w:rPr>
        <w:t xml:space="preserve"> (BRASIL, </w:t>
      </w:r>
      <w:r w:rsidR="00AA19BF">
        <w:rPr>
          <w:rFonts w:ascii="Times New Roman" w:hAnsi="Times New Roman" w:cs="Times New Roman"/>
          <w:sz w:val="24"/>
          <w:szCs w:val="24"/>
        </w:rPr>
        <w:t>1990</w:t>
      </w:r>
      <w:r w:rsidR="00607875">
        <w:rPr>
          <w:rFonts w:ascii="Times New Roman" w:hAnsi="Times New Roman" w:cs="Times New Roman"/>
          <w:sz w:val="24"/>
          <w:szCs w:val="24"/>
        </w:rPr>
        <w:t>)</w:t>
      </w:r>
      <w:r w:rsidRPr="000D617D">
        <w:rPr>
          <w:rFonts w:ascii="Times New Roman" w:hAnsi="Times New Roman" w:cs="Times New Roman"/>
          <w:sz w:val="24"/>
          <w:szCs w:val="24"/>
        </w:rPr>
        <w:t xml:space="preserve">: “Considera-se ato infracional a conduta descrita como crime ou contravenção penal.” </w:t>
      </w:r>
    </w:p>
    <w:p w:rsidR="00791868" w:rsidRDefault="00D15A73" w:rsidP="00D15A73">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É sabido que a contravenção penal é um ato ilícito, entretanto, é um ato ilícito menos grave que o crime. A contravenção penal causa para o autor pena de multa ou prisão simples. Quanto ao ato infracional, é definido como uma conduta delituosa (crime ou contravenção penal) praticada por criança ou adolescente, de acordo com as definições estabelecida pelo Estatuto da Criança e Adolescente. O ECA</w:t>
      </w:r>
      <w:r w:rsidR="00607875">
        <w:rPr>
          <w:rFonts w:ascii="Times New Roman" w:hAnsi="Times New Roman" w:cs="Times New Roman"/>
          <w:sz w:val="24"/>
          <w:szCs w:val="24"/>
        </w:rPr>
        <w:t xml:space="preserve"> (BRASIL, </w:t>
      </w:r>
      <w:r w:rsidR="00AA19BF">
        <w:rPr>
          <w:rFonts w:ascii="Times New Roman" w:hAnsi="Times New Roman" w:cs="Times New Roman"/>
          <w:sz w:val="24"/>
          <w:szCs w:val="24"/>
        </w:rPr>
        <w:t>1990</w:t>
      </w:r>
      <w:r w:rsidR="00607875">
        <w:rPr>
          <w:rFonts w:ascii="Times New Roman" w:hAnsi="Times New Roman" w:cs="Times New Roman"/>
          <w:sz w:val="24"/>
          <w:szCs w:val="24"/>
        </w:rPr>
        <w:t>)</w:t>
      </w:r>
      <w:r w:rsidRPr="000D617D">
        <w:rPr>
          <w:rFonts w:ascii="Times New Roman" w:hAnsi="Times New Roman" w:cs="Times New Roman"/>
          <w:sz w:val="24"/>
          <w:szCs w:val="24"/>
        </w:rPr>
        <w:t xml:space="preserve">, em seu artigo 2º, define criança como o indivíduo menor de doze anos de idade e adolescente como o indivíduo maior de 12 e menor de 18 anos de idade. Vale salientar ainda que, às crianças </w:t>
      </w:r>
      <w:r w:rsidRPr="000D617D">
        <w:rPr>
          <w:rFonts w:ascii="Times New Roman" w:hAnsi="Times New Roman" w:cs="Times New Roman"/>
          <w:sz w:val="24"/>
          <w:szCs w:val="24"/>
        </w:rPr>
        <w:lastRenderedPageBreak/>
        <w:t>são aplicadas medidas protetivas, enquanto aos adolescentes são aplicadas medidas protetivas ou socioeducativas.</w:t>
      </w:r>
      <w:r w:rsidR="00791868">
        <w:rPr>
          <w:rFonts w:ascii="Times New Roman" w:hAnsi="Times New Roman" w:cs="Times New Roman"/>
          <w:sz w:val="24"/>
          <w:szCs w:val="24"/>
        </w:rPr>
        <w:t xml:space="preserve"> Em se tratando das naturezas de crime, contravenção penal e ato infracional, não há diferença entre estes institutos, pois, para que uma conduta de um adolescente seja considerad</w:t>
      </w:r>
      <w:r w:rsidR="007621AD">
        <w:rPr>
          <w:rFonts w:ascii="Times New Roman" w:hAnsi="Times New Roman" w:cs="Times New Roman"/>
          <w:sz w:val="24"/>
          <w:szCs w:val="24"/>
        </w:rPr>
        <w:t>a</w:t>
      </w:r>
      <w:r w:rsidR="00791868">
        <w:rPr>
          <w:rFonts w:ascii="Times New Roman" w:hAnsi="Times New Roman" w:cs="Times New Roman"/>
          <w:sz w:val="24"/>
          <w:szCs w:val="24"/>
        </w:rPr>
        <w:t xml:space="preserve"> como ato infracional, ela deve ser análoga ao previsto no Código Penal Brasileiro.</w:t>
      </w:r>
    </w:p>
    <w:p w:rsidR="00791868" w:rsidRPr="00791868" w:rsidRDefault="00791868" w:rsidP="00791868">
      <w:pPr>
        <w:pStyle w:val="PargrafodaLista"/>
        <w:spacing w:line="240" w:lineRule="auto"/>
        <w:ind w:left="2268"/>
        <w:contextualSpacing w:val="0"/>
        <w:jc w:val="both"/>
        <w:rPr>
          <w:rFonts w:ascii="Times New Roman" w:hAnsi="Times New Roman" w:cs="Times New Roman"/>
          <w:sz w:val="20"/>
          <w:szCs w:val="20"/>
        </w:rPr>
      </w:pPr>
      <w:r w:rsidRPr="00791868">
        <w:rPr>
          <w:rFonts w:ascii="Times New Roman" w:hAnsi="Times New Roman" w:cs="Times New Roman"/>
          <w:sz w:val="20"/>
          <w:szCs w:val="20"/>
        </w:rPr>
        <w:t xml:space="preserve">Como se depreende, toda conduta praticada por criança ou adolescente que se amolde à figura típica de um crime previsto no Código Penal ou em leis extravagantes, ou a uma contravenção penal, configura-se como ato infracional. Ontologicamente, não há distinção entre crimes, contravenções e atos infracionais. </w:t>
      </w:r>
      <w:r>
        <w:rPr>
          <w:rFonts w:ascii="Times New Roman" w:hAnsi="Times New Roman" w:cs="Times New Roman"/>
          <w:sz w:val="20"/>
          <w:szCs w:val="20"/>
        </w:rPr>
        <w:t>(BANDEIRA, 2006, P. 26-27).</w:t>
      </w:r>
    </w:p>
    <w:p w:rsidR="00D15A73" w:rsidRPr="000D617D" w:rsidRDefault="00D15A73" w:rsidP="00D15A73">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É importante ressaltar que os artigos 27 do Código Penal Brasileiro e 228 da Constituição Federal excluem de forma expressa o indivíduo menor de 18 anos de idade do sistema penal atribuído ao adulto. Art. 228</w:t>
      </w:r>
      <w:r w:rsidR="00AA19BF">
        <w:rPr>
          <w:rFonts w:ascii="Times New Roman" w:hAnsi="Times New Roman" w:cs="Times New Roman"/>
          <w:sz w:val="24"/>
          <w:szCs w:val="24"/>
        </w:rPr>
        <w:t xml:space="preserve"> da CRFB/88 (BRASIL, 1988)</w:t>
      </w:r>
      <w:r w:rsidRPr="000D617D">
        <w:rPr>
          <w:rFonts w:ascii="Times New Roman" w:hAnsi="Times New Roman" w:cs="Times New Roman"/>
          <w:sz w:val="24"/>
          <w:szCs w:val="24"/>
        </w:rPr>
        <w:t>: “São penalmente inimputáveis os menores de dezoito anos, sujeitos às normas da legislação especial”. Art. 27</w:t>
      </w:r>
      <w:r w:rsidR="00AA19BF">
        <w:rPr>
          <w:rFonts w:ascii="Times New Roman" w:hAnsi="Times New Roman" w:cs="Times New Roman"/>
          <w:sz w:val="24"/>
          <w:szCs w:val="24"/>
        </w:rPr>
        <w:t xml:space="preserve"> do CP (BRASIL, 1940)</w:t>
      </w:r>
      <w:r w:rsidRPr="000D617D">
        <w:rPr>
          <w:rFonts w:ascii="Times New Roman" w:hAnsi="Times New Roman" w:cs="Times New Roman"/>
          <w:sz w:val="24"/>
          <w:szCs w:val="24"/>
        </w:rPr>
        <w:t>: “Os menores de 18 (dezoito) anos são penalmente inimputáveis, ficando sujeitos às normas estabelecidas na legislação especial”. Dessa forma, aos menores de 18 anos são aplicadas medidas previstas em legislação especial (ECA). Conforme é previsto no art. 104 do ECA</w:t>
      </w:r>
      <w:r w:rsidR="00AA19BF">
        <w:rPr>
          <w:rFonts w:ascii="Times New Roman" w:hAnsi="Times New Roman" w:cs="Times New Roman"/>
          <w:sz w:val="24"/>
          <w:szCs w:val="24"/>
        </w:rPr>
        <w:t xml:space="preserve"> (BRASIL, 1990)</w:t>
      </w:r>
      <w:r w:rsidRPr="000D617D">
        <w:rPr>
          <w:rFonts w:ascii="Times New Roman" w:hAnsi="Times New Roman" w:cs="Times New Roman"/>
          <w:sz w:val="24"/>
          <w:szCs w:val="24"/>
        </w:rPr>
        <w:t>: “</w:t>
      </w:r>
      <w:r w:rsidR="0004328F">
        <w:rPr>
          <w:rFonts w:ascii="Times New Roman" w:hAnsi="Times New Roman" w:cs="Times New Roman"/>
          <w:sz w:val="24"/>
          <w:szCs w:val="24"/>
        </w:rPr>
        <w:t>S</w:t>
      </w:r>
      <w:r w:rsidRPr="000D617D">
        <w:rPr>
          <w:rFonts w:ascii="Times New Roman" w:hAnsi="Times New Roman" w:cs="Times New Roman"/>
          <w:sz w:val="24"/>
          <w:szCs w:val="24"/>
        </w:rPr>
        <w:t>ão penalmente inimputáveis os menores de dezoito anos, sujeitos às medidas previstas nesta lei. Parágrafo único. Para o efeito desta lei deve ser considerada a idade do adolescente à data do fato”.</w:t>
      </w:r>
    </w:p>
    <w:p w:rsidR="00D15A73" w:rsidRPr="000D617D" w:rsidRDefault="00D15A73" w:rsidP="00D15A73">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lastRenderedPageBreak/>
        <w:t>Um ponto importante de ser destacado é que apesar das crianças e dos adolescentes serem protegidos por legislação especial, isso não ignora os atos ilícitos praticados por estes indivíduos, pois esta legislação especial, além de proteger, traz também medidas que serão cumpridas pelas crianças e adolescentes que praticarem algum ato descrito como crime ou contravenção penal.</w:t>
      </w:r>
    </w:p>
    <w:p w:rsidR="00D15A73" w:rsidRPr="000D617D" w:rsidRDefault="00D15A73" w:rsidP="00D15A73">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No que se refere o artigo 103 </w:t>
      </w:r>
      <w:r w:rsidR="007621AD">
        <w:rPr>
          <w:rFonts w:ascii="Times New Roman" w:hAnsi="Times New Roman" w:cs="Times New Roman"/>
          <w:sz w:val="24"/>
          <w:szCs w:val="24"/>
        </w:rPr>
        <w:t xml:space="preserve">(BRASIL, 1990) </w:t>
      </w:r>
      <w:r w:rsidRPr="000D617D">
        <w:rPr>
          <w:rFonts w:ascii="Times New Roman" w:hAnsi="Times New Roman" w:cs="Times New Roman"/>
          <w:sz w:val="24"/>
          <w:szCs w:val="24"/>
        </w:rPr>
        <w:t>citado em linhas pretéritas, ato infracional é compreendido como sendo toda e qualquer conduta típica e antijurídica praticada por menores de 18 anos. Assim sendo, pode-se dizer que tanto a criança quanto o adolescente que pratica uma conduta ilícita, não comete crime ou contravenção penal, mas sim comete ato infracional. A diferença está no fato de não poder ser atribuída responsabilidade à criança pelos atos, portanto, só receberá medidas protetivas. Já ao adolescente, via de regra, pode ser atribuída responsabilidade pelos seus atos, portanto, receberá medidas punitivas, que visam, de certa forma, punir e, principalmente, educar, pois fazem com que o adolescente pague pelo seu próprio erro e seja reeducado para viver de forma correta na sociedade. Tais medidas poder ser tanto medidas de proteção quanto medidas socioeducativas.</w:t>
      </w:r>
    </w:p>
    <w:p w:rsidR="00D15A73" w:rsidRPr="000D617D" w:rsidRDefault="00D15A73" w:rsidP="00D15A73">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De acordo com </w:t>
      </w:r>
      <w:r w:rsidR="003C29BB">
        <w:rPr>
          <w:rFonts w:ascii="Times New Roman" w:hAnsi="Times New Roman" w:cs="Times New Roman"/>
          <w:sz w:val="24"/>
          <w:szCs w:val="24"/>
        </w:rPr>
        <w:t>nossa legislação especial (BRASIL, 1990)</w:t>
      </w:r>
      <w:r w:rsidRPr="000D617D">
        <w:rPr>
          <w:rFonts w:ascii="Times New Roman" w:hAnsi="Times New Roman" w:cs="Times New Roman"/>
          <w:sz w:val="24"/>
          <w:szCs w:val="24"/>
        </w:rPr>
        <w:t xml:space="preserve">, não há distinção entre as definições de ato infracional e crime, visto que, este e aquele são ações localizadas na categoria de ato ilícito.  Sob o enfoque formal, crime é definido como toda e qualquer ação humana que seja proibida pela lei, ou seja, que esteja expressa na legislação como </w:t>
      </w:r>
      <w:r w:rsidRPr="000D617D">
        <w:rPr>
          <w:rFonts w:ascii="Times New Roman" w:hAnsi="Times New Roman" w:cs="Times New Roman"/>
          <w:sz w:val="24"/>
          <w:szCs w:val="24"/>
        </w:rPr>
        <w:lastRenderedPageBreak/>
        <w:t>crime, de outro lado, sob o enfoque material, crime é todo e qualquer ação humana que pode comprometer o bem da sociedade, em outras palavras, de acordo com a definição material, crime é aquilo que a sociedade entende como errado.</w:t>
      </w:r>
    </w:p>
    <w:p w:rsidR="00D15A73" w:rsidRPr="000D617D" w:rsidRDefault="00D15A73" w:rsidP="00D15A73">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Nosso Código Penal Brasileiro não traz o conceito de crime. Essa definição ficou sob a responsabilidade da doutrina. Somente a Lei de Introdução do Código Penal</w:t>
      </w:r>
      <w:r w:rsidR="003925D8">
        <w:rPr>
          <w:rFonts w:ascii="Times New Roman" w:hAnsi="Times New Roman" w:cs="Times New Roman"/>
          <w:sz w:val="24"/>
          <w:szCs w:val="24"/>
        </w:rPr>
        <w:t xml:space="preserve"> – </w:t>
      </w:r>
      <w:r w:rsidRPr="000D617D">
        <w:rPr>
          <w:rFonts w:ascii="Times New Roman" w:hAnsi="Times New Roman" w:cs="Times New Roman"/>
          <w:sz w:val="24"/>
          <w:szCs w:val="24"/>
        </w:rPr>
        <w:t>LICP</w:t>
      </w:r>
      <w:r w:rsidR="003925D8">
        <w:rPr>
          <w:rFonts w:ascii="Times New Roman" w:hAnsi="Times New Roman" w:cs="Times New Roman"/>
          <w:sz w:val="24"/>
          <w:szCs w:val="24"/>
        </w:rPr>
        <w:t xml:space="preserve"> (BRASIL, 1941)</w:t>
      </w:r>
      <w:r w:rsidRPr="000D617D">
        <w:rPr>
          <w:rFonts w:ascii="Times New Roman" w:hAnsi="Times New Roman" w:cs="Times New Roman"/>
          <w:sz w:val="24"/>
          <w:szCs w:val="24"/>
        </w:rPr>
        <w:t xml:space="preserve">, em seu art. 1º, </w:t>
      </w:r>
      <w:r w:rsidRPr="0004328F">
        <w:rPr>
          <w:rFonts w:ascii="Times New Roman" w:hAnsi="Times New Roman" w:cs="Times New Roman"/>
          <w:i/>
          <w:sz w:val="24"/>
          <w:szCs w:val="24"/>
        </w:rPr>
        <w:t>in verbis</w:t>
      </w:r>
      <w:r w:rsidRPr="000D617D">
        <w:rPr>
          <w:rFonts w:ascii="Times New Roman" w:hAnsi="Times New Roman" w:cs="Times New Roman"/>
          <w:sz w:val="24"/>
          <w:szCs w:val="24"/>
        </w:rPr>
        <w:t>, distinguiu crime de contravenção penal:</w:t>
      </w:r>
    </w:p>
    <w:p w:rsidR="00D15A73" w:rsidRPr="000D617D" w:rsidRDefault="00D15A73" w:rsidP="00D15A73">
      <w:pPr>
        <w:spacing w:line="240" w:lineRule="auto"/>
        <w:ind w:left="2268"/>
        <w:contextualSpacing/>
        <w:jc w:val="both"/>
        <w:rPr>
          <w:rFonts w:ascii="Times New Roman" w:hAnsi="Times New Roman" w:cs="Times New Roman"/>
          <w:sz w:val="20"/>
          <w:szCs w:val="20"/>
        </w:rPr>
      </w:pPr>
      <w:r w:rsidRPr="000D617D">
        <w:rPr>
          <w:rFonts w:ascii="Times New Roman" w:hAnsi="Times New Roman" w:cs="Times New Roman"/>
          <w:sz w:val="20"/>
          <w:szCs w:val="20"/>
        </w:rPr>
        <w:t>Considera-se crime a infração penal a que a lei comina pena de reclusão ou de detenção, quer isoladamente, quer alternativa ou cumulativamente com a pena de multa; contravenção, a infração penal a que a lei comina, isoladamente, pena de prisão simples ou de multa, ou ambas. Alternativa ou cumulativamente.</w:t>
      </w:r>
    </w:p>
    <w:p w:rsidR="00861072" w:rsidRPr="000D617D" w:rsidRDefault="00861072" w:rsidP="00D15A73">
      <w:pPr>
        <w:spacing w:line="240" w:lineRule="auto"/>
        <w:ind w:left="2268"/>
        <w:contextualSpacing/>
        <w:jc w:val="both"/>
        <w:rPr>
          <w:rFonts w:ascii="Times New Roman" w:hAnsi="Times New Roman" w:cs="Times New Roman"/>
          <w:sz w:val="20"/>
          <w:szCs w:val="20"/>
        </w:rPr>
      </w:pPr>
    </w:p>
    <w:p w:rsidR="00861072" w:rsidRPr="000D617D" w:rsidRDefault="00861072" w:rsidP="00861072">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 xml:space="preserve">O Direito Penal considera o conceito de crime como </w:t>
      </w:r>
      <w:r w:rsidRPr="000D617D">
        <w:rPr>
          <w:rFonts w:ascii="Times New Roman" w:hAnsi="Times New Roman" w:cs="Times New Roman"/>
          <w:i/>
          <w:sz w:val="24"/>
          <w:szCs w:val="24"/>
        </w:rPr>
        <w:t>Sine qua non</w:t>
      </w:r>
      <w:r w:rsidR="00F10DC9">
        <w:rPr>
          <w:rFonts w:ascii="Times New Roman" w:hAnsi="Times New Roman" w:cs="Times New Roman"/>
          <w:sz w:val="24"/>
          <w:szCs w:val="24"/>
        </w:rPr>
        <w:t xml:space="preserve"> (essencial),</w:t>
      </w:r>
      <w:r w:rsidRPr="000D617D">
        <w:rPr>
          <w:rFonts w:ascii="Times New Roman" w:hAnsi="Times New Roman" w:cs="Times New Roman"/>
          <w:sz w:val="24"/>
          <w:szCs w:val="24"/>
        </w:rPr>
        <w:t xml:space="preserve"> pois a sua definição indica se há ou não há crime. No que lhe diz respeito, são inúmeras as definições de crime cal</w:t>
      </w:r>
      <w:r w:rsidR="00BD59D3">
        <w:rPr>
          <w:rFonts w:ascii="Times New Roman" w:hAnsi="Times New Roman" w:cs="Times New Roman"/>
          <w:sz w:val="24"/>
          <w:szCs w:val="24"/>
        </w:rPr>
        <w:t>ç</w:t>
      </w:r>
      <w:r w:rsidRPr="000D617D">
        <w:rPr>
          <w:rFonts w:ascii="Times New Roman" w:hAnsi="Times New Roman" w:cs="Times New Roman"/>
          <w:sz w:val="24"/>
          <w:szCs w:val="24"/>
        </w:rPr>
        <w:t>adas ao longo do tempo, para atingir um aprimoramento que reduz qualquer chance de erro. Para que seja possível fazer a distinção de crime e ato infracional, é necessário dar atenção para alguns fatores imprescindíveis, pois um crime pode ser praticado por qualquer pessoa maior de 18 anos de idade, que seja delineado como sendo fato típico antijurídico e culpável alcançado pela nossa Lei Penal, já o ato infracional é um termo usado para fazer referência aos atos ilícitos cometidos pelo indivíduo que ainda não possui 18 anos completos e, que será amparado por legislação especial, Lei</w:t>
      </w:r>
      <w:r w:rsidR="00F10DC9">
        <w:rPr>
          <w:rFonts w:ascii="Times New Roman" w:hAnsi="Times New Roman" w:cs="Times New Roman"/>
          <w:sz w:val="24"/>
          <w:szCs w:val="24"/>
        </w:rPr>
        <w:t xml:space="preserve"> nº</w:t>
      </w:r>
      <w:r w:rsidRPr="000D617D">
        <w:rPr>
          <w:rFonts w:ascii="Times New Roman" w:hAnsi="Times New Roman" w:cs="Times New Roman"/>
          <w:sz w:val="24"/>
          <w:szCs w:val="24"/>
        </w:rPr>
        <w:t xml:space="preserve"> 8.069 de 13 de julho de 1990. </w:t>
      </w:r>
    </w:p>
    <w:p w:rsidR="00D15A73" w:rsidRPr="000D617D" w:rsidRDefault="00861072" w:rsidP="00861072">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lastRenderedPageBreak/>
        <w:t>Perante o exposto, há também a definição feita pela corrente doutrinária, como, por exemplo, o entendimento do ilustre autor Ramidoff</w:t>
      </w:r>
      <w:r w:rsidR="001879FB">
        <w:rPr>
          <w:rFonts w:ascii="Times New Roman" w:hAnsi="Times New Roman" w:cs="Times New Roman"/>
          <w:sz w:val="24"/>
          <w:szCs w:val="24"/>
        </w:rPr>
        <w:t xml:space="preserve"> (2010, p. 75)</w:t>
      </w:r>
      <w:r w:rsidRPr="000D617D">
        <w:rPr>
          <w:rFonts w:ascii="Times New Roman" w:hAnsi="Times New Roman" w:cs="Times New Roman"/>
          <w:sz w:val="24"/>
          <w:szCs w:val="24"/>
        </w:rPr>
        <w:t xml:space="preserve"> que defende que o ato infracional não se funda apenas pela não existência das ações e das omissões, mas também por outros fatores:</w:t>
      </w:r>
    </w:p>
    <w:p w:rsidR="00760D9B" w:rsidRPr="000D617D" w:rsidRDefault="00760D9B" w:rsidP="00760D9B">
      <w:pPr>
        <w:spacing w:line="240" w:lineRule="auto"/>
        <w:ind w:left="2268"/>
        <w:contextualSpacing/>
        <w:jc w:val="both"/>
        <w:rPr>
          <w:rFonts w:ascii="Times New Roman" w:hAnsi="Times New Roman" w:cs="Times New Roman"/>
          <w:sz w:val="20"/>
          <w:szCs w:val="20"/>
        </w:rPr>
      </w:pPr>
      <w:r w:rsidRPr="000D617D">
        <w:rPr>
          <w:rFonts w:ascii="Times New Roman" w:hAnsi="Times New Roman" w:cs="Times New Roman"/>
          <w:sz w:val="20"/>
          <w:szCs w:val="20"/>
        </w:rPr>
        <w:t>O ato infracional não se constitui numa conduta delituosa, precisamente por inexistir nas ações/omissões infracionais um dos elementos constitutivos e estruturantes do fato punível, isto é, a culpabilidade – a qual, por sua vez, não se encontra regularmente proposta, precisamente por lhe faltar imputabilidade, isto é, um elemento seu constitutivo e que representa a capacidade psíquica para regular a válida prática da conduta dita delituosa.</w:t>
      </w:r>
    </w:p>
    <w:p w:rsidR="00760D9B" w:rsidRPr="000D617D" w:rsidRDefault="00760D9B" w:rsidP="00760D9B">
      <w:pPr>
        <w:spacing w:line="240" w:lineRule="auto"/>
        <w:ind w:left="2268"/>
        <w:contextualSpacing/>
        <w:jc w:val="both"/>
        <w:rPr>
          <w:rFonts w:ascii="Times New Roman" w:hAnsi="Times New Roman" w:cs="Times New Roman"/>
          <w:sz w:val="20"/>
          <w:szCs w:val="20"/>
        </w:rPr>
      </w:pPr>
    </w:p>
    <w:p w:rsidR="00760D9B" w:rsidRPr="000D617D" w:rsidRDefault="00760D9B" w:rsidP="00760D9B">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É de extrema importância atentar-se para o posicionamento d</w:t>
      </w:r>
      <w:r w:rsidR="002F3DA7">
        <w:rPr>
          <w:rFonts w:ascii="Times New Roman" w:hAnsi="Times New Roman" w:cs="Times New Roman"/>
          <w:sz w:val="24"/>
          <w:szCs w:val="24"/>
        </w:rPr>
        <w:t>o autor referido acima</w:t>
      </w:r>
      <w:r w:rsidRPr="000D617D">
        <w:rPr>
          <w:rFonts w:ascii="Times New Roman" w:hAnsi="Times New Roman" w:cs="Times New Roman"/>
          <w:sz w:val="24"/>
          <w:szCs w:val="24"/>
        </w:rPr>
        <w:t>. Este autor defende a ideia de que, para que o ato infracional seja constituído, é necessário analisar a capacidade psíquica, pois é por meio deste elemento percebemos a falta da imputabilidade. Em outras palavras, o ato infracional não se trata apenas de uma conduta ilícita, na verdade, deve existir o fator da inimputabilidade, ou seja, o autor deve ser inimputável, não possuindo assim capacidade psíquica de responder penalmente por um ato ilícito cometido, nesse caso, menor de 18 anos.</w:t>
      </w:r>
    </w:p>
    <w:p w:rsidR="00760D9B" w:rsidRPr="000D617D" w:rsidRDefault="00760D9B" w:rsidP="00760D9B">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 xml:space="preserve">Uma conduta praticada por um menor só é caracterizada como ato infracional se encaixar-se nas hipóteses previstas em lei que determine sanções a quem a pratica. Tal afirmação está relacionada com o princípio da legalidade. Assim como no caso do crime, é necessário, portanto, que a conduta do menor seja um fato típico, antijurídico e culpável. Porém, diferente do tratamento dado ao adulto autor de conduta ilícita, ao menor é garantido um sistema que é proporcional ao seu grau de responsabilidade. Em outras palavras, </w:t>
      </w:r>
      <w:r w:rsidRPr="000D617D">
        <w:rPr>
          <w:rFonts w:ascii="Times New Roman" w:hAnsi="Times New Roman" w:cs="Times New Roman"/>
          <w:sz w:val="24"/>
          <w:szCs w:val="24"/>
        </w:rPr>
        <w:lastRenderedPageBreak/>
        <w:t xml:space="preserve">só é ato infracional quando um menor de 18 anos pratica uma conduta que o Código Penal descreve como crime. </w:t>
      </w:r>
    </w:p>
    <w:p w:rsidR="00760D9B" w:rsidRPr="000D617D" w:rsidRDefault="00760D9B" w:rsidP="00760D9B">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Como já foi abordado em linhas pretéritas o nosso Código Penal não trouxe o conceito de crime, deixando tal responsabilidade para os doutrinadores. Grande parte dos doutrinadores referem-se a três definições de crime. Tais definições são: material, formal e analítica.</w:t>
      </w:r>
    </w:p>
    <w:p w:rsidR="00760D9B" w:rsidRPr="000D617D" w:rsidRDefault="00760D9B" w:rsidP="00760D9B">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 xml:space="preserve">O conceito material faz referência ao conceito social, pois está em concordância com o que a sociedade considera como grave, que acaba sendo caracterizado como crime. Este conceito define o crime como uma conduta que é proibida e, com o objetivo de ser evitada, traz uma sanção para quem a pratica. É sabido que o crime trata de uma ofensa a um bem jurídico, seja coletivo ou individual, tutelado pela lei penal. De acordo com o entendimento de Machado (1987, p.78) a definição material de crime procura a essência do delito, por meio da fixação de limites legislativos de incriminação de condutas. Ainda se tratando do conceito material de crime, para Noronha (1983, p. 410) crime é um ato praticado pelo indivíduo que ofende (lesa ou expõe a perigo) um bem protegido pela legislação penal. Já o conceito formal surge por meio da ideia de que o crime equivale a uma violação </w:t>
      </w:r>
      <w:r w:rsidR="00C836AD" w:rsidRPr="000D617D">
        <w:rPr>
          <w:rFonts w:ascii="Times New Roman" w:hAnsi="Times New Roman" w:cs="Times New Roman"/>
          <w:sz w:val="24"/>
          <w:szCs w:val="24"/>
        </w:rPr>
        <w:t>à</w:t>
      </w:r>
      <w:r w:rsidRPr="000D617D">
        <w:rPr>
          <w:rFonts w:ascii="Times New Roman" w:hAnsi="Times New Roman" w:cs="Times New Roman"/>
          <w:sz w:val="24"/>
          <w:szCs w:val="24"/>
        </w:rPr>
        <w:t xml:space="preserve"> lei penal. De acordo com o entendimento de Fragoso (1995, p. 144) crime, em seu conceito formal, se trata de uma conduta oposta ao direito, que lhe é atribuída uma sanção. Ainda se tratando do conceito formal de crime, Pimentel (1990, p. 96) define </w:t>
      </w:r>
      <w:r w:rsidRPr="000D617D">
        <w:rPr>
          <w:rFonts w:ascii="Times New Roman" w:hAnsi="Times New Roman" w:cs="Times New Roman"/>
          <w:sz w:val="24"/>
          <w:szCs w:val="24"/>
        </w:rPr>
        <w:lastRenderedPageBreak/>
        <w:t>crime como todo e qualquer ato ou fato que é proibido pela lei, que tem a pena como consequência.</w:t>
      </w:r>
    </w:p>
    <w:p w:rsidR="00760D9B" w:rsidRPr="000D617D" w:rsidRDefault="00760D9B" w:rsidP="00760D9B">
      <w:pPr>
        <w:spacing w:line="360" w:lineRule="auto"/>
        <w:ind w:firstLine="1134"/>
        <w:contextualSpacing/>
        <w:jc w:val="both"/>
        <w:rPr>
          <w:rFonts w:ascii="Times New Roman" w:hAnsi="Times New Roman" w:cs="Times New Roman"/>
          <w:sz w:val="24"/>
          <w:szCs w:val="24"/>
        </w:rPr>
      </w:pPr>
      <w:r w:rsidRPr="00CB6A2D">
        <w:rPr>
          <w:rFonts w:ascii="Times New Roman" w:hAnsi="Times New Roman" w:cs="Times New Roman"/>
          <w:sz w:val="24"/>
          <w:szCs w:val="24"/>
        </w:rPr>
        <w:t>Agora, ao se tratar do conceito analítico de crime, é possível encontrar as maiores divergências doutrinárias. Existem 5 (cinco) correntes de entendimento. O primeiro é uma teoria bipartida, que trata do crime como um fato típico e antijurídico, pois a culpabilidade é apenas uma suposição de aplicação de pena. A segunda teoria, também é bipartida, porém, trata o crime como sendo um fato típico e culpável, pois entende que a antijuridicidade já nasce com o próprio tipo penal. O terceiro entendimento se trata de uma teoria tripartida, que descreve que o crime, além de ser um fato típico e antijurídico, ele deve ser também, punível, pois a culpabilidade está presente apenas como fundamento para a aplicação da pena. A quarta linha de pensamento se trata de uma teoria quadripartida, que aborda o crime como sendo um fato típico, antijurídico, culpável e punível. Por fim, há o quinto entendimento, que é, atualmente, a corrente majoritária e se trata de uma teoria tripartida clássica. Esse entendimento descreve o crime como um fato típico, antijurídico e culpável.</w:t>
      </w:r>
      <w:r w:rsidRPr="000D617D">
        <w:rPr>
          <w:rFonts w:ascii="Times New Roman" w:hAnsi="Times New Roman" w:cs="Times New Roman"/>
          <w:sz w:val="24"/>
          <w:szCs w:val="24"/>
        </w:rPr>
        <w:tab/>
        <w:t xml:space="preserve"> </w:t>
      </w:r>
    </w:p>
    <w:p w:rsidR="00760D9B" w:rsidRPr="000D617D" w:rsidRDefault="00760D9B" w:rsidP="00760D9B">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Diante disso, não existe possibilidade de se dizer que uma criança ou adolescente cometeu um crime, visto que quando um indivíduo menor de idade comete um ato análogo aos tipificados no Código Penal Brasileiro, trata-se um ato infracional e não de crime. Amin</w:t>
      </w:r>
      <w:r w:rsidR="007E3C82">
        <w:rPr>
          <w:rFonts w:ascii="Times New Roman" w:hAnsi="Times New Roman" w:cs="Times New Roman"/>
          <w:sz w:val="24"/>
          <w:szCs w:val="24"/>
        </w:rPr>
        <w:t xml:space="preserve"> </w:t>
      </w:r>
      <w:r w:rsidR="007E3C82" w:rsidRPr="007E3C82">
        <w:rPr>
          <w:rFonts w:ascii="Times New Roman" w:hAnsi="Times New Roman" w:cs="Times New Roman"/>
          <w:i/>
          <w:sz w:val="24"/>
          <w:szCs w:val="24"/>
        </w:rPr>
        <w:t>et al</w:t>
      </w:r>
      <w:r w:rsidRPr="000D617D">
        <w:rPr>
          <w:rFonts w:ascii="Times New Roman" w:hAnsi="Times New Roman" w:cs="Times New Roman"/>
          <w:sz w:val="24"/>
          <w:szCs w:val="24"/>
        </w:rPr>
        <w:t xml:space="preserve"> (2010, p. 799) descreve acerca da punição ao adolescente e a ação do Estado da seguinte forma:</w:t>
      </w:r>
    </w:p>
    <w:p w:rsidR="00760D9B" w:rsidRPr="000D617D" w:rsidRDefault="00760D9B" w:rsidP="00760D9B">
      <w:pPr>
        <w:spacing w:line="240" w:lineRule="auto"/>
        <w:ind w:left="2268"/>
        <w:contextualSpacing/>
        <w:jc w:val="both"/>
        <w:rPr>
          <w:rFonts w:ascii="Times New Roman" w:hAnsi="Times New Roman" w:cs="Times New Roman"/>
          <w:sz w:val="20"/>
          <w:szCs w:val="20"/>
        </w:rPr>
      </w:pPr>
      <w:r w:rsidRPr="000D617D">
        <w:rPr>
          <w:rFonts w:ascii="Times New Roman" w:hAnsi="Times New Roman" w:cs="Times New Roman"/>
          <w:sz w:val="20"/>
          <w:szCs w:val="20"/>
        </w:rPr>
        <w:lastRenderedPageBreak/>
        <w:t>Não pode o adolescente ser punido onde não seria o adulto. [...] O garantismo penal impregna a normativa relativa ao adolescente infrator como forma de proteção desta face à ação do Estado. A ação do Estado, autorizando-se a sancionar o adolescente e infligir lhe uma medida socioeducativa, fica condicionada à apuração, dentro do devido processo legal, que este agir típico se faz antijurídico e reprovável – daí culpável.</w:t>
      </w:r>
    </w:p>
    <w:p w:rsidR="00760D9B" w:rsidRPr="000D617D" w:rsidRDefault="00760D9B" w:rsidP="00760D9B">
      <w:pPr>
        <w:spacing w:line="240" w:lineRule="auto"/>
        <w:ind w:left="2268"/>
        <w:contextualSpacing/>
        <w:jc w:val="both"/>
        <w:rPr>
          <w:rFonts w:ascii="Times New Roman" w:hAnsi="Times New Roman" w:cs="Times New Roman"/>
          <w:sz w:val="20"/>
          <w:szCs w:val="20"/>
        </w:rPr>
      </w:pPr>
    </w:p>
    <w:p w:rsidR="00760D9B" w:rsidRPr="000D617D" w:rsidRDefault="00760D9B" w:rsidP="006A53A4">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Com a finalidade de obter maior esclarecimento, o presente tópico foi de extrema importância para fazer um paralelo entre crime e ato infracional. O objetivo deste tópico foi deixar claro que os indivíduos menores de 18 anos de idade não cometem crime, e sim ato infracional, que não estão sujeitos às normas da lei penal, mas sim da lei especial (ECA) tendo seus direitos e deveres resguardados e protegidos. Dessa forma, após estas claras informações, será dado início ao próximo tópico que terá o intuito de analisar acerca dos principais atos infracionais praticados.</w:t>
      </w:r>
    </w:p>
    <w:p w:rsidR="006A53A4" w:rsidRPr="000D617D" w:rsidRDefault="006A53A4" w:rsidP="006A53A4">
      <w:pPr>
        <w:spacing w:line="360" w:lineRule="auto"/>
        <w:ind w:firstLine="1134"/>
        <w:contextualSpacing/>
        <w:jc w:val="both"/>
        <w:rPr>
          <w:rFonts w:ascii="Times New Roman" w:hAnsi="Times New Roman" w:cs="Times New Roman"/>
          <w:sz w:val="24"/>
          <w:szCs w:val="24"/>
        </w:rPr>
      </w:pPr>
    </w:p>
    <w:p w:rsidR="00760D9B" w:rsidRPr="000D617D" w:rsidRDefault="00760D9B" w:rsidP="00F043F0">
      <w:pPr>
        <w:pStyle w:val="PargrafodaLista"/>
        <w:numPr>
          <w:ilvl w:val="1"/>
          <w:numId w:val="4"/>
        </w:numPr>
        <w:spacing w:line="360" w:lineRule="auto"/>
        <w:ind w:left="567" w:hanging="567"/>
        <w:jc w:val="both"/>
        <w:outlineLvl w:val="1"/>
        <w:rPr>
          <w:rFonts w:ascii="Times New Roman" w:hAnsi="Times New Roman" w:cs="Times New Roman"/>
          <w:b/>
          <w:sz w:val="24"/>
          <w:szCs w:val="24"/>
        </w:rPr>
      </w:pPr>
      <w:bookmarkStart w:id="11" w:name="_Toc10005749"/>
      <w:bookmarkStart w:id="12" w:name="_Toc16515635"/>
      <w:r w:rsidRPr="000D617D">
        <w:rPr>
          <w:rFonts w:ascii="Times New Roman" w:hAnsi="Times New Roman" w:cs="Times New Roman"/>
          <w:b/>
          <w:sz w:val="24"/>
          <w:szCs w:val="24"/>
        </w:rPr>
        <w:t>Principais Atos Infracionais Praticados no Âmbito Nacional e Estadual</w:t>
      </w:r>
      <w:r w:rsidR="00AE54F5" w:rsidRPr="000D617D">
        <w:rPr>
          <w:rFonts w:ascii="Times New Roman" w:hAnsi="Times New Roman" w:cs="Times New Roman"/>
          <w:b/>
          <w:sz w:val="24"/>
          <w:szCs w:val="24"/>
        </w:rPr>
        <w:t>.</w:t>
      </w:r>
      <w:bookmarkEnd w:id="11"/>
      <w:bookmarkEnd w:id="12"/>
    </w:p>
    <w:p w:rsidR="006A53A4" w:rsidRPr="000D617D" w:rsidRDefault="006A53A4" w:rsidP="006A53A4">
      <w:pPr>
        <w:pStyle w:val="PargrafodaLista"/>
        <w:spacing w:line="360" w:lineRule="auto"/>
        <w:jc w:val="both"/>
        <w:rPr>
          <w:rFonts w:ascii="Times New Roman" w:hAnsi="Times New Roman" w:cs="Times New Roman"/>
          <w:b/>
          <w:sz w:val="24"/>
          <w:szCs w:val="24"/>
        </w:rPr>
      </w:pPr>
    </w:p>
    <w:p w:rsidR="002426C9" w:rsidRPr="000D617D" w:rsidRDefault="006A53A4" w:rsidP="00760D9B">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 xml:space="preserve">O </w:t>
      </w:r>
      <w:r w:rsidR="00464ADE" w:rsidRPr="000D617D">
        <w:rPr>
          <w:rFonts w:ascii="Times New Roman" w:hAnsi="Times New Roman" w:cs="Times New Roman"/>
          <w:sz w:val="24"/>
          <w:szCs w:val="24"/>
        </w:rPr>
        <w:t xml:space="preserve">presente </w:t>
      </w:r>
      <w:r w:rsidRPr="000D617D">
        <w:rPr>
          <w:rFonts w:ascii="Times New Roman" w:hAnsi="Times New Roman" w:cs="Times New Roman"/>
          <w:sz w:val="24"/>
          <w:szCs w:val="24"/>
        </w:rPr>
        <w:t>tópico que se inicia tem como objetivo a análise dos principais atos infracionais praticados no âmbito nacional e estadual nos anos de 2013 a 2016. Além disso, por meio deste tópico, visa-se analisar se o índice de criminalidade envolvendo jovens está aumentando ou diminuindo no país e</w:t>
      </w:r>
      <w:r w:rsidR="00464ADE" w:rsidRPr="000D617D">
        <w:rPr>
          <w:rFonts w:ascii="Times New Roman" w:hAnsi="Times New Roman" w:cs="Times New Roman"/>
          <w:sz w:val="24"/>
          <w:szCs w:val="24"/>
        </w:rPr>
        <w:t xml:space="preserve">, </w:t>
      </w:r>
      <w:r w:rsidRPr="000D617D">
        <w:rPr>
          <w:rFonts w:ascii="Times New Roman" w:hAnsi="Times New Roman" w:cs="Times New Roman"/>
          <w:sz w:val="24"/>
          <w:szCs w:val="24"/>
        </w:rPr>
        <w:t xml:space="preserve">especialmente, no estado de Goiás, entre os anos de 2013 a 2016. Para atingir o objetivo do presente tópico, serão utilizados os dados gerados </w:t>
      </w:r>
      <w:r w:rsidRPr="000D617D">
        <w:rPr>
          <w:rFonts w:ascii="Times New Roman" w:hAnsi="Times New Roman" w:cs="Times New Roman"/>
          <w:sz w:val="24"/>
          <w:szCs w:val="24"/>
        </w:rPr>
        <w:lastRenderedPageBreak/>
        <w:t xml:space="preserve">pelo SINASE – </w:t>
      </w:r>
      <w:r w:rsidR="00C836AD">
        <w:rPr>
          <w:rFonts w:ascii="Times New Roman" w:hAnsi="Times New Roman" w:cs="Times New Roman"/>
          <w:sz w:val="24"/>
          <w:szCs w:val="24"/>
        </w:rPr>
        <w:t xml:space="preserve">Sistema </w:t>
      </w:r>
      <w:r w:rsidRPr="000D617D">
        <w:rPr>
          <w:rFonts w:ascii="Times New Roman" w:hAnsi="Times New Roman" w:cs="Times New Roman"/>
          <w:sz w:val="24"/>
          <w:szCs w:val="24"/>
        </w:rPr>
        <w:t xml:space="preserve">Nacional de Atendimento Socioeducativo – instituído pela Lei Federal nº 12.594, de 18 de janeiro de 2012. </w:t>
      </w:r>
    </w:p>
    <w:p w:rsidR="00760D9B" w:rsidRPr="000D617D" w:rsidRDefault="002B2B96" w:rsidP="00760D9B">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 xml:space="preserve">O SINASE surgiu através da necessidade de regulamentar de uma melhor forma a execução das medidas socioeducativas atribuídas aos adolescentes que praticaram algum ato infracional. A discussão que chegou até a proposta do SINASE, nasceu na esfera </w:t>
      </w:r>
      <w:r w:rsidR="0010078C" w:rsidRPr="000D617D">
        <w:rPr>
          <w:rFonts w:ascii="Times New Roman" w:hAnsi="Times New Roman" w:cs="Times New Roman"/>
          <w:sz w:val="24"/>
          <w:szCs w:val="24"/>
        </w:rPr>
        <w:t>da ABMP – Associação Brasileira de Magistrados, Promotores de Justiça e Defensores Públicos da Infância e Juventude. Inicialmente, foi elaborado um “Anteprojeto de Lei de Execução de Medidas Socioeducativas”, que foi acompanhado de uma proposta definida como “Lei de Diretrizes Socioeducativas”, essa proposta tinha uma abrangência maior que o primeiro anteprojeto. Mais tarde, foi apresentado um novo “Anteprojeto de Lei de Execução”. Este, por sua vez, fo</w:t>
      </w:r>
      <w:r w:rsidR="003D21FE" w:rsidRPr="000D617D">
        <w:rPr>
          <w:rFonts w:ascii="Times New Roman" w:hAnsi="Times New Roman" w:cs="Times New Roman"/>
          <w:sz w:val="24"/>
          <w:szCs w:val="24"/>
        </w:rPr>
        <w:t>i</w:t>
      </w:r>
      <w:r w:rsidR="0010078C" w:rsidRPr="000D617D">
        <w:rPr>
          <w:rFonts w:ascii="Times New Roman" w:hAnsi="Times New Roman" w:cs="Times New Roman"/>
          <w:sz w:val="24"/>
          <w:szCs w:val="24"/>
        </w:rPr>
        <w:t xml:space="preserve"> o alicerce para a criação da Resolução 119/2006, do Conselho Nacional dos Direitos da Criança e do Adolescente (CONANDA), que já começou a abordar o SINASE e, por fim, foi juntado às propostas legislativas que já esta</w:t>
      </w:r>
      <w:r w:rsidR="00B35B9A" w:rsidRPr="000D617D">
        <w:rPr>
          <w:rFonts w:ascii="Times New Roman" w:hAnsi="Times New Roman" w:cs="Times New Roman"/>
          <w:sz w:val="24"/>
          <w:szCs w:val="24"/>
        </w:rPr>
        <w:t xml:space="preserve">vam tramitando no Congresso Nacional, </w:t>
      </w:r>
      <w:r w:rsidR="0008738D" w:rsidRPr="000D617D">
        <w:rPr>
          <w:rFonts w:ascii="Times New Roman" w:hAnsi="Times New Roman" w:cs="Times New Roman"/>
          <w:sz w:val="24"/>
          <w:szCs w:val="24"/>
        </w:rPr>
        <w:t>resultando então, na aprovação da Lei nº 12.594/2012, em 18 de janeiro de 2012. A fin</w:t>
      </w:r>
      <w:r w:rsidR="006A53A4" w:rsidRPr="000D617D">
        <w:rPr>
          <w:rFonts w:ascii="Times New Roman" w:hAnsi="Times New Roman" w:cs="Times New Roman"/>
          <w:sz w:val="24"/>
          <w:szCs w:val="24"/>
        </w:rPr>
        <w:t>alidade e conceito</w:t>
      </w:r>
      <w:r w:rsidR="0008738D" w:rsidRPr="000D617D">
        <w:rPr>
          <w:rFonts w:ascii="Times New Roman" w:hAnsi="Times New Roman" w:cs="Times New Roman"/>
          <w:sz w:val="24"/>
          <w:szCs w:val="24"/>
        </w:rPr>
        <w:t xml:space="preserve"> desta Lei,</w:t>
      </w:r>
      <w:r w:rsidR="006A53A4" w:rsidRPr="000D617D">
        <w:rPr>
          <w:rFonts w:ascii="Times New Roman" w:hAnsi="Times New Roman" w:cs="Times New Roman"/>
          <w:sz w:val="24"/>
          <w:szCs w:val="24"/>
        </w:rPr>
        <w:t xml:space="preserve"> estão previstos em seu art.1º, § 1</w:t>
      </w:r>
      <w:r w:rsidR="00C66D85">
        <w:rPr>
          <w:rFonts w:ascii="Times New Roman" w:hAnsi="Times New Roman" w:cs="Times New Roman"/>
          <w:sz w:val="24"/>
          <w:szCs w:val="24"/>
        </w:rPr>
        <w:t>, (BRASIL, 2012)</w:t>
      </w:r>
      <w:r w:rsidR="006A53A4" w:rsidRPr="000D617D">
        <w:rPr>
          <w:rFonts w:ascii="Times New Roman" w:hAnsi="Times New Roman" w:cs="Times New Roman"/>
          <w:sz w:val="24"/>
          <w:szCs w:val="24"/>
        </w:rPr>
        <w:t>:</w:t>
      </w:r>
    </w:p>
    <w:p w:rsidR="006A53A4" w:rsidRPr="000D617D" w:rsidRDefault="006A53A4" w:rsidP="006A53A4">
      <w:pPr>
        <w:spacing w:line="240" w:lineRule="auto"/>
        <w:ind w:left="2268"/>
        <w:contextualSpacing/>
        <w:jc w:val="both"/>
        <w:rPr>
          <w:rFonts w:ascii="Times New Roman" w:hAnsi="Times New Roman" w:cs="Times New Roman"/>
          <w:sz w:val="20"/>
          <w:szCs w:val="20"/>
        </w:rPr>
      </w:pPr>
      <w:r w:rsidRPr="000D617D">
        <w:rPr>
          <w:rFonts w:ascii="Times New Roman" w:hAnsi="Times New Roman" w:cs="Times New Roman"/>
          <w:sz w:val="20"/>
          <w:szCs w:val="20"/>
        </w:rPr>
        <w:t xml:space="preserve">Art. 1º Esta Lei institui o Sistema Nacional de Atendimento Socioeducativo (Sinase) e regulamenta a execução das medidas destinadas a adolescente que pratique ato infracional. </w:t>
      </w:r>
    </w:p>
    <w:p w:rsidR="006A53A4" w:rsidRPr="000D617D" w:rsidRDefault="006A53A4" w:rsidP="006A53A4">
      <w:pPr>
        <w:spacing w:line="240" w:lineRule="auto"/>
        <w:ind w:left="2268"/>
        <w:contextualSpacing/>
        <w:jc w:val="both"/>
        <w:rPr>
          <w:rFonts w:ascii="Times New Roman" w:hAnsi="Times New Roman" w:cs="Times New Roman"/>
          <w:sz w:val="20"/>
          <w:szCs w:val="20"/>
        </w:rPr>
      </w:pPr>
      <w:r w:rsidRPr="000D617D">
        <w:rPr>
          <w:rFonts w:ascii="Times New Roman" w:hAnsi="Times New Roman" w:cs="Times New Roman"/>
          <w:sz w:val="20"/>
          <w:szCs w:val="20"/>
        </w:rPr>
        <w:t>§ 1o Entende-se por Sinase o conjunto ordenado de princípios, regras e critérios que envolvem a execução de medidas socioeducativas, incluindo-se nele, por adesão, os sistemas estaduais, distrital e municipais, bem como todos os planos, políticas e programas específicos de atendimento a adolescente em conflito com a lei.</w:t>
      </w:r>
    </w:p>
    <w:p w:rsidR="006A53A4" w:rsidRPr="000D617D" w:rsidRDefault="006A53A4" w:rsidP="006A53A4">
      <w:pPr>
        <w:spacing w:line="240" w:lineRule="auto"/>
        <w:ind w:left="2268"/>
        <w:contextualSpacing/>
        <w:jc w:val="both"/>
        <w:rPr>
          <w:rFonts w:ascii="Times New Roman" w:hAnsi="Times New Roman" w:cs="Times New Roman"/>
          <w:sz w:val="20"/>
          <w:szCs w:val="20"/>
        </w:rPr>
      </w:pPr>
    </w:p>
    <w:p w:rsidR="006A53A4" w:rsidRPr="000D617D" w:rsidRDefault="006A53A4" w:rsidP="006A53A4">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De acordo com o Levantamento Anual SINASE, no ano de 2013 foram praticados 23.913 atos infracionais em todo o país. Analisando o número total, é possível perceber que em 2013 o número de atos infracionais ocorridos foi muito alto. Se for levada em conta a quantidade de dias que um ano possui, em 2013 ocorreu o equivalente a mais de 65 atos infracionais por dia.</w:t>
      </w:r>
    </w:p>
    <w:p w:rsidR="006A53A4" w:rsidRPr="000D617D" w:rsidRDefault="006A53A4" w:rsidP="006A53A4">
      <w:pPr>
        <w:spacing w:line="36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t xml:space="preserve">Gráfico 1 - Total de </w:t>
      </w:r>
      <w:r w:rsidR="003746D0" w:rsidRPr="000D617D">
        <w:rPr>
          <w:rFonts w:ascii="Times New Roman" w:hAnsi="Times New Roman" w:cs="Times New Roman"/>
          <w:b/>
          <w:sz w:val="24"/>
          <w:szCs w:val="24"/>
        </w:rPr>
        <w:t>a</w:t>
      </w:r>
      <w:r w:rsidRPr="000D617D">
        <w:rPr>
          <w:rFonts w:ascii="Times New Roman" w:hAnsi="Times New Roman" w:cs="Times New Roman"/>
          <w:b/>
          <w:sz w:val="24"/>
          <w:szCs w:val="24"/>
        </w:rPr>
        <w:t xml:space="preserve">tos </w:t>
      </w:r>
      <w:r w:rsidR="003746D0" w:rsidRPr="000D617D">
        <w:rPr>
          <w:rFonts w:ascii="Times New Roman" w:hAnsi="Times New Roman" w:cs="Times New Roman"/>
          <w:b/>
          <w:sz w:val="24"/>
          <w:szCs w:val="24"/>
        </w:rPr>
        <w:t>i</w:t>
      </w:r>
      <w:r w:rsidRPr="000D617D">
        <w:rPr>
          <w:rFonts w:ascii="Times New Roman" w:hAnsi="Times New Roman" w:cs="Times New Roman"/>
          <w:b/>
          <w:sz w:val="24"/>
          <w:szCs w:val="24"/>
        </w:rPr>
        <w:t xml:space="preserve">nfracionais </w:t>
      </w:r>
      <w:r w:rsidR="003746D0" w:rsidRPr="000D617D">
        <w:rPr>
          <w:rFonts w:ascii="Times New Roman" w:hAnsi="Times New Roman" w:cs="Times New Roman"/>
          <w:b/>
          <w:sz w:val="24"/>
          <w:szCs w:val="24"/>
        </w:rPr>
        <w:t>p</w:t>
      </w:r>
      <w:r w:rsidRPr="000D617D">
        <w:rPr>
          <w:rFonts w:ascii="Times New Roman" w:hAnsi="Times New Roman" w:cs="Times New Roman"/>
          <w:b/>
          <w:sz w:val="24"/>
          <w:szCs w:val="24"/>
        </w:rPr>
        <w:t xml:space="preserve">raticados no Brasil </w:t>
      </w:r>
      <w:r w:rsidR="003746D0" w:rsidRPr="000D617D">
        <w:rPr>
          <w:rFonts w:ascii="Times New Roman" w:hAnsi="Times New Roman" w:cs="Times New Roman"/>
          <w:b/>
          <w:sz w:val="24"/>
          <w:szCs w:val="24"/>
        </w:rPr>
        <w:t xml:space="preserve">no ano de </w:t>
      </w:r>
      <w:r w:rsidRPr="000D617D">
        <w:rPr>
          <w:rFonts w:ascii="Times New Roman" w:hAnsi="Times New Roman" w:cs="Times New Roman"/>
          <w:b/>
          <w:sz w:val="24"/>
          <w:szCs w:val="24"/>
        </w:rPr>
        <w:t>201</w:t>
      </w:r>
      <w:r w:rsidR="003746D0" w:rsidRPr="000D617D">
        <w:rPr>
          <w:rFonts w:ascii="Times New Roman" w:hAnsi="Times New Roman" w:cs="Times New Roman"/>
          <w:b/>
          <w:sz w:val="24"/>
          <w:szCs w:val="24"/>
        </w:rPr>
        <w:t>3.</w:t>
      </w:r>
    </w:p>
    <w:p w:rsidR="006A53A4" w:rsidRPr="000D617D" w:rsidRDefault="006A53A4" w:rsidP="006A53A4">
      <w:pPr>
        <w:spacing w:line="360" w:lineRule="auto"/>
        <w:ind w:firstLine="1134"/>
        <w:contextualSpacing/>
        <w:jc w:val="both"/>
        <w:rPr>
          <w:rFonts w:ascii="Times New Roman" w:hAnsi="Times New Roman" w:cs="Times New Roman"/>
          <w:sz w:val="20"/>
          <w:szCs w:val="20"/>
        </w:rPr>
      </w:pPr>
      <w:r w:rsidRPr="000D617D">
        <w:rPr>
          <w:rFonts w:ascii="Times New Roman" w:hAnsi="Times New Roman" w:cs="Times New Roman"/>
          <w:noProof/>
          <w:sz w:val="20"/>
          <w:szCs w:val="20"/>
          <w:lang w:eastAsia="pt-BR"/>
        </w:rPr>
        <mc:AlternateContent>
          <mc:Choice Requires="wps">
            <w:drawing>
              <wp:anchor distT="0" distB="0" distL="114300" distR="114300" simplePos="0" relativeHeight="251659264" behindDoc="0" locked="0" layoutInCell="1" allowOverlap="1">
                <wp:simplePos x="0" y="0"/>
                <wp:positionH relativeFrom="column">
                  <wp:posOffset>596265</wp:posOffset>
                </wp:positionH>
                <wp:positionV relativeFrom="paragraph">
                  <wp:posOffset>121920</wp:posOffset>
                </wp:positionV>
                <wp:extent cx="4619625" cy="2667000"/>
                <wp:effectExtent l="0" t="0" r="9525" b="9525"/>
                <wp:wrapTopAndBottom/>
                <wp:docPr id="1" name="Caixa de Texto 1"/>
                <wp:cNvGraphicFramePr/>
                <a:graphic xmlns:a="http://schemas.openxmlformats.org/drawingml/2006/main">
                  <a:graphicData uri="http://schemas.microsoft.com/office/word/2010/wordprocessingShape">
                    <wps:wsp>
                      <wps:cNvSpPr txBox="1"/>
                      <wps:spPr>
                        <a:xfrm>
                          <a:off x="0" y="0"/>
                          <a:ext cx="4619625" cy="2667000"/>
                        </a:xfrm>
                        <a:prstGeom prst="rect">
                          <a:avLst/>
                        </a:prstGeom>
                        <a:solidFill>
                          <a:schemeClr val="lt1"/>
                        </a:solidFill>
                        <a:ln w="6350">
                          <a:noFill/>
                        </a:ln>
                      </wps:spPr>
                      <wps:txbx>
                        <w:txbxContent>
                          <w:p w:rsidR="00CF5B3D" w:rsidRPr="00DC6906" w:rsidRDefault="00CF5B3D">
                            <w:pPr>
                              <w:rPr>
                                <w:color w:val="FFFFFF" w:themeColor="background1"/>
                                <w14:textFill>
                                  <w14:noFill/>
                                </w14:textFill>
                              </w:rPr>
                            </w:pPr>
                            <w:bookmarkStart w:id="13" w:name="_Hlk9957140"/>
                            <w:bookmarkEnd w:id="13"/>
                            <w:r w:rsidRPr="00DC6906">
                              <w:rPr>
                                <w:noProof/>
                                <w:color w:val="FFFFFF" w:themeColor="background1"/>
                                <w:lang w:eastAsia="pt-BR"/>
                                <w14:textFill>
                                  <w14:noFill/>
                                </w14:textFill>
                              </w:rPr>
                              <w:drawing>
                                <wp:inline distT="0" distB="0" distL="0" distR="0">
                                  <wp:extent cx="4373245" cy="2550795"/>
                                  <wp:effectExtent l="0" t="0" r="9525"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aixa de Texto 1" o:spid="_x0000_s1026" type="#_x0000_t202" style="position:absolute;left:0;text-align:left;margin-left:46.95pt;margin-top:9.6pt;width:363.75pt;height:21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" fillcolor="white [3201]" stroked="f" strokeweight=".5pt">
                <v:textbox>
                  <w:txbxContent>
                    <w:p w:rsidR="00CF5B3D" w:rsidRPr="00DC6906" w:rsidRDefault="00CF5B3D">
                      <w:pPr>
                        <w:rPr>
                          <w:color w:val="FFFFFF" w:themeColor="background1"/>
                          <w14:textFill>
                            <w14:noFill/>
                          </w14:textFill>
                        </w:rPr>
                      </w:pPr>
                      <w:bookmarkStart w:id="14" w:name="_Hlk9957140"/>
                      <w:bookmarkEnd w:id="14"/>
                      <w:r w:rsidRPr="00DC6906">
                        <w:rPr>
                          <w:noProof/>
                          <w:color w:val="FFFFFF" w:themeColor="background1"/>
                          <w:lang w:eastAsia="pt-BR"/>
                          <w14:textFill>
                            <w14:noFill/>
                          </w14:textFill>
                        </w:rPr>
                        <w:drawing>
                          <wp:inline distT="0" distB="0" distL="0" distR="0">
                            <wp:extent cx="4373245" cy="2550795"/>
                            <wp:effectExtent l="0" t="0" r="9525"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txbxContent>
                </v:textbox>
                <w10:wrap type="topAndBottom"/>
              </v:shape>
            </w:pict>
          </mc:Fallback>
        </mc:AlternateContent>
      </w:r>
      <w:r w:rsidR="00DC6906" w:rsidRPr="000D617D">
        <w:rPr>
          <w:rFonts w:ascii="Times New Roman" w:hAnsi="Times New Roman" w:cs="Times New Roman"/>
          <w:sz w:val="20"/>
          <w:szCs w:val="20"/>
        </w:rPr>
        <w:t xml:space="preserve">Fonte: </w:t>
      </w:r>
      <w:r w:rsidR="00B81CF4">
        <w:rPr>
          <w:rFonts w:ascii="Times New Roman" w:hAnsi="Times New Roman" w:cs="Times New Roman"/>
          <w:sz w:val="20"/>
          <w:szCs w:val="20"/>
        </w:rPr>
        <w:t>e</w:t>
      </w:r>
      <w:r w:rsidR="00DC6906" w:rsidRPr="000D617D">
        <w:rPr>
          <w:rFonts w:ascii="Times New Roman" w:hAnsi="Times New Roman" w:cs="Times New Roman"/>
          <w:sz w:val="20"/>
          <w:szCs w:val="20"/>
        </w:rPr>
        <w:t xml:space="preserve">laborado pela </w:t>
      </w:r>
      <w:r w:rsidR="00B81CF4">
        <w:rPr>
          <w:rFonts w:ascii="Times New Roman" w:hAnsi="Times New Roman" w:cs="Times New Roman"/>
          <w:sz w:val="20"/>
          <w:szCs w:val="20"/>
        </w:rPr>
        <w:t>a</w:t>
      </w:r>
      <w:r w:rsidR="00DC6906" w:rsidRPr="000D617D">
        <w:rPr>
          <w:rFonts w:ascii="Times New Roman" w:hAnsi="Times New Roman" w:cs="Times New Roman"/>
          <w:sz w:val="20"/>
          <w:szCs w:val="20"/>
        </w:rPr>
        <w:t>utora</w:t>
      </w:r>
      <w:r w:rsidR="000B73E0" w:rsidRPr="000D617D">
        <w:rPr>
          <w:rFonts w:ascii="Times New Roman" w:hAnsi="Times New Roman" w:cs="Times New Roman"/>
          <w:sz w:val="20"/>
          <w:szCs w:val="20"/>
        </w:rPr>
        <w:t>.</w:t>
      </w:r>
    </w:p>
    <w:p w:rsidR="006A53A4" w:rsidRPr="000D617D" w:rsidRDefault="006A53A4" w:rsidP="006A53A4">
      <w:pPr>
        <w:spacing w:line="360" w:lineRule="auto"/>
        <w:ind w:firstLine="1134"/>
        <w:contextualSpacing/>
        <w:jc w:val="both"/>
        <w:rPr>
          <w:rFonts w:ascii="Times New Roman" w:hAnsi="Times New Roman" w:cs="Times New Roman"/>
          <w:sz w:val="24"/>
          <w:szCs w:val="24"/>
        </w:rPr>
      </w:pPr>
    </w:p>
    <w:p w:rsidR="0081126B" w:rsidRPr="000D617D" w:rsidRDefault="0015414A" w:rsidP="0008738D">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 xml:space="preserve">De acordo com a </w:t>
      </w:r>
      <w:r w:rsidR="00DC6906" w:rsidRPr="000D617D">
        <w:rPr>
          <w:rFonts w:ascii="Times New Roman" w:hAnsi="Times New Roman" w:cs="Times New Roman"/>
          <w:sz w:val="24"/>
          <w:szCs w:val="24"/>
        </w:rPr>
        <w:t xml:space="preserve">análise do gráfico exposto acima, é possível identificar </w:t>
      </w:r>
      <w:r w:rsidRPr="000D617D">
        <w:rPr>
          <w:rFonts w:ascii="Times New Roman" w:hAnsi="Times New Roman" w:cs="Times New Roman"/>
          <w:sz w:val="24"/>
          <w:szCs w:val="24"/>
        </w:rPr>
        <w:t>a partir dos dados colhidos pelo S</w:t>
      </w:r>
      <w:r w:rsidR="00B81CF4">
        <w:rPr>
          <w:rFonts w:ascii="Times New Roman" w:hAnsi="Times New Roman" w:cs="Times New Roman"/>
          <w:sz w:val="24"/>
          <w:szCs w:val="24"/>
        </w:rPr>
        <w:t>INASE</w:t>
      </w:r>
      <w:r w:rsidRPr="000D617D">
        <w:rPr>
          <w:rFonts w:ascii="Times New Roman" w:hAnsi="Times New Roman" w:cs="Times New Roman"/>
          <w:sz w:val="24"/>
          <w:szCs w:val="24"/>
        </w:rPr>
        <w:t xml:space="preserve"> 2013, </w:t>
      </w:r>
      <w:r w:rsidR="00DC6906" w:rsidRPr="000D617D">
        <w:rPr>
          <w:rFonts w:ascii="Times New Roman" w:hAnsi="Times New Roman" w:cs="Times New Roman"/>
          <w:sz w:val="24"/>
          <w:szCs w:val="24"/>
        </w:rPr>
        <w:t xml:space="preserve">que do total de atos infracionais cometidos no Brasil no ano de 2013, </w:t>
      </w:r>
      <w:r w:rsidR="00512463">
        <w:rPr>
          <w:rFonts w:ascii="Times New Roman" w:hAnsi="Times New Roman" w:cs="Times New Roman"/>
          <w:sz w:val="24"/>
          <w:szCs w:val="24"/>
        </w:rPr>
        <w:t>o</w:t>
      </w:r>
      <w:r w:rsidRPr="000D617D">
        <w:rPr>
          <w:rFonts w:ascii="Times New Roman" w:hAnsi="Times New Roman" w:cs="Times New Roman"/>
          <w:sz w:val="24"/>
          <w:szCs w:val="24"/>
        </w:rPr>
        <w:t xml:space="preserve"> equivalente a </w:t>
      </w:r>
      <w:r w:rsidR="00DC6906" w:rsidRPr="000D617D">
        <w:rPr>
          <w:rFonts w:ascii="Times New Roman" w:hAnsi="Times New Roman" w:cs="Times New Roman"/>
          <w:sz w:val="24"/>
          <w:szCs w:val="24"/>
        </w:rPr>
        <w:t>43% (10.051) fo</w:t>
      </w:r>
      <w:r w:rsidR="00512463">
        <w:rPr>
          <w:rFonts w:ascii="Times New Roman" w:hAnsi="Times New Roman" w:cs="Times New Roman"/>
          <w:sz w:val="24"/>
          <w:szCs w:val="24"/>
        </w:rPr>
        <w:t>i</w:t>
      </w:r>
      <w:r w:rsidR="00DC6906" w:rsidRPr="000D617D">
        <w:rPr>
          <w:rFonts w:ascii="Times New Roman" w:hAnsi="Times New Roman" w:cs="Times New Roman"/>
          <w:sz w:val="24"/>
          <w:szCs w:val="24"/>
        </w:rPr>
        <w:t xml:space="preserve"> descrito como análogo a roubo; 24,81% (5.933) foram classificados como análogo ao tráfico de drogas; e 9,23% (2.206) foram descritos como análogos ao homicídio. </w:t>
      </w:r>
      <w:r w:rsidR="0081126B" w:rsidRPr="000D617D">
        <w:rPr>
          <w:rFonts w:ascii="Times New Roman" w:hAnsi="Times New Roman" w:cs="Times New Roman"/>
          <w:sz w:val="24"/>
          <w:szCs w:val="24"/>
        </w:rPr>
        <w:t>Com base no que foi exposto, é possível concluir que</w:t>
      </w:r>
      <w:r w:rsidR="00DC6906" w:rsidRPr="000D617D">
        <w:rPr>
          <w:rFonts w:ascii="Times New Roman" w:hAnsi="Times New Roman" w:cs="Times New Roman"/>
          <w:sz w:val="24"/>
          <w:szCs w:val="24"/>
        </w:rPr>
        <w:t xml:space="preserve"> o Levantamento Anual SINASE 2013 deixou claro que os atos infracionais praticados com maior frequência no país no ano de 2013 foram: roubo, tráfico de drogas </w:t>
      </w:r>
      <w:r w:rsidR="00DC6906" w:rsidRPr="000D617D">
        <w:rPr>
          <w:rFonts w:ascii="Times New Roman" w:hAnsi="Times New Roman" w:cs="Times New Roman"/>
          <w:sz w:val="24"/>
          <w:szCs w:val="24"/>
        </w:rPr>
        <w:lastRenderedPageBreak/>
        <w:t>e homicídio.</w:t>
      </w:r>
      <w:r w:rsidR="0081126B" w:rsidRPr="000D617D">
        <w:rPr>
          <w:rFonts w:ascii="Times New Roman" w:hAnsi="Times New Roman" w:cs="Times New Roman"/>
          <w:sz w:val="24"/>
          <w:szCs w:val="24"/>
        </w:rPr>
        <w:t xml:space="preserve"> Tais atos infracionais possuem porcentagens bem maiores em comparação com os atos infracionais praticados com menor frequência. </w:t>
      </w:r>
    </w:p>
    <w:p w:rsidR="00DC6906" w:rsidRPr="000D617D" w:rsidRDefault="00DC6906" w:rsidP="00DC6906">
      <w:pPr>
        <w:spacing w:line="36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t xml:space="preserve">Tabela 1 – Atos </w:t>
      </w:r>
      <w:r w:rsidR="003746D0" w:rsidRPr="000D617D">
        <w:rPr>
          <w:rFonts w:ascii="Times New Roman" w:hAnsi="Times New Roman" w:cs="Times New Roman"/>
          <w:b/>
          <w:sz w:val="24"/>
          <w:szCs w:val="24"/>
        </w:rPr>
        <w:t>i</w:t>
      </w:r>
      <w:r w:rsidRPr="000D617D">
        <w:rPr>
          <w:rFonts w:ascii="Times New Roman" w:hAnsi="Times New Roman" w:cs="Times New Roman"/>
          <w:b/>
          <w:sz w:val="24"/>
          <w:szCs w:val="24"/>
        </w:rPr>
        <w:t xml:space="preserve">nfracionais </w:t>
      </w:r>
      <w:r w:rsidR="003746D0" w:rsidRPr="000D617D">
        <w:rPr>
          <w:rFonts w:ascii="Times New Roman" w:hAnsi="Times New Roman" w:cs="Times New Roman"/>
          <w:b/>
          <w:sz w:val="24"/>
          <w:szCs w:val="24"/>
        </w:rPr>
        <w:t xml:space="preserve">praticados no Brasil </w:t>
      </w:r>
      <w:r w:rsidRPr="000D617D">
        <w:rPr>
          <w:rFonts w:ascii="Times New Roman" w:hAnsi="Times New Roman" w:cs="Times New Roman"/>
          <w:b/>
          <w:sz w:val="24"/>
          <w:szCs w:val="24"/>
        </w:rPr>
        <w:t xml:space="preserve">por </w:t>
      </w:r>
      <w:r w:rsidR="003746D0" w:rsidRPr="000D617D">
        <w:rPr>
          <w:rFonts w:ascii="Times New Roman" w:hAnsi="Times New Roman" w:cs="Times New Roman"/>
          <w:b/>
          <w:sz w:val="24"/>
          <w:szCs w:val="24"/>
        </w:rPr>
        <w:t>r</w:t>
      </w:r>
      <w:r w:rsidRPr="000D617D">
        <w:rPr>
          <w:rFonts w:ascii="Times New Roman" w:hAnsi="Times New Roman" w:cs="Times New Roman"/>
          <w:b/>
          <w:sz w:val="24"/>
          <w:szCs w:val="24"/>
        </w:rPr>
        <w:t xml:space="preserve">egião e por </w:t>
      </w:r>
      <w:r w:rsidR="003746D0" w:rsidRPr="000D617D">
        <w:rPr>
          <w:rFonts w:ascii="Times New Roman" w:hAnsi="Times New Roman" w:cs="Times New Roman"/>
          <w:b/>
          <w:sz w:val="24"/>
          <w:szCs w:val="24"/>
        </w:rPr>
        <w:t>e</w:t>
      </w:r>
      <w:r w:rsidRPr="000D617D">
        <w:rPr>
          <w:rFonts w:ascii="Times New Roman" w:hAnsi="Times New Roman" w:cs="Times New Roman"/>
          <w:b/>
          <w:sz w:val="24"/>
          <w:szCs w:val="24"/>
        </w:rPr>
        <w:t xml:space="preserve">stado </w:t>
      </w:r>
      <w:r w:rsidR="002C0A49">
        <w:rPr>
          <w:rFonts w:ascii="Times New Roman" w:hAnsi="Times New Roman" w:cs="Times New Roman"/>
          <w:b/>
          <w:sz w:val="24"/>
          <w:szCs w:val="24"/>
        </w:rPr>
        <w:t>no ano de 2013.</w:t>
      </w:r>
    </w:p>
    <w:p w:rsidR="00760D9B" w:rsidRPr="000D617D" w:rsidRDefault="00B86DB6" w:rsidP="00F43D51">
      <w:pPr>
        <w:spacing w:line="360" w:lineRule="auto"/>
        <w:ind w:firstLine="1134"/>
        <w:contextualSpacing/>
        <w:jc w:val="both"/>
        <w:rPr>
          <w:rFonts w:ascii="Times New Roman" w:hAnsi="Times New Roman" w:cs="Times New Roman"/>
          <w:sz w:val="20"/>
          <w:szCs w:val="20"/>
        </w:rPr>
      </w:pPr>
      <w:r w:rsidRPr="000D617D">
        <w:rPr>
          <w:rFonts w:ascii="Times New Roman" w:hAnsi="Times New Roman" w:cs="Times New Roman"/>
          <w:noProof/>
          <w:sz w:val="24"/>
          <w:szCs w:val="24"/>
          <w:lang w:eastAsia="pt-BR"/>
        </w:rPr>
        <mc:AlternateContent>
          <mc:Choice Requires="wps">
            <w:drawing>
              <wp:anchor distT="0" distB="0" distL="114300" distR="114300" simplePos="0" relativeHeight="251660288" behindDoc="0" locked="0" layoutInCell="1" allowOverlap="1">
                <wp:simplePos x="0" y="0"/>
                <wp:positionH relativeFrom="column">
                  <wp:posOffset>62865</wp:posOffset>
                </wp:positionH>
                <wp:positionV relativeFrom="paragraph">
                  <wp:posOffset>148590</wp:posOffset>
                </wp:positionV>
                <wp:extent cx="5562600" cy="3333750"/>
                <wp:effectExtent l="0" t="0" r="0" b="0"/>
                <wp:wrapTopAndBottom/>
                <wp:docPr id="7" name="Caixa de Texto 7"/>
                <wp:cNvGraphicFramePr/>
                <a:graphic xmlns:a="http://schemas.openxmlformats.org/drawingml/2006/main">
                  <a:graphicData uri="http://schemas.microsoft.com/office/word/2010/wordprocessingShape">
                    <wps:wsp>
                      <wps:cNvSpPr txBox="1"/>
                      <wps:spPr>
                        <a:xfrm>
                          <a:off x="0" y="0"/>
                          <a:ext cx="5562600" cy="3333750"/>
                        </a:xfrm>
                        <a:prstGeom prst="rect">
                          <a:avLst/>
                        </a:prstGeom>
                        <a:solidFill>
                          <a:schemeClr val="lt1"/>
                        </a:solidFill>
                        <a:ln w="6350">
                          <a:noFill/>
                        </a:ln>
                      </wps:spPr>
                      <wps:txbx>
                        <w:txbxContent>
                          <w:p w:rsidR="00CF5B3D" w:rsidRDefault="00CF5B3D" w:rsidP="0008738D">
                            <w:pPr>
                              <w:jc w:val="center"/>
                            </w:pPr>
                            <w:r>
                              <w:rPr>
                                <w:noProof/>
                                <w:lang w:eastAsia="pt-BR"/>
                              </w:rPr>
                              <w:drawing>
                                <wp:inline distT="0" distB="0" distL="0" distR="0">
                                  <wp:extent cx="5419725" cy="3238500"/>
                                  <wp:effectExtent l="0" t="0" r="9525" b="0"/>
                                  <wp:docPr id="194" name="Imagem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aptura de Tela (19).png"/>
                                          <pic:cNvPicPr/>
                                        </pic:nvPicPr>
                                        <pic:blipFill>
                                          <a:blip r:embed="rId10">
                                            <a:extLst>
                                              <a:ext uri="{BEBA8EAE-BF5A-486C-A8C5-ECC9F3942E4B}">
                                                <a14:imgProps xmlns:a14="http://schemas.microsoft.com/office/drawing/2010/main">
                                                  <a14:imgLayer r:embed="rId11">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5419725" cy="323850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ixa de Texto 7" o:spid="_x0000_s1027" type="#_x0000_t202" style="position:absolute;left:0;text-align:left;margin-left:4.95pt;margin-top:11.7pt;width:438pt;height:26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" fillcolor="white [3201]" stroked="f" strokeweight=".5pt">
                <v:textbox>
                  <w:txbxContent>
                    <w:p w:rsidR="00CF5B3D" w:rsidRDefault="00CF5B3D" w:rsidP="0008738D">
                      <w:pPr>
                        <w:jc w:val="center"/>
                      </w:pPr>
                      <w:r>
                        <w:rPr>
                          <w:noProof/>
                          <w:lang w:eastAsia="pt-BR"/>
                        </w:rPr>
                        <w:drawing>
                          <wp:inline distT="0" distB="0" distL="0" distR="0">
                            <wp:extent cx="5419725" cy="3238500"/>
                            <wp:effectExtent l="0" t="0" r="9525" b="0"/>
                            <wp:docPr id="194" name="Imagem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aptura de Tela (19).png"/>
                                    <pic:cNvPicPr/>
                                  </pic:nvPicPr>
                                  <pic:blipFill>
                                    <a:blip r:embed="rId12">
                                      <a:extLst>
                                        <a:ext uri="{BEBA8EAE-BF5A-486C-A8C5-ECC9F3942E4B}">
                                          <a14:imgProps xmlns:a14="http://schemas.microsoft.com/office/drawing/2010/main">
                                            <a14:imgLayer r:embed="rId13">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5419725" cy="3238500"/>
                                    </a:xfrm>
                                    <a:prstGeom prst="rect">
                                      <a:avLst/>
                                    </a:prstGeom>
                                  </pic:spPr>
                                </pic:pic>
                              </a:graphicData>
                            </a:graphic>
                          </wp:inline>
                        </w:drawing>
                      </w:r>
                    </w:p>
                  </w:txbxContent>
                </v:textbox>
                <w10:wrap type="topAndBottom"/>
              </v:shape>
            </w:pict>
          </mc:Fallback>
        </mc:AlternateContent>
      </w:r>
    </w:p>
    <w:p w:rsidR="00760D9B" w:rsidRPr="000D617D" w:rsidRDefault="00F43D51" w:rsidP="00760D9B">
      <w:pPr>
        <w:spacing w:line="360" w:lineRule="auto"/>
        <w:ind w:firstLine="1134"/>
        <w:contextualSpacing/>
        <w:jc w:val="both"/>
        <w:rPr>
          <w:rFonts w:ascii="Times New Roman" w:hAnsi="Times New Roman" w:cs="Times New Roman"/>
          <w:sz w:val="20"/>
          <w:szCs w:val="20"/>
        </w:rPr>
      </w:pPr>
      <w:r w:rsidRPr="000D617D">
        <w:rPr>
          <w:rFonts w:ascii="Times New Roman" w:hAnsi="Times New Roman" w:cs="Times New Roman"/>
          <w:sz w:val="20"/>
          <w:szCs w:val="20"/>
        </w:rPr>
        <w:t>Fonte: SINASE (2013, p. 29)</w:t>
      </w:r>
      <w:r w:rsidR="006439EB" w:rsidRPr="000D617D">
        <w:rPr>
          <w:rFonts w:ascii="Times New Roman" w:hAnsi="Times New Roman" w:cs="Times New Roman"/>
          <w:sz w:val="20"/>
          <w:szCs w:val="20"/>
        </w:rPr>
        <w:t>.</w:t>
      </w:r>
    </w:p>
    <w:p w:rsidR="00F43D51" w:rsidRPr="000D617D" w:rsidRDefault="00F43D51" w:rsidP="00760D9B">
      <w:pPr>
        <w:spacing w:line="360" w:lineRule="auto"/>
        <w:ind w:firstLine="1134"/>
        <w:contextualSpacing/>
        <w:jc w:val="both"/>
        <w:rPr>
          <w:rFonts w:ascii="Times New Roman" w:hAnsi="Times New Roman" w:cs="Times New Roman"/>
          <w:sz w:val="20"/>
          <w:szCs w:val="20"/>
        </w:rPr>
      </w:pPr>
    </w:p>
    <w:p w:rsidR="00F43D51" w:rsidRPr="000D617D" w:rsidRDefault="00F43D51" w:rsidP="00F43D51">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 xml:space="preserve">Ao realizar uma análise da tabela acima, é possível identificar que as maiores taxas de atos infracionais </w:t>
      </w:r>
      <w:r w:rsidR="00D67241" w:rsidRPr="000D617D">
        <w:rPr>
          <w:rFonts w:ascii="Times New Roman" w:hAnsi="Times New Roman" w:cs="Times New Roman"/>
          <w:sz w:val="24"/>
          <w:szCs w:val="24"/>
        </w:rPr>
        <w:t xml:space="preserve">ocorridos no ano de 2013 </w:t>
      </w:r>
      <w:r w:rsidRPr="000D617D">
        <w:rPr>
          <w:rFonts w:ascii="Times New Roman" w:hAnsi="Times New Roman" w:cs="Times New Roman"/>
          <w:sz w:val="24"/>
          <w:szCs w:val="24"/>
        </w:rPr>
        <w:t>são representadas pelos seguintes estados: São Paulo (9.614), Pernambuco (1.688); Minas Gerais (1.570); Rio de Janeiro (1.293) e Ceará (1.200). Já a menor taxa de ato infracional ficou representada pelo estado de Roraima (39).</w:t>
      </w:r>
    </w:p>
    <w:p w:rsidR="00D70B3E" w:rsidRDefault="00F43D51" w:rsidP="00F43D51">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 xml:space="preserve">Portanto, de acordo com o Levantamento SINASE 2013, no Brasil foram praticados 23.913 atos infracionais no </w:t>
      </w:r>
      <w:r w:rsidR="0082274E" w:rsidRPr="000D617D">
        <w:rPr>
          <w:rFonts w:ascii="Times New Roman" w:hAnsi="Times New Roman" w:cs="Times New Roman"/>
          <w:sz w:val="24"/>
          <w:szCs w:val="24"/>
        </w:rPr>
        <w:t xml:space="preserve">decorrer de todo o </w:t>
      </w:r>
      <w:r w:rsidRPr="000D617D">
        <w:rPr>
          <w:rFonts w:ascii="Times New Roman" w:hAnsi="Times New Roman" w:cs="Times New Roman"/>
          <w:sz w:val="24"/>
          <w:szCs w:val="24"/>
        </w:rPr>
        <w:t xml:space="preserve">ano de 2013 e, quanto ao estado de </w:t>
      </w:r>
      <w:r w:rsidRPr="000D617D">
        <w:rPr>
          <w:rFonts w:ascii="Times New Roman" w:hAnsi="Times New Roman" w:cs="Times New Roman"/>
          <w:sz w:val="24"/>
          <w:szCs w:val="24"/>
        </w:rPr>
        <w:lastRenderedPageBreak/>
        <w:t>Goiás, ocorreram 356 atos infracionais no mesmo ano, representando assim uma porcentagem de aproximadamente 0,0148%.</w:t>
      </w:r>
    </w:p>
    <w:p w:rsidR="00F43D51" w:rsidRPr="000D617D" w:rsidRDefault="00F43D51" w:rsidP="00F43D51">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Do estado que mais apresentou atos infracionais para o que menos representou, Goiás ocupou a 14º posição em 2013. Apesar da porcentagem parecer mínima, se pararmos para pensar na quantidade de atos infracionais ocorridos em Goiás no ano de 2013, percebemos que o número é alto se levarmos em conta a quantidade de dias que t</w:t>
      </w:r>
      <w:r w:rsidR="004C4355">
        <w:rPr>
          <w:rFonts w:ascii="Times New Roman" w:hAnsi="Times New Roman" w:cs="Times New Roman"/>
          <w:sz w:val="24"/>
          <w:szCs w:val="24"/>
        </w:rPr>
        <w:t>e</w:t>
      </w:r>
      <w:r w:rsidRPr="000D617D">
        <w:rPr>
          <w:rFonts w:ascii="Times New Roman" w:hAnsi="Times New Roman" w:cs="Times New Roman"/>
          <w:sz w:val="24"/>
          <w:szCs w:val="24"/>
        </w:rPr>
        <w:t>m um ano. É quase um ato infracional para cada dia do ano, tendo uma folga de apenas 9 dias sem a ocorrência de tais atos.</w:t>
      </w:r>
    </w:p>
    <w:p w:rsidR="00760D9B" w:rsidRPr="000D617D" w:rsidRDefault="00F43D51" w:rsidP="00714087">
      <w:pPr>
        <w:spacing w:after="0"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Com relação ao ano de 2014, o índice de atos infracionais praticados no país aumentou. Segundo os dados do Levantamento Anual SINASE 2014, a quantidade de atos infracionais ocorridos em 2014 foi 26.193 e, com base nesses dados, podemos identificar um aumento de 2.280 casos de atos infracionais ocorridos no Brasil em 2014 com relação a 2013. E isso é possível perceber no gráfico e na tabela que se encontram abaixo:</w:t>
      </w:r>
    </w:p>
    <w:p w:rsidR="00CE7CDA" w:rsidRPr="000D617D" w:rsidRDefault="00CE7CDA" w:rsidP="00F43D51">
      <w:pPr>
        <w:spacing w:line="360" w:lineRule="auto"/>
        <w:ind w:firstLine="1134"/>
        <w:contextualSpacing/>
        <w:jc w:val="both"/>
        <w:rPr>
          <w:rFonts w:ascii="Times New Roman" w:hAnsi="Times New Roman" w:cs="Times New Roman"/>
          <w:sz w:val="24"/>
          <w:szCs w:val="24"/>
        </w:rPr>
      </w:pPr>
    </w:p>
    <w:p w:rsidR="00F43D51" w:rsidRPr="000D617D" w:rsidRDefault="00CE7CDA" w:rsidP="00CE7CDA">
      <w:pPr>
        <w:spacing w:line="36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t xml:space="preserve">Gráfico 2 - Total de Atos Infracionais Praticados no Brasil </w:t>
      </w:r>
      <w:r w:rsidR="003746D0" w:rsidRPr="000D617D">
        <w:rPr>
          <w:rFonts w:ascii="Times New Roman" w:hAnsi="Times New Roman" w:cs="Times New Roman"/>
          <w:b/>
          <w:sz w:val="24"/>
          <w:szCs w:val="24"/>
        </w:rPr>
        <w:t xml:space="preserve">no ano de </w:t>
      </w:r>
      <w:r w:rsidRPr="000D617D">
        <w:rPr>
          <w:rFonts w:ascii="Times New Roman" w:hAnsi="Times New Roman" w:cs="Times New Roman"/>
          <w:b/>
          <w:sz w:val="24"/>
          <w:szCs w:val="24"/>
        </w:rPr>
        <w:t>2014</w:t>
      </w:r>
      <w:r w:rsidR="003746D0" w:rsidRPr="000D617D">
        <w:rPr>
          <w:rFonts w:ascii="Times New Roman" w:hAnsi="Times New Roman" w:cs="Times New Roman"/>
          <w:b/>
          <w:sz w:val="24"/>
          <w:szCs w:val="24"/>
        </w:rPr>
        <w:t>.</w:t>
      </w:r>
    </w:p>
    <w:p w:rsidR="00760D9B" w:rsidRPr="000D617D" w:rsidRDefault="00BB7414" w:rsidP="00760D9B">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noProof/>
          <w:sz w:val="24"/>
          <w:szCs w:val="24"/>
          <w:lang w:eastAsia="pt-BR"/>
        </w:rPr>
        <w:lastRenderedPageBreak/>
        <mc:AlternateContent>
          <mc:Choice Requires="wps">
            <w:drawing>
              <wp:anchor distT="0" distB="0" distL="114300" distR="114300" simplePos="0" relativeHeight="251661312" behindDoc="0" locked="0" layoutInCell="1" allowOverlap="1">
                <wp:simplePos x="0" y="0"/>
                <wp:positionH relativeFrom="column">
                  <wp:posOffset>481965</wp:posOffset>
                </wp:positionH>
                <wp:positionV relativeFrom="paragraph">
                  <wp:posOffset>260985</wp:posOffset>
                </wp:positionV>
                <wp:extent cx="4886325" cy="2619375"/>
                <wp:effectExtent l="0" t="0" r="9525" b="9525"/>
                <wp:wrapTopAndBottom/>
                <wp:docPr id="2" name="Caixa de Texto 2"/>
                <wp:cNvGraphicFramePr/>
                <a:graphic xmlns:a="http://schemas.openxmlformats.org/drawingml/2006/main">
                  <a:graphicData uri="http://schemas.microsoft.com/office/word/2010/wordprocessingShape">
                    <wps:wsp>
                      <wps:cNvSpPr txBox="1"/>
                      <wps:spPr>
                        <a:xfrm>
                          <a:off x="0" y="0"/>
                          <a:ext cx="4886325" cy="2619375"/>
                        </a:xfrm>
                        <a:prstGeom prst="rect">
                          <a:avLst/>
                        </a:prstGeom>
                        <a:solidFill>
                          <a:schemeClr val="lt1"/>
                        </a:solidFill>
                        <a:ln w="6350">
                          <a:noFill/>
                        </a:ln>
                      </wps:spPr>
                      <wps:txbx>
                        <w:txbxContent>
                          <w:p w:rsidR="00CF5B3D" w:rsidRDefault="00CF5B3D" w:rsidP="00BB7414">
                            <w:pPr>
                              <w:jc w:val="center"/>
                            </w:pPr>
                            <w:r>
                              <w:rPr>
                                <w:noProof/>
                                <w:lang w:eastAsia="pt-BR"/>
                              </w:rPr>
                              <w:drawing>
                                <wp:inline distT="0" distB="0" distL="0" distR="0">
                                  <wp:extent cx="4676775" cy="2495550"/>
                                  <wp:effectExtent l="0" t="0" r="9525" b="0"/>
                                  <wp:docPr id="195" name="Gráfico 19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ixa de Texto 2" o:spid="_x0000_s1028" type="#_x0000_t202" style="position:absolute;left:0;text-align:left;margin-left:37.95pt;margin-top:20.55pt;width:384.75pt;height:206.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" fillcolor="white [3201]" stroked="f" strokeweight=".5pt">
                <v:textbox>
                  <w:txbxContent>
                    <w:p w:rsidR="00CF5B3D" w:rsidRDefault="00CF5B3D" w:rsidP="00BB7414">
                      <w:pPr>
                        <w:jc w:val="center"/>
                      </w:pPr>
                      <w:r>
                        <w:rPr>
                          <w:noProof/>
                          <w:lang w:eastAsia="pt-BR"/>
                        </w:rPr>
                        <w:drawing>
                          <wp:inline distT="0" distB="0" distL="0" distR="0">
                            <wp:extent cx="4676775" cy="2495550"/>
                            <wp:effectExtent l="0" t="0" r="9525" b="0"/>
                            <wp:docPr id="195" name="Gráfico 19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txbxContent>
                </v:textbox>
                <w10:wrap type="topAndBottom"/>
              </v:shape>
            </w:pict>
          </mc:Fallback>
        </mc:AlternateContent>
      </w:r>
    </w:p>
    <w:p w:rsidR="00CE7CDA" w:rsidRPr="000D617D" w:rsidRDefault="00BB7414" w:rsidP="00760D9B">
      <w:pPr>
        <w:spacing w:line="360" w:lineRule="auto"/>
        <w:ind w:firstLine="1134"/>
        <w:contextualSpacing/>
        <w:jc w:val="both"/>
        <w:rPr>
          <w:rFonts w:ascii="Times New Roman" w:hAnsi="Times New Roman" w:cs="Times New Roman"/>
          <w:sz w:val="20"/>
          <w:szCs w:val="20"/>
        </w:rPr>
      </w:pPr>
      <w:r w:rsidRPr="000D617D">
        <w:rPr>
          <w:rFonts w:ascii="Times New Roman" w:hAnsi="Times New Roman" w:cs="Times New Roman"/>
          <w:sz w:val="20"/>
          <w:szCs w:val="20"/>
        </w:rPr>
        <w:t xml:space="preserve">Fonte: </w:t>
      </w:r>
      <w:r w:rsidR="00B81CF4">
        <w:rPr>
          <w:rFonts w:ascii="Times New Roman" w:hAnsi="Times New Roman" w:cs="Times New Roman"/>
          <w:sz w:val="20"/>
          <w:szCs w:val="20"/>
        </w:rPr>
        <w:t>e</w:t>
      </w:r>
      <w:r w:rsidRPr="000D617D">
        <w:rPr>
          <w:rFonts w:ascii="Times New Roman" w:hAnsi="Times New Roman" w:cs="Times New Roman"/>
          <w:sz w:val="20"/>
          <w:szCs w:val="20"/>
        </w:rPr>
        <w:t xml:space="preserve">laborado pela </w:t>
      </w:r>
      <w:r w:rsidR="00B81CF4">
        <w:rPr>
          <w:rFonts w:ascii="Times New Roman" w:hAnsi="Times New Roman" w:cs="Times New Roman"/>
          <w:sz w:val="20"/>
          <w:szCs w:val="20"/>
        </w:rPr>
        <w:t>a</w:t>
      </w:r>
      <w:r w:rsidRPr="000D617D">
        <w:rPr>
          <w:rFonts w:ascii="Times New Roman" w:hAnsi="Times New Roman" w:cs="Times New Roman"/>
          <w:sz w:val="20"/>
          <w:szCs w:val="20"/>
        </w:rPr>
        <w:t>utora</w:t>
      </w:r>
      <w:r w:rsidR="000B73E0" w:rsidRPr="000D617D">
        <w:rPr>
          <w:rFonts w:ascii="Times New Roman" w:hAnsi="Times New Roman" w:cs="Times New Roman"/>
          <w:sz w:val="20"/>
          <w:szCs w:val="20"/>
        </w:rPr>
        <w:t>.</w:t>
      </w:r>
    </w:p>
    <w:p w:rsidR="00BB7414" w:rsidRPr="000D617D" w:rsidRDefault="00BB7414" w:rsidP="00760D9B">
      <w:pPr>
        <w:spacing w:line="360" w:lineRule="auto"/>
        <w:ind w:firstLine="1134"/>
        <w:contextualSpacing/>
        <w:jc w:val="both"/>
        <w:rPr>
          <w:rFonts w:ascii="Times New Roman" w:hAnsi="Times New Roman" w:cs="Times New Roman"/>
          <w:sz w:val="20"/>
          <w:szCs w:val="20"/>
        </w:rPr>
      </w:pPr>
    </w:p>
    <w:p w:rsidR="00BB7414" w:rsidRPr="000D617D" w:rsidRDefault="00BB7414" w:rsidP="00714087">
      <w:pPr>
        <w:spacing w:after="0"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 xml:space="preserve">Com base no gráfico acima, é possível perceber ainda quais foram os atos infracionais praticados com mais frequência no Brasil em 2014, sendo eles, roubo, tráfico e homicídio. </w:t>
      </w:r>
    </w:p>
    <w:p w:rsidR="00D70B3E" w:rsidRDefault="00BB7414" w:rsidP="00BB7414">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Do total de atos infracionais praticados no ano de 2014</w:t>
      </w:r>
      <w:r w:rsidR="00D70B3E">
        <w:rPr>
          <w:rFonts w:ascii="Times New Roman" w:hAnsi="Times New Roman" w:cs="Times New Roman"/>
          <w:sz w:val="24"/>
          <w:szCs w:val="24"/>
        </w:rPr>
        <w:t xml:space="preserve"> em todo o território nacional, correspondendo a quantia de 26.193 atos infracionais</w:t>
      </w:r>
      <w:r w:rsidRPr="000D617D">
        <w:rPr>
          <w:rFonts w:ascii="Times New Roman" w:hAnsi="Times New Roman" w:cs="Times New Roman"/>
          <w:sz w:val="24"/>
          <w:szCs w:val="24"/>
        </w:rPr>
        <w:t xml:space="preserve">, 44,41% (11.632) foram classificados como análogo a roubo; 24,24% (6.350) foram descritos como análogo ao tráfico de drogas; e 9,47% (2.481) foram classificados como análogo ao homicídio. </w:t>
      </w:r>
    </w:p>
    <w:p w:rsidR="00CE7CDA" w:rsidRDefault="00BB7414" w:rsidP="00BB7414">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 xml:space="preserve">Em relação a 2013, os atos infracionais análogos a roubo, tráfico e homicídio ocorridos no país continuaram como os mais praticados em 2014, porém, com quantidade de casos ainda maiores. Se em 2013 tivemos 10.051 casos de atos infracionais análogos a roubo, 5.933 casos análogos ao tráfico e 2.206 análogos ao homicídio, no ano de 2014 tivemos 11.632 casos de atos infracionais análogos a roubo, 6.350 análogos ao tráfico e </w:t>
      </w:r>
      <w:r w:rsidRPr="000D617D">
        <w:rPr>
          <w:rFonts w:ascii="Times New Roman" w:hAnsi="Times New Roman" w:cs="Times New Roman"/>
          <w:sz w:val="24"/>
          <w:szCs w:val="24"/>
        </w:rPr>
        <w:lastRenderedPageBreak/>
        <w:t>2.481 análogos ao homicídio. Com base nisso é possível identificar o aumento absurdo que ocorreu entre os atos infracionais praticados com maior frequência.</w:t>
      </w:r>
      <w:r w:rsidR="00751C13">
        <w:rPr>
          <w:rFonts w:ascii="Times New Roman" w:hAnsi="Times New Roman" w:cs="Times New Roman"/>
          <w:sz w:val="24"/>
          <w:szCs w:val="24"/>
        </w:rPr>
        <w:t xml:space="preserve"> Cada um dos atos infracionais praticados com maior frequência no ano de 2013, continuou sendo praticado com muita frequência no ano de 2014, atingindo uma ocorrência ainda maior.</w:t>
      </w:r>
    </w:p>
    <w:p w:rsidR="00CE7CDA" w:rsidRPr="000D617D" w:rsidRDefault="00CE7CDA" w:rsidP="00B81CF4">
      <w:pPr>
        <w:spacing w:line="360" w:lineRule="auto"/>
        <w:contextualSpacing/>
        <w:jc w:val="both"/>
        <w:rPr>
          <w:rFonts w:ascii="Times New Roman" w:hAnsi="Times New Roman" w:cs="Times New Roman"/>
          <w:sz w:val="24"/>
          <w:szCs w:val="24"/>
        </w:rPr>
      </w:pPr>
    </w:p>
    <w:p w:rsidR="00D60FDC" w:rsidRPr="000D617D" w:rsidRDefault="00D60FDC" w:rsidP="00D60FDC">
      <w:pPr>
        <w:spacing w:line="36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t xml:space="preserve">Tabela 2 – Atos </w:t>
      </w:r>
      <w:r w:rsidR="00D67241" w:rsidRPr="000D617D">
        <w:rPr>
          <w:rFonts w:ascii="Times New Roman" w:hAnsi="Times New Roman" w:cs="Times New Roman"/>
          <w:b/>
          <w:sz w:val="24"/>
          <w:szCs w:val="24"/>
        </w:rPr>
        <w:t>i</w:t>
      </w:r>
      <w:r w:rsidRPr="000D617D">
        <w:rPr>
          <w:rFonts w:ascii="Times New Roman" w:hAnsi="Times New Roman" w:cs="Times New Roman"/>
          <w:b/>
          <w:sz w:val="24"/>
          <w:szCs w:val="24"/>
        </w:rPr>
        <w:t xml:space="preserve">nfracionais </w:t>
      </w:r>
      <w:r w:rsidR="00D67241" w:rsidRPr="000D617D">
        <w:rPr>
          <w:rFonts w:ascii="Times New Roman" w:hAnsi="Times New Roman" w:cs="Times New Roman"/>
          <w:b/>
          <w:sz w:val="24"/>
          <w:szCs w:val="24"/>
        </w:rPr>
        <w:t>praticados no Brasil p</w:t>
      </w:r>
      <w:r w:rsidRPr="000D617D">
        <w:rPr>
          <w:rFonts w:ascii="Times New Roman" w:hAnsi="Times New Roman" w:cs="Times New Roman"/>
          <w:b/>
          <w:sz w:val="24"/>
          <w:szCs w:val="24"/>
        </w:rPr>
        <w:t xml:space="preserve">or </w:t>
      </w:r>
      <w:r w:rsidR="00D67241" w:rsidRPr="000D617D">
        <w:rPr>
          <w:rFonts w:ascii="Times New Roman" w:hAnsi="Times New Roman" w:cs="Times New Roman"/>
          <w:b/>
          <w:sz w:val="24"/>
          <w:szCs w:val="24"/>
        </w:rPr>
        <w:t>r</w:t>
      </w:r>
      <w:r w:rsidRPr="000D617D">
        <w:rPr>
          <w:rFonts w:ascii="Times New Roman" w:hAnsi="Times New Roman" w:cs="Times New Roman"/>
          <w:b/>
          <w:sz w:val="24"/>
          <w:szCs w:val="24"/>
        </w:rPr>
        <w:t xml:space="preserve">egião e </w:t>
      </w:r>
      <w:r w:rsidR="00F11A34" w:rsidRPr="000D617D">
        <w:rPr>
          <w:rFonts w:ascii="Times New Roman" w:hAnsi="Times New Roman" w:cs="Times New Roman"/>
          <w:b/>
          <w:sz w:val="24"/>
          <w:szCs w:val="24"/>
        </w:rPr>
        <w:t xml:space="preserve">por </w:t>
      </w:r>
      <w:r w:rsidR="00D67241" w:rsidRPr="000D617D">
        <w:rPr>
          <w:rFonts w:ascii="Times New Roman" w:hAnsi="Times New Roman" w:cs="Times New Roman"/>
          <w:b/>
          <w:sz w:val="24"/>
          <w:szCs w:val="24"/>
        </w:rPr>
        <w:t>e</w:t>
      </w:r>
      <w:r w:rsidR="00F11A34" w:rsidRPr="000D617D">
        <w:rPr>
          <w:rFonts w:ascii="Times New Roman" w:hAnsi="Times New Roman" w:cs="Times New Roman"/>
          <w:b/>
          <w:sz w:val="24"/>
          <w:szCs w:val="24"/>
        </w:rPr>
        <w:t>stado</w:t>
      </w:r>
      <w:r w:rsidRPr="000D617D">
        <w:rPr>
          <w:rFonts w:ascii="Times New Roman" w:hAnsi="Times New Roman" w:cs="Times New Roman"/>
          <w:b/>
          <w:sz w:val="24"/>
          <w:szCs w:val="24"/>
        </w:rPr>
        <w:t xml:space="preserve"> </w:t>
      </w:r>
      <w:r w:rsidR="002C0A49">
        <w:rPr>
          <w:rFonts w:ascii="Times New Roman" w:hAnsi="Times New Roman" w:cs="Times New Roman"/>
          <w:b/>
          <w:sz w:val="24"/>
          <w:szCs w:val="24"/>
        </w:rPr>
        <w:t xml:space="preserve">no ano de </w:t>
      </w:r>
      <w:r w:rsidRPr="000D617D">
        <w:rPr>
          <w:rFonts w:ascii="Times New Roman" w:hAnsi="Times New Roman" w:cs="Times New Roman"/>
          <w:b/>
          <w:sz w:val="24"/>
          <w:szCs w:val="24"/>
        </w:rPr>
        <w:t>2014</w:t>
      </w:r>
      <w:r w:rsidR="00D67241" w:rsidRPr="000D617D">
        <w:rPr>
          <w:rFonts w:ascii="Times New Roman" w:hAnsi="Times New Roman" w:cs="Times New Roman"/>
          <w:b/>
          <w:sz w:val="24"/>
          <w:szCs w:val="24"/>
        </w:rPr>
        <w:t>.</w:t>
      </w:r>
    </w:p>
    <w:p w:rsidR="00CE7CDA" w:rsidRPr="000D617D" w:rsidRDefault="00D67241" w:rsidP="00760D9B">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noProof/>
          <w:sz w:val="24"/>
          <w:szCs w:val="24"/>
          <w:lang w:eastAsia="pt-BR"/>
        </w:rPr>
        <mc:AlternateContent>
          <mc:Choice Requires="wps">
            <w:drawing>
              <wp:anchor distT="0" distB="0" distL="114300" distR="114300" simplePos="0" relativeHeight="251662336" behindDoc="0" locked="0" layoutInCell="1" allowOverlap="1">
                <wp:simplePos x="0" y="0"/>
                <wp:positionH relativeFrom="column">
                  <wp:posOffset>186690</wp:posOffset>
                </wp:positionH>
                <wp:positionV relativeFrom="paragraph">
                  <wp:posOffset>238125</wp:posOffset>
                </wp:positionV>
                <wp:extent cx="5400675" cy="4238625"/>
                <wp:effectExtent l="0" t="0" r="9525" b="9525"/>
                <wp:wrapTopAndBottom/>
                <wp:docPr id="4" name="Caixa de Texto 4"/>
                <wp:cNvGraphicFramePr/>
                <a:graphic xmlns:a="http://schemas.openxmlformats.org/drawingml/2006/main">
                  <a:graphicData uri="http://schemas.microsoft.com/office/word/2010/wordprocessingShape">
                    <wps:wsp>
                      <wps:cNvSpPr txBox="1"/>
                      <wps:spPr>
                        <a:xfrm>
                          <a:off x="0" y="0"/>
                          <a:ext cx="5400675" cy="4238625"/>
                        </a:xfrm>
                        <a:prstGeom prst="rect">
                          <a:avLst/>
                        </a:prstGeom>
                        <a:solidFill>
                          <a:schemeClr val="lt1"/>
                        </a:solidFill>
                        <a:ln w="6350">
                          <a:noFill/>
                        </a:ln>
                      </wps:spPr>
                      <wps:txbx>
                        <w:txbxContent>
                          <w:p w:rsidR="00CF5B3D" w:rsidRDefault="00CF5B3D" w:rsidP="00D60FDC">
                            <w:pPr>
                              <w:jc w:val="center"/>
                            </w:pPr>
                            <w:r>
                              <w:rPr>
                                <w:noProof/>
                                <w:lang w:eastAsia="pt-BR"/>
                              </w:rPr>
                              <w:drawing>
                                <wp:inline distT="0" distB="0" distL="0" distR="0">
                                  <wp:extent cx="4914900" cy="4129740"/>
                                  <wp:effectExtent l="0" t="0" r="0" b="4445"/>
                                  <wp:docPr id="196" name="Imagem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aptura de Tela (16).png"/>
                                          <pic:cNvPicPr/>
                                        </pic:nvPicPr>
                                        <pic:blipFill>
                                          <a:blip r:embed="rId16">
                                            <a:extLst>
                                              <a:ext uri="{BEBA8EAE-BF5A-486C-A8C5-ECC9F3942E4B}">
                                                <a14:imgProps xmlns:a14="http://schemas.microsoft.com/office/drawing/2010/main">
                                                  <a14:imgLayer r:embed="rId17">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4922998" cy="413654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ixa de Texto 4" o:spid="_x0000_s1029" type="#_x0000_t202" style="position:absolute;left:0;text-align:left;margin-left:14.7pt;margin-top:18.75pt;width:425.25pt;height:333.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" fillcolor="white [3201]" stroked="f" strokeweight=".5pt">
                <v:textbox>
                  <w:txbxContent>
                    <w:p w:rsidR="00CF5B3D" w:rsidRDefault="00CF5B3D" w:rsidP="00D60FDC">
                      <w:pPr>
                        <w:jc w:val="center"/>
                      </w:pPr>
                      <w:r>
                        <w:rPr>
                          <w:noProof/>
                          <w:lang w:eastAsia="pt-BR"/>
                        </w:rPr>
                        <w:drawing>
                          <wp:inline distT="0" distB="0" distL="0" distR="0">
                            <wp:extent cx="4914900" cy="4129740"/>
                            <wp:effectExtent l="0" t="0" r="0" b="4445"/>
                            <wp:docPr id="196" name="Imagem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aptura de Tela (16).png"/>
                                    <pic:cNvPicPr/>
                                  </pic:nvPicPr>
                                  <pic:blipFill>
                                    <a:blip r:embed="rId18">
                                      <a:extLst>
                                        <a:ext uri="{BEBA8EAE-BF5A-486C-A8C5-ECC9F3942E4B}">
                                          <a14:imgProps xmlns:a14="http://schemas.microsoft.com/office/drawing/2010/main">
                                            <a14:imgLayer r:embed="rId19">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4922998" cy="4136545"/>
                                    </a:xfrm>
                                    <a:prstGeom prst="rect">
                                      <a:avLst/>
                                    </a:prstGeom>
                                  </pic:spPr>
                                </pic:pic>
                              </a:graphicData>
                            </a:graphic>
                          </wp:inline>
                        </w:drawing>
                      </w:r>
                    </w:p>
                  </w:txbxContent>
                </v:textbox>
                <w10:wrap type="topAndBottom"/>
              </v:shape>
            </w:pict>
          </mc:Fallback>
        </mc:AlternateContent>
      </w:r>
    </w:p>
    <w:p w:rsidR="00D60FDC" w:rsidRPr="000D617D" w:rsidRDefault="00D60FDC" w:rsidP="00760D9B">
      <w:pPr>
        <w:spacing w:line="360" w:lineRule="auto"/>
        <w:ind w:firstLine="1134"/>
        <w:contextualSpacing/>
        <w:jc w:val="both"/>
        <w:rPr>
          <w:rFonts w:ascii="Times New Roman" w:hAnsi="Times New Roman" w:cs="Times New Roman"/>
          <w:sz w:val="20"/>
          <w:szCs w:val="20"/>
        </w:rPr>
      </w:pPr>
      <w:r w:rsidRPr="000D617D">
        <w:rPr>
          <w:rFonts w:ascii="Times New Roman" w:hAnsi="Times New Roman" w:cs="Times New Roman"/>
          <w:sz w:val="20"/>
          <w:szCs w:val="20"/>
        </w:rPr>
        <w:t>Fonte</w:t>
      </w:r>
      <w:r w:rsidR="00D179E2" w:rsidRPr="000D617D">
        <w:rPr>
          <w:rFonts w:ascii="Times New Roman" w:hAnsi="Times New Roman" w:cs="Times New Roman"/>
          <w:sz w:val="20"/>
          <w:szCs w:val="20"/>
        </w:rPr>
        <w:t>: S</w:t>
      </w:r>
      <w:r w:rsidR="000C41BE" w:rsidRPr="000D617D">
        <w:rPr>
          <w:rFonts w:ascii="Times New Roman" w:hAnsi="Times New Roman" w:cs="Times New Roman"/>
          <w:sz w:val="20"/>
          <w:szCs w:val="20"/>
        </w:rPr>
        <w:t>INASE</w:t>
      </w:r>
      <w:r w:rsidR="00D179E2" w:rsidRPr="000D617D">
        <w:rPr>
          <w:rFonts w:ascii="Times New Roman" w:hAnsi="Times New Roman" w:cs="Times New Roman"/>
          <w:sz w:val="20"/>
          <w:szCs w:val="20"/>
        </w:rPr>
        <w:t xml:space="preserve"> (2014, p. 29)</w:t>
      </w:r>
      <w:r w:rsidR="000B73E0" w:rsidRPr="000D617D">
        <w:rPr>
          <w:rFonts w:ascii="Times New Roman" w:hAnsi="Times New Roman" w:cs="Times New Roman"/>
          <w:sz w:val="20"/>
          <w:szCs w:val="20"/>
        </w:rPr>
        <w:t>.</w:t>
      </w:r>
    </w:p>
    <w:p w:rsidR="00D60FDC" w:rsidRPr="000D617D" w:rsidRDefault="00D60FDC" w:rsidP="00760D9B">
      <w:pPr>
        <w:spacing w:line="360" w:lineRule="auto"/>
        <w:ind w:firstLine="1134"/>
        <w:contextualSpacing/>
        <w:jc w:val="both"/>
        <w:rPr>
          <w:rFonts w:ascii="Times New Roman" w:hAnsi="Times New Roman" w:cs="Times New Roman"/>
          <w:sz w:val="20"/>
          <w:szCs w:val="20"/>
        </w:rPr>
      </w:pPr>
    </w:p>
    <w:p w:rsidR="00D179E2" w:rsidRPr="000D617D" w:rsidRDefault="00D179E2" w:rsidP="00714087">
      <w:pPr>
        <w:spacing w:after="0"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 xml:space="preserve">De acordo com a tabela acima, podemos perceber que o estado de Goiás apresenta um total de 478 de atos infracionais no ano de 2014, 122 casos de atos infracionais </w:t>
      </w:r>
      <w:r w:rsidRPr="000D617D">
        <w:rPr>
          <w:rFonts w:ascii="Times New Roman" w:hAnsi="Times New Roman" w:cs="Times New Roman"/>
          <w:sz w:val="24"/>
          <w:szCs w:val="24"/>
        </w:rPr>
        <w:lastRenderedPageBreak/>
        <w:t>a mais que em 2013. Com relação a quantidade total de atos infracionais que foram praticados em 2014, Goiás representa uma porcentagem de 1,824%. É um aumento grande comparado a porcentagem de 2013, que não chegava sequer a 1%. No ano de 2014, Goiás ocupou a 13º posição entre os estados com maior índice de ocorrência de atos infracionais. E Roraima, assim como ocorreu em 2013, continuou sendo o estado com menor índice de ocorrência de atos infracionais</w:t>
      </w:r>
      <w:r w:rsidR="0082274E" w:rsidRPr="000D617D">
        <w:rPr>
          <w:rFonts w:ascii="Times New Roman" w:hAnsi="Times New Roman" w:cs="Times New Roman"/>
          <w:sz w:val="24"/>
          <w:szCs w:val="24"/>
        </w:rPr>
        <w:t xml:space="preserve">, tendo somente </w:t>
      </w:r>
      <w:r w:rsidRPr="000D617D">
        <w:rPr>
          <w:rFonts w:ascii="Times New Roman" w:hAnsi="Times New Roman" w:cs="Times New Roman"/>
          <w:sz w:val="24"/>
          <w:szCs w:val="24"/>
        </w:rPr>
        <w:t>37</w:t>
      </w:r>
      <w:r w:rsidR="0082274E" w:rsidRPr="000D617D">
        <w:rPr>
          <w:rFonts w:ascii="Times New Roman" w:hAnsi="Times New Roman" w:cs="Times New Roman"/>
          <w:sz w:val="24"/>
          <w:szCs w:val="24"/>
        </w:rPr>
        <w:t xml:space="preserve"> casos registrados durante todo o ano</w:t>
      </w:r>
      <w:r w:rsidRPr="000D617D">
        <w:rPr>
          <w:rFonts w:ascii="Times New Roman" w:hAnsi="Times New Roman" w:cs="Times New Roman"/>
          <w:sz w:val="24"/>
          <w:szCs w:val="24"/>
        </w:rPr>
        <w:t>.</w:t>
      </w:r>
      <w:r w:rsidR="00366802" w:rsidRPr="000D617D">
        <w:rPr>
          <w:rFonts w:ascii="Times New Roman" w:hAnsi="Times New Roman" w:cs="Times New Roman"/>
          <w:sz w:val="24"/>
          <w:szCs w:val="24"/>
        </w:rPr>
        <w:t xml:space="preserve"> </w:t>
      </w:r>
    </w:p>
    <w:p w:rsidR="00D60FDC" w:rsidRDefault="00D179E2" w:rsidP="00D179E2">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Ainda se tratando da ocorrência de atos infracionais no âmbito nacional e estadual, pela análise do Levantamento SINASE</w:t>
      </w:r>
      <w:r w:rsidR="00466879" w:rsidRPr="000D617D">
        <w:rPr>
          <w:rFonts w:ascii="Times New Roman" w:hAnsi="Times New Roman" w:cs="Times New Roman"/>
          <w:sz w:val="24"/>
          <w:szCs w:val="24"/>
        </w:rPr>
        <w:t>, no ano de 2015 os atos infracionais em espécie também apresentam quantidades distintas.</w:t>
      </w:r>
      <w:r w:rsidRPr="000D617D">
        <w:rPr>
          <w:rFonts w:ascii="Times New Roman" w:hAnsi="Times New Roman" w:cs="Times New Roman"/>
          <w:sz w:val="24"/>
          <w:szCs w:val="24"/>
        </w:rPr>
        <w:t xml:space="preserve"> </w:t>
      </w:r>
      <w:r w:rsidR="00466879" w:rsidRPr="000D617D">
        <w:rPr>
          <w:rFonts w:ascii="Times New Roman" w:hAnsi="Times New Roman" w:cs="Times New Roman"/>
          <w:sz w:val="24"/>
          <w:szCs w:val="24"/>
        </w:rPr>
        <w:t>De acordo com o gráfico a seguir exposto, é possível destacar qual a porcentagem que cada ato infracional apresentou frente ao total de atos infracionais praticados dentro do território nacional, além disso, serve como parâmetro para averiguar se houve aumento ou diminuição da ocorrência de atos infracionais.</w:t>
      </w:r>
    </w:p>
    <w:p w:rsidR="0082274E" w:rsidRPr="000D617D" w:rsidRDefault="0082274E" w:rsidP="0082274E">
      <w:pPr>
        <w:spacing w:line="36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t xml:space="preserve">Gráfico 3 – Total de </w:t>
      </w:r>
      <w:r w:rsidR="00466879" w:rsidRPr="000D617D">
        <w:rPr>
          <w:rFonts w:ascii="Times New Roman" w:hAnsi="Times New Roman" w:cs="Times New Roman"/>
          <w:b/>
          <w:sz w:val="24"/>
          <w:szCs w:val="24"/>
        </w:rPr>
        <w:t>a</w:t>
      </w:r>
      <w:r w:rsidRPr="000D617D">
        <w:rPr>
          <w:rFonts w:ascii="Times New Roman" w:hAnsi="Times New Roman" w:cs="Times New Roman"/>
          <w:b/>
          <w:sz w:val="24"/>
          <w:szCs w:val="24"/>
        </w:rPr>
        <w:t xml:space="preserve">tos </w:t>
      </w:r>
      <w:r w:rsidR="00466879" w:rsidRPr="000D617D">
        <w:rPr>
          <w:rFonts w:ascii="Times New Roman" w:hAnsi="Times New Roman" w:cs="Times New Roman"/>
          <w:b/>
          <w:sz w:val="24"/>
          <w:szCs w:val="24"/>
        </w:rPr>
        <w:t>i</w:t>
      </w:r>
      <w:r w:rsidRPr="000D617D">
        <w:rPr>
          <w:rFonts w:ascii="Times New Roman" w:hAnsi="Times New Roman" w:cs="Times New Roman"/>
          <w:b/>
          <w:sz w:val="24"/>
          <w:szCs w:val="24"/>
        </w:rPr>
        <w:t xml:space="preserve">nfracionais </w:t>
      </w:r>
      <w:r w:rsidR="00466879" w:rsidRPr="000D617D">
        <w:rPr>
          <w:rFonts w:ascii="Times New Roman" w:hAnsi="Times New Roman" w:cs="Times New Roman"/>
          <w:b/>
          <w:sz w:val="24"/>
          <w:szCs w:val="24"/>
        </w:rPr>
        <w:t>p</w:t>
      </w:r>
      <w:r w:rsidRPr="000D617D">
        <w:rPr>
          <w:rFonts w:ascii="Times New Roman" w:hAnsi="Times New Roman" w:cs="Times New Roman"/>
          <w:b/>
          <w:sz w:val="24"/>
          <w:szCs w:val="24"/>
        </w:rPr>
        <w:t>raticados no Brasil no ano de 2015.</w:t>
      </w:r>
    </w:p>
    <w:p w:rsidR="0082274E" w:rsidRPr="000D617D" w:rsidRDefault="00466879" w:rsidP="0082274E">
      <w:pPr>
        <w:spacing w:line="360" w:lineRule="auto"/>
        <w:contextualSpacing/>
        <w:jc w:val="center"/>
        <w:rPr>
          <w:rFonts w:ascii="Times New Roman" w:hAnsi="Times New Roman" w:cs="Times New Roman"/>
          <w:b/>
          <w:sz w:val="24"/>
          <w:szCs w:val="24"/>
        </w:rPr>
      </w:pPr>
      <w:r w:rsidRPr="000D617D">
        <w:rPr>
          <w:rFonts w:ascii="Times New Roman" w:hAnsi="Times New Roman" w:cs="Times New Roman"/>
          <w:noProof/>
          <w:lang w:eastAsia="pt-BR"/>
        </w:rPr>
        <w:drawing>
          <wp:anchor distT="0" distB="0" distL="114300" distR="114300" simplePos="0" relativeHeight="251680768" behindDoc="0" locked="0" layoutInCell="1" allowOverlap="1" wp14:anchorId="3D29E098">
            <wp:simplePos x="0" y="0"/>
            <wp:positionH relativeFrom="column">
              <wp:posOffset>534256</wp:posOffset>
            </wp:positionH>
            <wp:positionV relativeFrom="paragraph">
              <wp:posOffset>262890</wp:posOffset>
            </wp:positionV>
            <wp:extent cx="4676775" cy="2495550"/>
            <wp:effectExtent l="0" t="0" r="9525" b="0"/>
            <wp:wrapTopAndBottom/>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rsidR="0082274E" w:rsidRPr="000D617D" w:rsidRDefault="00466879" w:rsidP="00466879">
      <w:pPr>
        <w:spacing w:line="360" w:lineRule="auto"/>
        <w:ind w:firstLine="1134"/>
        <w:contextualSpacing/>
        <w:jc w:val="both"/>
        <w:rPr>
          <w:rFonts w:ascii="Times New Roman" w:hAnsi="Times New Roman" w:cs="Times New Roman"/>
          <w:sz w:val="20"/>
          <w:szCs w:val="20"/>
        </w:rPr>
      </w:pPr>
      <w:r w:rsidRPr="000D617D">
        <w:rPr>
          <w:rFonts w:ascii="Times New Roman" w:hAnsi="Times New Roman" w:cs="Times New Roman"/>
          <w:sz w:val="20"/>
          <w:szCs w:val="20"/>
        </w:rPr>
        <w:lastRenderedPageBreak/>
        <w:t xml:space="preserve">Fonte: </w:t>
      </w:r>
      <w:r w:rsidR="00B81CF4">
        <w:rPr>
          <w:rFonts w:ascii="Times New Roman" w:hAnsi="Times New Roman" w:cs="Times New Roman"/>
          <w:sz w:val="20"/>
          <w:szCs w:val="20"/>
        </w:rPr>
        <w:t>e</w:t>
      </w:r>
      <w:r w:rsidRPr="000D617D">
        <w:rPr>
          <w:rFonts w:ascii="Times New Roman" w:hAnsi="Times New Roman" w:cs="Times New Roman"/>
          <w:sz w:val="20"/>
          <w:szCs w:val="20"/>
        </w:rPr>
        <w:t>laborado pela autora.</w:t>
      </w:r>
    </w:p>
    <w:p w:rsidR="0082274E" w:rsidRPr="000D617D" w:rsidRDefault="0082274E" w:rsidP="00D179E2">
      <w:pPr>
        <w:spacing w:line="360" w:lineRule="auto"/>
        <w:ind w:firstLine="1134"/>
        <w:contextualSpacing/>
        <w:jc w:val="both"/>
        <w:rPr>
          <w:rFonts w:ascii="Times New Roman" w:hAnsi="Times New Roman" w:cs="Times New Roman"/>
          <w:sz w:val="24"/>
          <w:szCs w:val="24"/>
        </w:rPr>
      </w:pPr>
    </w:p>
    <w:p w:rsidR="003C29BB" w:rsidRDefault="00466879" w:rsidP="003C29BB">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De acordo com o gráfico acima, no ano de 2015, assim como nos outros dois anos anteriores que já foram abordados no presente estudo, o ato infracional análogo ao roubo continuou liderando a lista dos atos infracionais que ocorreram no Brasil, representando 46% do total de atos praticados por adolescentes. Ressalta-se que</w:t>
      </w:r>
      <w:r w:rsidR="00C03814" w:rsidRPr="000D617D">
        <w:rPr>
          <w:rFonts w:ascii="Times New Roman" w:hAnsi="Times New Roman" w:cs="Times New Roman"/>
          <w:sz w:val="24"/>
          <w:szCs w:val="24"/>
        </w:rPr>
        <w:t>, de acordo com o Levantamento Anual do SINASE</w:t>
      </w:r>
      <w:r w:rsidRPr="000D617D">
        <w:rPr>
          <w:rFonts w:ascii="Times New Roman" w:hAnsi="Times New Roman" w:cs="Times New Roman"/>
          <w:sz w:val="24"/>
          <w:szCs w:val="24"/>
        </w:rPr>
        <w:t>, no ano de 2015, ocorreram 27.428</w:t>
      </w:r>
      <w:r w:rsidR="00C03814" w:rsidRPr="000D617D">
        <w:rPr>
          <w:rFonts w:ascii="Times New Roman" w:hAnsi="Times New Roman" w:cs="Times New Roman"/>
          <w:sz w:val="24"/>
          <w:szCs w:val="24"/>
        </w:rPr>
        <w:t xml:space="preserve"> atos infracionais, sendo assim, somente o roubo representa 12.724 dos casos registrados. Em segundo lugar</w:t>
      </w:r>
      <w:r w:rsidR="005D1025">
        <w:rPr>
          <w:rFonts w:ascii="Times New Roman" w:hAnsi="Times New Roman" w:cs="Times New Roman"/>
          <w:sz w:val="24"/>
          <w:szCs w:val="24"/>
        </w:rPr>
        <w:t xml:space="preserve"> está o tráfico de drogas. O</w:t>
      </w:r>
      <w:r w:rsidR="00C03814" w:rsidRPr="000D617D">
        <w:rPr>
          <w:rFonts w:ascii="Times New Roman" w:hAnsi="Times New Roman" w:cs="Times New Roman"/>
          <w:sz w:val="24"/>
          <w:szCs w:val="24"/>
        </w:rPr>
        <w:t xml:space="preserve"> problema com o tráfico de drogas continua assombrando a sociedade brasileira, ocupando o segundo lugar entre os atos infracionais de maior destaque, com 24%, o que equivale a 6.666 de todos os casos que ocorreram em 2015. A terceira posição é ocupada pelo homicídio. Em 2015, 10% do total de casos de atos infracionais representa </w:t>
      </w:r>
      <w:r w:rsidR="00182CF1" w:rsidRPr="000D617D">
        <w:rPr>
          <w:rFonts w:ascii="Times New Roman" w:hAnsi="Times New Roman" w:cs="Times New Roman"/>
          <w:sz w:val="24"/>
          <w:szCs w:val="24"/>
        </w:rPr>
        <w:t xml:space="preserve">o homicídio, com 2.788 de ocorrências. Infelizmente, pode-se aferir que em 2015 a quantidade de atos infracionais aumentou com relação aos anos anteriores, refletindo assim o aumento da violência no país. </w:t>
      </w:r>
    </w:p>
    <w:p w:rsidR="0082274E" w:rsidRDefault="00182CF1" w:rsidP="003C29BB">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A maioria dos atos infracionais que vem ocorrendo no Brasil trazem consigo a utilização da violência</w:t>
      </w:r>
      <w:r w:rsidR="00C435CA" w:rsidRPr="000D617D">
        <w:rPr>
          <w:rFonts w:ascii="Times New Roman" w:hAnsi="Times New Roman" w:cs="Times New Roman"/>
          <w:sz w:val="24"/>
          <w:szCs w:val="24"/>
        </w:rPr>
        <w:t>, tais como, o roubo e o homicídio,</w:t>
      </w:r>
      <w:r w:rsidRPr="000D617D">
        <w:rPr>
          <w:rFonts w:ascii="Times New Roman" w:hAnsi="Times New Roman" w:cs="Times New Roman"/>
          <w:sz w:val="24"/>
          <w:szCs w:val="24"/>
        </w:rPr>
        <w:t xml:space="preserve"> assumindo números que assustam a sociedade no geral.</w:t>
      </w:r>
      <w:r w:rsidR="006F552D" w:rsidRPr="000D617D">
        <w:rPr>
          <w:rFonts w:ascii="Times New Roman" w:hAnsi="Times New Roman" w:cs="Times New Roman"/>
          <w:sz w:val="24"/>
          <w:szCs w:val="24"/>
        </w:rPr>
        <w:t xml:space="preserve"> Tais números assustam ainda mais se pensarmos na quantidade de atos infracionais que ocorrem por dia em todo o país: aproximadamente 75 casos por dia. Apesar dos número</w:t>
      </w:r>
      <w:r w:rsidR="00FE4E60" w:rsidRPr="000D617D">
        <w:rPr>
          <w:rFonts w:ascii="Times New Roman" w:hAnsi="Times New Roman" w:cs="Times New Roman"/>
          <w:sz w:val="24"/>
          <w:szCs w:val="24"/>
        </w:rPr>
        <w:t>s</w:t>
      </w:r>
      <w:r w:rsidR="006F552D" w:rsidRPr="000D617D">
        <w:rPr>
          <w:rFonts w:ascii="Times New Roman" w:hAnsi="Times New Roman" w:cs="Times New Roman"/>
          <w:sz w:val="24"/>
          <w:szCs w:val="24"/>
        </w:rPr>
        <w:t xml:space="preserve"> serem altos se pensarmos no país como um todo, a divisão da ocorrência de atos infracionais pelo território nacional não é homogênea, visto que existem </w:t>
      </w:r>
      <w:r w:rsidR="006F552D" w:rsidRPr="000D617D">
        <w:rPr>
          <w:rFonts w:ascii="Times New Roman" w:hAnsi="Times New Roman" w:cs="Times New Roman"/>
          <w:sz w:val="24"/>
          <w:szCs w:val="24"/>
        </w:rPr>
        <w:lastRenderedPageBreak/>
        <w:t>estados e regiões que apresentam um maior nível de atos infracionais, um maior nível de violência, conforme se analisa na tabela a seguir exposta:</w:t>
      </w:r>
    </w:p>
    <w:p w:rsidR="006F552D" w:rsidRPr="000D617D" w:rsidRDefault="006F552D" w:rsidP="006F552D">
      <w:pPr>
        <w:spacing w:line="36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t xml:space="preserve">Tabela 3 – Atos infracionais praticados no Brasil por </w:t>
      </w:r>
      <w:r w:rsidR="00A35344">
        <w:rPr>
          <w:rFonts w:ascii="Times New Roman" w:hAnsi="Times New Roman" w:cs="Times New Roman"/>
          <w:b/>
          <w:sz w:val="24"/>
          <w:szCs w:val="24"/>
        </w:rPr>
        <w:t>região e por estado</w:t>
      </w:r>
      <w:r w:rsidRPr="000D617D">
        <w:rPr>
          <w:rFonts w:ascii="Times New Roman" w:hAnsi="Times New Roman" w:cs="Times New Roman"/>
          <w:b/>
          <w:sz w:val="24"/>
          <w:szCs w:val="24"/>
        </w:rPr>
        <w:t xml:space="preserve"> </w:t>
      </w:r>
      <w:r w:rsidR="000C41BE" w:rsidRPr="000D617D">
        <w:rPr>
          <w:rFonts w:ascii="Times New Roman" w:hAnsi="Times New Roman" w:cs="Times New Roman"/>
          <w:b/>
          <w:sz w:val="24"/>
          <w:szCs w:val="24"/>
        </w:rPr>
        <w:t xml:space="preserve">no ano de </w:t>
      </w:r>
      <w:r w:rsidRPr="000D617D">
        <w:rPr>
          <w:rFonts w:ascii="Times New Roman" w:hAnsi="Times New Roman" w:cs="Times New Roman"/>
          <w:b/>
          <w:sz w:val="24"/>
          <w:szCs w:val="24"/>
        </w:rPr>
        <w:t>2015.</w:t>
      </w:r>
    </w:p>
    <w:p w:rsidR="0082274E" w:rsidRPr="000D617D" w:rsidRDefault="006F552D" w:rsidP="00D179E2">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noProof/>
          <w:sz w:val="24"/>
          <w:szCs w:val="24"/>
          <w:lang w:eastAsia="pt-BR"/>
        </w:rPr>
        <mc:AlternateContent>
          <mc:Choice Requires="wps">
            <w:drawing>
              <wp:anchor distT="0" distB="0" distL="114300" distR="114300" simplePos="0" relativeHeight="251681792" behindDoc="0" locked="0" layoutInCell="1" allowOverlap="1">
                <wp:simplePos x="0" y="0"/>
                <wp:positionH relativeFrom="column">
                  <wp:posOffset>386715</wp:posOffset>
                </wp:positionH>
                <wp:positionV relativeFrom="paragraph">
                  <wp:posOffset>266700</wp:posOffset>
                </wp:positionV>
                <wp:extent cx="4867275" cy="3257550"/>
                <wp:effectExtent l="0" t="0" r="9525" b="0"/>
                <wp:wrapTopAndBottom/>
                <wp:docPr id="23" name="Caixa de Texto 23"/>
                <wp:cNvGraphicFramePr/>
                <a:graphic xmlns:a="http://schemas.openxmlformats.org/drawingml/2006/main">
                  <a:graphicData uri="http://schemas.microsoft.com/office/word/2010/wordprocessingShape">
                    <wps:wsp>
                      <wps:cNvSpPr txBox="1"/>
                      <wps:spPr>
                        <a:xfrm>
                          <a:off x="0" y="0"/>
                          <a:ext cx="4867275" cy="3257550"/>
                        </a:xfrm>
                        <a:prstGeom prst="rect">
                          <a:avLst/>
                        </a:prstGeom>
                        <a:solidFill>
                          <a:schemeClr val="lt1"/>
                        </a:solidFill>
                        <a:ln w="6350">
                          <a:noFill/>
                        </a:ln>
                      </wps:spPr>
                      <wps:txbx>
                        <w:txbxContent>
                          <w:p w:rsidR="00CF5B3D" w:rsidRDefault="00CF5B3D">
                            <w:r>
                              <w:rPr>
                                <w:noProof/>
                                <w:lang w:eastAsia="pt-BR"/>
                              </w:rPr>
                              <w:drawing>
                                <wp:inline distT="0" distB="0" distL="0" distR="0">
                                  <wp:extent cx="4660421" cy="3152775"/>
                                  <wp:effectExtent l="0" t="0" r="6985" b="0"/>
                                  <wp:docPr id="198" name="Imagem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Sinase 2015.png"/>
                                          <pic:cNvPicPr/>
                                        </pic:nvPicPr>
                                        <pic:blipFill>
                                          <a:blip r:embed="rId21">
                                            <a:extLst>
                                              <a:ext uri="{28A0092B-C50C-407E-A947-70E740481C1C}">
                                                <a14:useLocalDpi xmlns:a14="http://schemas.microsoft.com/office/drawing/2010/main" val="0"/>
                                              </a:ext>
                                            </a:extLst>
                                          </a:blip>
                                          <a:stretch>
                                            <a:fillRect/>
                                          </a:stretch>
                                        </pic:blipFill>
                                        <pic:spPr>
                                          <a:xfrm>
                                            <a:off x="0" y="0"/>
                                            <a:ext cx="4673694" cy="3161754"/>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aixa de Texto 23" o:spid="_x0000_s1030" type="#_x0000_t202" style="position:absolute;left:0;text-align:left;margin-left:30.45pt;margin-top:21pt;width:383.25pt;height:256.5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" fillcolor="white [3201]" stroked="f" strokeweight=".5pt">
                <v:textbox>
                  <w:txbxContent>
                    <w:p w:rsidR="00CF5B3D" w:rsidRDefault="00CF5B3D">
                      <w:r>
                        <w:rPr>
                          <w:noProof/>
                          <w:lang w:eastAsia="pt-BR"/>
                        </w:rPr>
                        <w:drawing>
                          <wp:inline distT="0" distB="0" distL="0" distR="0">
                            <wp:extent cx="4660421" cy="3152775"/>
                            <wp:effectExtent l="0" t="0" r="6985" b="0"/>
                            <wp:docPr id="198" name="Imagem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Sinase 2015.png"/>
                                    <pic:cNvPicPr/>
                                  </pic:nvPicPr>
                                  <pic:blipFill>
                                    <a:blip r:embed="rId22">
                                      <a:extLst>
                                        <a:ext uri="{28A0092B-C50C-407E-A947-70E740481C1C}">
                                          <a14:useLocalDpi xmlns:a14="http://schemas.microsoft.com/office/drawing/2010/main" val="0"/>
                                        </a:ext>
                                      </a:extLst>
                                    </a:blip>
                                    <a:stretch>
                                      <a:fillRect/>
                                    </a:stretch>
                                  </pic:blipFill>
                                  <pic:spPr>
                                    <a:xfrm>
                                      <a:off x="0" y="0"/>
                                      <a:ext cx="4673694" cy="3161754"/>
                                    </a:xfrm>
                                    <a:prstGeom prst="rect">
                                      <a:avLst/>
                                    </a:prstGeom>
                                  </pic:spPr>
                                </pic:pic>
                              </a:graphicData>
                            </a:graphic>
                          </wp:inline>
                        </w:drawing>
                      </w:r>
                    </w:p>
                  </w:txbxContent>
                </v:textbox>
                <w10:wrap type="topAndBottom"/>
              </v:shape>
            </w:pict>
          </mc:Fallback>
        </mc:AlternateContent>
      </w:r>
    </w:p>
    <w:p w:rsidR="006F552D" w:rsidRPr="000D617D" w:rsidRDefault="006F552D" w:rsidP="006F552D">
      <w:pPr>
        <w:spacing w:line="360" w:lineRule="auto"/>
        <w:ind w:firstLine="1134"/>
        <w:contextualSpacing/>
        <w:jc w:val="both"/>
        <w:rPr>
          <w:rFonts w:ascii="Times New Roman" w:hAnsi="Times New Roman" w:cs="Times New Roman"/>
          <w:sz w:val="20"/>
          <w:szCs w:val="20"/>
        </w:rPr>
      </w:pPr>
      <w:r w:rsidRPr="000D617D">
        <w:rPr>
          <w:rFonts w:ascii="Times New Roman" w:hAnsi="Times New Roman" w:cs="Times New Roman"/>
          <w:sz w:val="20"/>
          <w:szCs w:val="20"/>
        </w:rPr>
        <w:t>Fonte: SINASE (2015, p. 15).</w:t>
      </w:r>
    </w:p>
    <w:p w:rsidR="006F552D" w:rsidRPr="000D617D" w:rsidRDefault="006F552D" w:rsidP="00D179E2">
      <w:pPr>
        <w:spacing w:line="360" w:lineRule="auto"/>
        <w:ind w:firstLine="1134"/>
        <w:contextualSpacing/>
        <w:jc w:val="both"/>
        <w:rPr>
          <w:rFonts w:ascii="Times New Roman" w:hAnsi="Times New Roman" w:cs="Times New Roman"/>
          <w:sz w:val="24"/>
          <w:szCs w:val="24"/>
        </w:rPr>
      </w:pPr>
    </w:p>
    <w:p w:rsidR="006F552D" w:rsidRPr="000D617D" w:rsidRDefault="00FE4E60" w:rsidP="00D179E2">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 xml:space="preserve">De acordo com a tabela acima exposta, cada um dos estados brasileiros apresenta uma quantidade de atos infracionais distinta. Assim como ocorreu nos anos anteriores, o estado de São Paulo continua liderando o </w:t>
      </w:r>
      <w:r w:rsidRPr="000D617D">
        <w:rPr>
          <w:rFonts w:ascii="Times New Roman" w:hAnsi="Times New Roman" w:cs="Times New Roman"/>
          <w:i/>
          <w:sz w:val="24"/>
          <w:szCs w:val="24"/>
        </w:rPr>
        <w:t>ranking</w:t>
      </w:r>
      <w:r w:rsidRPr="000D617D">
        <w:rPr>
          <w:rFonts w:ascii="Times New Roman" w:hAnsi="Times New Roman" w:cs="Times New Roman"/>
          <w:sz w:val="24"/>
          <w:szCs w:val="24"/>
        </w:rPr>
        <w:t xml:space="preserve"> como o estado que mais possui registros de ocorrências de atos infracionais, com 9.755 casos no decorrer do ano de 2015. </w:t>
      </w:r>
      <w:r w:rsidR="001C7520" w:rsidRPr="000D617D">
        <w:rPr>
          <w:rFonts w:ascii="Times New Roman" w:hAnsi="Times New Roman" w:cs="Times New Roman"/>
          <w:sz w:val="24"/>
          <w:szCs w:val="24"/>
        </w:rPr>
        <w:t xml:space="preserve">O estado de </w:t>
      </w:r>
      <w:r w:rsidRPr="000D617D">
        <w:rPr>
          <w:rFonts w:ascii="Times New Roman" w:hAnsi="Times New Roman" w:cs="Times New Roman"/>
          <w:sz w:val="24"/>
          <w:szCs w:val="24"/>
        </w:rPr>
        <w:t xml:space="preserve">Roraima continua sendo o estado com menor número de ocorrências, sendo 57 casos no ano. Analisando os números expostos, observa-se que o estado de Goiás ocupa </w:t>
      </w:r>
      <w:r w:rsidRPr="000D617D">
        <w:rPr>
          <w:rFonts w:ascii="Times New Roman" w:hAnsi="Times New Roman" w:cs="Times New Roman"/>
          <w:sz w:val="24"/>
          <w:szCs w:val="24"/>
        </w:rPr>
        <w:lastRenderedPageBreak/>
        <w:t>a 13ª posição entre os estados com maior número de casos de atos infracionais, contando com 502 casos registrados no decorrer de todo o ano</w:t>
      </w:r>
      <w:r w:rsidR="001C7520" w:rsidRPr="000D617D">
        <w:rPr>
          <w:rFonts w:ascii="Times New Roman" w:hAnsi="Times New Roman" w:cs="Times New Roman"/>
          <w:sz w:val="24"/>
          <w:szCs w:val="24"/>
        </w:rPr>
        <w:t xml:space="preserve"> pesquisado.</w:t>
      </w:r>
    </w:p>
    <w:p w:rsidR="006F552D" w:rsidRPr="000D617D" w:rsidRDefault="001C7520" w:rsidP="00D179E2">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O que se pôde constatar na análise da quantidade de atos infracionais que ocorreram no ano de 2015 em relação aos dados analisados acerca dos anos de 2013 e 2014 foi que, os números de condutas ilícitas praticadas por adolescentes aumentaram no país. Outro ponto a ser destacado é que, em 2014 ocorreram 26.193 atos infracionais, contra os 27.428 registros de 2015. Isso indica que no ano de 2015 houve um aumento de 1.235 casos. Em outras palavras, após a análise do triênio 2013 – 2015, ano após ano a quantidade que representa a prática de atos infracionais vem aumentando, deixando os brasileiros cada vez mais preocupados. É possível compreender tal preocupação, visto que os atos infracionais que ocorrem com maior frequência trazem a violência como companhia.</w:t>
      </w:r>
    </w:p>
    <w:p w:rsidR="007B4FDE" w:rsidRPr="000D617D" w:rsidRDefault="007B4FDE" w:rsidP="00D179E2">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 xml:space="preserve">O último levantamento realizado pelo SINASE </w:t>
      </w:r>
      <w:r w:rsidR="00B51ED9" w:rsidRPr="000D617D">
        <w:rPr>
          <w:rFonts w:ascii="Times New Roman" w:hAnsi="Times New Roman" w:cs="Times New Roman"/>
          <w:sz w:val="24"/>
          <w:szCs w:val="24"/>
        </w:rPr>
        <w:t xml:space="preserve">até o presente momento </w:t>
      </w:r>
      <w:r w:rsidRPr="000D617D">
        <w:rPr>
          <w:rFonts w:ascii="Times New Roman" w:hAnsi="Times New Roman" w:cs="Times New Roman"/>
          <w:sz w:val="24"/>
          <w:szCs w:val="24"/>
        </w:rPr>
        <w:t>foi acerca do ano de 2016</w:t>
      </w:r>
      <w:r w:rsidR="00B51ED9" w:rsidRPr="000D617D">
        <w:rPr>
          <w:rFonts w:ascii="Times New Roman" w:hAnsi="Times New Roman" w:cs="Times New Roman"/>
          <w:sz w:val="24"/>
          <w:szCs w:val="24"/>
        </w:rPr>
        <w:t>, e está apresentado no gráfico abaixo:</w:t>
      </w:r>
    </w:p>
    <w:p w:rsidR="00B51ED9" w:rsidRPr="000D617D" w:rsidRDefault="00B51ED9" w:rsidP="00D179E2">
      <w:pPr>
        <w:spacing w:line="360" w:lineRule="auto"/>
        <w:ind w:firstLine="1134"/>
        <w:contextualSpacing/>
        <w:jc w:val="both"/>
        <w:rPr>
          <w:rFonts w:ascii="Times New Roman" w:hAnsi="Times New Roman" w:cs="Times New Roman"/>
          <w:sz w:val="24"/>
          <w:szCs w:val="24"/>
        </w:rPr>
      </w:pPr>
    </w:p>
    <w:p w:rsidR="001C7520" w:rsidRPr="000D617D" w:rsidRDefault="001C7520" w:rsidP="001C7520">
      <w:pPr>
        <w:spacing w:line="36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t xml:space="preserve">Gráfico 4 - Total de </w:t>
      </w:r>
      <w:r w:rsidR="00565A0F" w:rsidRPr="000D617D">
        <w:rPr>
          <w:rFonts w:ascii="Times New Roman" w:hAnsi="Times New Roman" w:cs="Times New Roman"/>
          <w:b/>
          <w:sz w:val="24"/>
          <w:szCs w:val="24"/>
        </w:rPr>
        <w:t>a</w:t>
      </w:r>
      <w:r w:rsidRPr="000D617D">
        <w:rPr>
          <w:rFonts w:ascii="Times New Roman" w:hAnsi="Times New Roman" w:cs="Times New Roman"/>
          <w:b/>
          <w:sz w:val="24"/>
          <w:szCs w:val="24"/>
        </w:rPr>
        <w:t xml:space="preserve">tos </w:t>
      </w:r>
      <w:r w:rsidR="00565A0F" w:rsidRPr="000D617D">
        <w:rPr>
          <w:rFonts w:ascii="Times New Roman" w:hAnsi="Times New Roman" w:cs="Times New Roman"/>
          <w:b/>
          <w:sz w:val="24"/>
          <w:szCs w:val="24"/>
        </w:rPr>
        <w:t>i</w:t>
      </w:r>
      <w:r w:rsidRPr="000D617D">
        <w:rPr>
          <w:rFonts w:ascii="Times New Roman" w:hAnsi="Times New Roman" w:cs="Times New Roman"/>
          <w:b/>
          <w:sz w:val="24"/>
          <w:szCs w:val="24"/>
        </w:rPr>
        <w:t xml:space="preserve">nfracionais </w:t>
      </w:r>
      <w:r w:rsidR="00565A0F" w:rsidRPr="000D617D">
        <w:rPr>
          <w:rFonts w:ascii="Times New Roman" w:hAnsi="Times New Roman" w:cs="Times New Roman"/>
          <w:b/>
          <w:sz w:val="24"/>
          <w:szCs w:val="24"/>
        </w:rPr>
        <w:t>p</w:t>
      </w:r>
      <w:r w:rsidRPr="000D617D">
        <w:rPr>
          <w:rFonts w:ascii="Times New Roman" w:hAnsi="Times New Roman" w:cs="Times New Roman"/>
          <w:b/>
          <w:sz w:val="24"/>
          <w:szCs w:val="24"/>
        </w:rPr>
        <w:t xml:space="preserve">raticados no Brasil </w:t>
      </w:r>
      <w:r w:rsidR="00565A0F" w:rsidRPr="000D617D">
        <w:rPr>
          <w:rFonts w:ascii="Times New Roman" w:hAnsi="Times New Roman" w:cs="Times New Roman"/>
          <w:b/>
          <w:sz w:val="24"/>
          <w:szCs w:val="24"/>
        </w:rPr>
        <w:t xml:space="preserve">no ano de </w:t>
      </w:r>
      <w:r w:rsidRPr="000D617D">
        <w:rPr>
          <w:rFonts w:ascii="Times New Roman" w:hAnsi="Times New Roman" w:cs="Times New Roman"/>
          <w:b/>
          <w:sz w:val="24"/>
          <w:szCs w:val="24"/>
        </w:rPr>
        <w:t>2016.</w:t>
      </w:r>
    </w:p>
    <w:p w:rsidR="006F552D" w:rsidRPr="000D617D" w:rsidRDefault="00F76CD7" w:rsidP="00D179E2">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noProof/>
          <w:lang w:eastAsia="pt-BR"/>
        </w:rPr>
        <w:lastRenderedPageBreak/>
        <w:drawing>
          <wp:anchor distT="0" distB="0" distL="114300" distR="114300" simplePos="0" relativeHeight="251683840" behindDoc="0" locked="0" layoutInCell="1" allowOverlap="1" wp14:anchorId="6CBA812A" wp14:editId="49FA1FFE">
            <wp:simplePos x="0" y="0"/>
            <wp:positionH relativeFrom="column">
              <wp:posOffset>527685</wp:posOffset>
            </wp:positionH>
            <wp:positionV relativeFrom="paragraph">
              <wp:posOffset>304800</wp:posOffset>
            </wp:positionV>
            <wp:extent cx="4676775" cy="2495550"/>
            <wp:effectExtent l="0" t="0" r="9525" b="0"/>
            <wp:wrapTopAndBottom/>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p>
    <w:p w:rsidR="006F552D" w:rsidRPr="000D617D" w:rsidRDefault="00F76CD7" w:rsidP="00D179E2">
      <w:pPr>
        <w:spacing w:line="360" w:lineRule="auto"/>
        <w:ind w:firstLine="1134"/>
        <w:contextualSpacing/>
        <w:jc w:val="both"/>
        <w:rPr>
          <w:rFonts w:ascii="Times New Roman" w:hAnsi="Times New Roman" w:cs="Times New Roman"/>
          <w:sz w:val="20"/>
          <w:szCs w:val="20"/>
        </w:rPr>
      </w:pPr>
      <w:r w:rsidRPr="000D617D">
        <w:rPr>
          <w:rFonts w:ascii="Times New Roman" w:hAnsi="Times New Roman" w:cs="Times New Roman"/>
          <w:sz w:val="20"/>
          <w:szCs w:val="20"/>
        </w:rPr>
        <w:t>Fonte: elaborado pela autora.</w:t>
      </w:r>
    </w:p>
    <w:p w:rsidR="00565A0F" w:rsidRPr="000D617D" w:rsidRDefault="00565A0F" w:rsidP="00D179E2">
      <w:pPr>
        <w:spacing w:line="360" w:lineRule="auto"/>
        <w:ind w:firstLine="1134"/>
        <w:contextualSpacing/>
        <w:jc w:val="both"/>
        <w:rPr>
          <w:rFonts w:ascii="Times New Roman" w:hAnsi="Times New Roman" w:cs="Times New Roman"/>
          <w:sz w:val="24"/>
          <w:szCs w:val="24"/>
        </w:rPr>
      </w:pPr>
    </w:p>
    <w:p w:rsidR="006422A8" w:rsidRPr="000D617D" w:rsidRDefault="00B51ED9" w:rsidP="00D179E2">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Como esperado, visto que com o passar de cada ano a quantidade de atos infracionais aumentou, em 2016 não foi diferente, totalizando então 27.</w:t>
      </w:r>
      <w:r w:rsidR="006422A8" w:rsidRPr="000D617D">
        <w:rPr>
          <w:rFonts w:ascii="Times New Roman" w:hAnsi="Times New Roman" w:cs="Times New Roman"/>
          <w:sz w:val="24"/>
          <w:szCs w:val="24"/>
        </w:rPr>
        <w:t>799</w:t>
      </w:r>
      <w:r w:rsidRPr="000D617D">
        <w:rPr>
          <w:rFonts w:ascii="Times New Roman" w:hAnsi="Times New Roman" w:cs="Times New Roman"/>
          <w:sz w:val="24"/>
          <w:szCs w:val="24"/>
        </w:rPr>
        <w:t xml:space="preserve"> atos infracionais praticados por adolescentes dentro de todo o território nacional. </w:t>
      </w:r>
      <w:r w:rsidR="006422A8" w:rsidRPr="000D617D">
        <w:rPr>
          <w:rFonts w:ascii="Times New Roman" w:hAnsi="Times New Roman" w:cs="Times New Roman"/>
          <w:sz w:val="24"/>
          <w:szCs w:val="24"/>
        </w:rPr>
        <w:t xml:space="preserve">Apesar de não ter apresentado um aumento tão grande, 371 novos casos de condutas ilícitas praticadas por adolescentes foram registrados no país. </w:t>
      </w:r>
      <w:r w:rsidRPr="000D617D">
        <w:rPr>
          <w:rFonts w:ascii="Times New Roman" w:hAnsi="Times New Roman" w:cs="Times New Roman"/>
          <w:sz w:val="24"/>
          <w:szCs w:val="24"/>
        </w:rPr>
        <w:t>Os atos infraciona</w:t>
      </w:r>
      <w:r w:rsidR="006422A8" w:rsidRPr="000D617D">
        <w:rPr>
          <w:rFonts w:ascii="Times New Roman" w:hAnsi="Times New Roman" w:cs="Times New Roman"/>
          <w:sz w:val="24"/>
          <w:szCs w:val="24"/>
        </w:rPr>
        <w:t>is</w:t>
      </w:r>
      <w:r w:rsidRPr="000D617D">
        <w:rPr>
          <w:rFonts w:ascii="Times New Roman" w:hAnsi="Times New Roman" w:cs="Times New Roman"/>
          <w:sz w:val="24"/>
          <w:szCs w:val="24"/>
        </w:rPr>
        <w:t xml:space="preserve"> análogos ao roubo, tráfico e homicídio continuam ocupando o topo da lista </w:t>
      </w:r>
      <w:r w:rsidR="006422A8" w:rsidRPr="000D617D">
        <w:rPr>
          <w:rFonts w:ascii="Times New Roman" w:hAnsi="Times New Roman" w:cs="Times New Roman"/>
          <w:sz w:val="24"/>
          <w:szCs w:val="24"/>
        </w:rPr>
        <w:t xml:space="preserve">dos </w:t>
      </w:r>
      <w:r w:rsidRPr="000D617D">
        <w:rPr>
          <w:rFonts w:ascii="Times New Roman" w:hAnsi="Times New Roman" w:cs="Times New Roman"/>
          <w:sz w:val="24"/>
          <w:szCs w:val="24"/>
        </w:rPr>
        <w:t>mais praticados no Brasil</w:t>
      </w:r>
      <w:r w:rsidR="006422A8" w:rsidRPr="000D617D">
        <w:rPr>
          <w:rFonts w:ascii="Times New Roman" w:hAnsi="Times New Roman" w:cs="Times New Roman"/>
          <w:sz w:val="24"/>
          <w:szCs w:val="24"/>
        </w:rPr>
        <w:t xml:space="preserve"> conforme está expresso no gráfico. Dessa forma, percebeu-se que, em nenhum dos anos definidos como linha de pesquisa houve a diminuição da quantidade de atos infracionais. Pelo contrário, a cada ano que se passou, uma nova quantidade total de atos infracionais surgia, sempre maior que a anterior. Foi possível perceber que no Brasil os adolescentes estão roubando cada vez mais. Uma das explicações para tal fato está na cultura de valorização do ter ao invés do ser. </w:t>
      </w:r>
    </w:p>
    <w:p w:rsidR="006422A8" w:rsidRPr="000D617D" w:rsidRDefault="006422A8" w:rsidP="00D179E2">
      <w:pPr>
        <w:spacing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lastRenderedPageBreak/>
        <w:t xml:space="preserve">Assim como em todos os outros anos abordados anteriormente, o SINASE 2016 também apresentou a quantidade de casos de atos infracionais dividida por região e estado. Essa é uma forma de </w:t>
      </w:r>
      <w:r w:rsidR="000C41BE" w:rsidRPr="000D617D">
        <w:rPr>
          <w:rFonts w:ascii="Times New Roman" w:hAnsi="Times New Roman" w:cs="Times New Roman"/>
          <w:sz w:val="24"/>
          <w:szCs w:val="24"/>
        </w:rPr>
        <w:t xml:space="preserve">entender que a figura no adolescente infrator não está distribuída em quantidades iguais pelo território nacional, fazendo com que algumas regiões brasileiras, devido </w:t>
      </w:r>
      <w:r w:rsidR="003C29BB" w:rsidRPr="000D617D">
        <w:rPr>
          <w:rFonts w:ascii="Times New Roman" w:hAnsi="Times New Roman" w:cs="Times New Roman"/>
          <w:sz w:val="24"/>
          <w:szCs w:val="24"/>
        </w:rPr>
        <w:t>ao</w:t>
      </w:r>
      <w:r w:rsidR="000C41BE" w:rsidRPr="000D617D">
        <w:rPr>
          <w:rFonts w:ascii="Times New Roman" w:hAnsi="Times New Roman" w:cs="Times New Roman"/>
          <w:sz w:val="24"/>
          <w:szCs w:val="24"/>
        </w:rPr>
        <w:t xml:space="preserve"> alto índice de ocorrência dos atos infracionais, sejam consideradas mais perigosas que outras. Dessa forma, a seguir, a divisão dos atos infracionais pelas regiões e estados do país:</w:t>
      </w:r>
    </w:p>
    <w:p w:rsidR="000C41BE" w:rsidRPr="000D617D" w:rsidRDefault="000C41BE" w:rsidP="000C41BE">
      <w:pPr>
        <w:spacing w:line="360" w:lineRule="auto"/>
        <w:contextualSpacing/>
        <w:jc w:val="center"/>
        <w:rPr>
          <w:rFonts w:ascii="Times New Roman" w:hAnsi="Times New Roman" w:cs="Times New Roman"/>
        </w:rPr>
      </w:pPr>
      <w:r w:rsidRPr="000D617D">
        <w:rPr>
          <w:rFonts w:ascii="Times New Roman" w:hAnsi="Times New Roman" w:cs="Times New Roman"/>
          <w:b/>
          <w:sz w:val="24"/>
          <w:szCs w:val="24"/>
        </w:rPr>
        <w:t xml:space="preserve">Tabela 4 – Atos infracionais praticados no Brasil por </w:t>
      </w:r>
      <w:r w:rsidR="00A35344">
        <w:rPr>
          <w:rFonts w:ascii="Times New Roman" w:hAnsi="Times New Roman" w:cs="Times New Roman"/>
          <w:b/>
          <w:sz w:val="24"/>
          <w:szCs w:val="24"/>
        </w:rPr>
        <w:t>região e por estado</w:t>
      </w:r>
      <w:r w:rsidRPr="000D617D">
        <w:rPr>
          <w:rFonts w:ascii="Times New Roman" w:hAnsi="Times New Roman" w:cs="Times New Roman"/>
          <w:b/>
          <w:sz w:val="24"/>
          <w:szCs w:val="24"/>
        </w:rPr>
        <w:t xml:space="preserve"> no ano de 2016.</w:t>
      </w:r>
    </w:p>
    <w:p w:rsidR="000C41BE" w:rsidRPr="000D617D" w:rsidRDefault="00276A85" w:rsidP="000C41BE">
      <w:pPr>
        <w:ind w:firstLine="1134"/>
        <w:rPr>
          <w:rFonts w:ascii="Times New Roman" w:hAnsi="Times New Roman" w:cs="Times New Roman"/>
          <w:sz w:val="20"/>
          <w:szCs w:val="20"/>
        </w:rPr>
      </w:pPr>
      <w:r w:rsidRPr="000D617D">
        <w:rPr>
          <w:rFonts w:ascii="Times New Roman" w:hAnsi="Times New Roman" w:cs="Times New Roman"/>
          <w:noProof/>
          <w:sz w:val="24"/>
          <w:szCs w:val="24"/>
          <w:lang w:eastAsia="pt-BR"/>
        </w:rPr>
        <mc:AlternateContent>
          <mc:Choice Requires="wps">
            <w:drawing>
              <wp:anchor distT="0" distB="0" distL="114300" distR="114300" simplePos="0" relativeHeight="251684864" behindDoc="0" locked="0" layoutInCell="1" allowOverlap="1">
                <wp:simplePos x="0" y="0"/>
                <wp:positionH relativeFrom="column">
                  <wp:posOffset>43815</wp:posOffset>
                </wp:positionH>
                <wp:positionV relativeFrom="paragraph">
                  <wp:posOffset>333375</wp:posOffset>
                </wp:positionV>
                <wp:extent cx="5743575" cy="3314700"/>
                <wp:effectExtent l="0" t="0" r="9525" b="0"/>
                <wp:wrapTopAndBottom/>
                <wp:docPr id="26" name="Caixa de Texto 26"/>
                <wp:cNvGraphicFramePr/>
                <a:graphic xmlns:a="http://schemas.openxmlformats.org/drawingml/2006/main">
                  <a:graphicData uri="http://schemas.microsoft.com/office/word/2010/wordprocessingShape">
                    <wps:wsp>
                      <wps:cNvSpPr txBox="1"/>
                      <wps:spPr>
                        <a:xfrm>
                          <a:off x="0" y="0"/>
                          <a:ext cx="5743575" cy="3314700"/>
                        </a:xfrm>
                        <a:prstGeom prst="rect">
                          <a:avLst/>
                        </a:prstGeom>
                        <a:solidFill>
                          <a:schemeClr val="lt1"/>
                        </a:solidFill>
                        <a:ln w="6350">
                          <a:noFill/>
                        </a:ln>
                      </wps:spPr>
                      <wps:txbx>
                        <w:txbxContent>
                          <w:p w:rsidR="00CF5B3D" w:rsidRDefault="00CF5B3D" w:rsidP="00276A85">
                            <w:pPr>
                              <w:jc w:val="center"/>
                            </w:pPr>
                            <w:r>
                              <w:rPr>
                                <w:noProof/>
                                <w:lang w:eastAsia="pt-BR"/>
                              </w:rPr>
                              <w:drawing>
                                <wp:inline distT="0" distB="0" distL="0" distR="0">
                                  <wp:extent cx="5343525" cy="3196902"/>
                                  <wp:effectExtent l="0" t="0" r="0" b="3810"/>
                                  <wp:docPr id="212" name="Imagem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SINASE 2016.png"/>
                                          <pic:cNvPicPr/>
                                        </pic:nvPicPr>
                                        <pic:blipFill>
                                          <a:blip r:embed="rId24">
                                            <a:extLst>
                                              <a:ext uri="{28A0092B-C50C-407E-A947-70E740481C1C}">
                                                <a14:useLocalDpi xmlns:a14="http://schemas.microsoft.com/office/drawing/2010/main" val="0"/>
                                              </a:ext>
                                            </a:extLst>
                                          </a:blip>
                                          <a:stretch>
                                            <a:fillRect/>
                                          </a:stretch>
                                        </pic:blipFill>
                                        <pic:spPr>
                                          <a:xfrm>
                                            <a:off x="0" y="0"/>
                                            <a:ext cx="5348132" cy="319965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ixa de Texto 26" o:spid="_x0000_s1031" type="#_x0000_t202" style="position:absolute;left:0;text-align:left;margin-left:3.45pt;margin-top:26.25pt;width:452.25pt;height:26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" fillcolor="white [3201]" stroked="f" strokeweight=".5pt">
                <v:textbox>
                  <w:txbxContent>
                    <w:p w:rsidR="00CF5B3D" w:rsidRDefault="00CF5B3D" w:rsidP="00276A85">
                      <w:pPr>
                        <w:jc w:val="center"/>
                      </w:pPr>
                      <w:r>
                        <w:rPr>
                          <w:noProof/>
                          <w:lang w:eastAsia="pt-BR"/>
                        </w:rPr>
                        <w:drawing>
                          <wp:inline distT="0" distB="0" distL="0" distR="0">
                            <wp:extent cx="5343525" cy="3196902"/>
                            <wp:effectExtent l="0" t="0" r="0" b="3810"/>
                            <wp:docPr id="212" name="Imagem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SINASE 2016.png"/>
                                    <pic:cNvPicPr/>
                                  </pic:nvPicPr>
                                  <pic:blipFill>
                                    <a:blip r:embed="rId25">
                                      <a:extLst>
                                        <a:ext uri="{28A0092B-C50C-407E-A947-70E740481C1C}">
                                          <a14:useLocalDpi xmlns:a14="http://schemas.microsoft.com/office/drawing/2010/main" val="0"/>
                                        </a:ext>
                                      </a:extLst>
                                    </a:blip>
                                    <a:stretch>
                                      <a:fillRect/>
                                    </a:stretch>
                                  </pic:blipFill>
                                  <pic:spPr>
                                    <a:xfrm>
                                      <a:off x="0" y="0"/>
                                      <a:ext cx="5348132" cy="3199658"/>
                                    </a:xfrm>
                                    <a:prstGeom prst="rect">
                                      <a:avLst/>
                                    </a:prstGeom>
                                  </pic:spPr>
                                </pic:pic>
                              </a:graphicData>
                            </a:graphic>
                          </wp:inline>
                        </w:drawing>
                      </w:r>
                    </w:p>
                  </w:txbxContent>
                </v:textbox>
                <w10:wrap type="topAndBottom"/>
              </v:shape>
            </w:pict>
          </mc:Fallback>
        </mc:AlternateContent>
      </w:r>
    </w:p>
    <w:p w:rsidR="000C41BE" w:rsidRPr="000D617D" w:rsidRDefault="000C41BE" w:rsidP="000C41BE">
      <w:pPr>
        <w:ind w:firstLine="1134"/>
        <w:rPr>
          <w:rFonts w:ascii="Times New Roman" w:hAnsi="Times New Roman" w:cs="Times New Roman"/>
          <w:sz w:val="20"/>
          <w:szCs w:val="20"/>
        </w:rPr>
      </w:pPr>
      <w:r w:rsidRPr="000D617D">
        <w:rPr>
          <w:rFonts w:ascii="Times New Roman" w:hAnsi="Times New Roman" w:cs="Times New Roman"/>
          <w:sz w:val="20"/>
          <w:szCs w:val="20"/>
        </w:rPr>
        <w:t>Fonte: SINASE (2016, p. 16)</w:t>
      </w:r>
    </w:p>
    <w:p w:rsidR="000C41BE" w:rsidRPr="00C257FF" w:rsidRDefault="000C41BE" w:rsidP="000C41BE">
      <w:pPr>
        <w:ind w:firstLine="1134"/>
        <w:rPr>
          <w:rFonts w:ascii="Times New Roman" w:hAnsi="Times New Roman" w:cs="Times New Roman"/>
          <w:sz w:val="16"/>
          <w:szCs w:val="16"/>
        </w:rPr>
      </w:pPr>
    </w:p>
    <w:p w:rsidR="000C41BE" w:rsidRDefault="00DC2B0B" w:rsidP="00442700">
      <w:pPr>
        <w:spacing w:line="360" w:lineRule="auto"/>
        <w:ind w:firstLine="1134"/>
        <w:jc w:val="both"/>
        <w:rPr>
          <w:rFonts w:ascii="Times New Roman" w:hAnsi="Times New Roman" w:cs="Times New Roman"/>
          <w:sz w:val="24"/>
          <w:szCs w:val="24"/>
        </w:rPr>
      </w:pPr>
      <w:r>
        <w:rPr>
          <w:rFonts w:ascii="Times New Roman" w:hAnsi="Times New Roman" w:cs="Times New Roman"/>
          <w:sz w:val="24"/>
          <w:szCs w:val="24"/>
        </w:rPr>
        <w:lastRenderedPageBreak/>
        <w:t>Assim como ocorreu nos anos de 2013, 2014 e 2015, no</w:t>
      </w:r>
      <w:r w:rsidR="000D617D" w:rsidRPr="000D617D">
        <w:rPr>
          <w:rFonts w:ascii="Times New Roman" w:hAnsi="Times New Roman" w:cs="Times New Roman"/>
          <w:sz w:val="24"/>
          <w:szCs w:val="24"/>
        </w:rPr>
        <w:t xml:space="preserve"> ano de </w:t>
      </w:r>
      <w:r w:rsidR="000D617D">
        <w:rPr>
          <w:rFonts w:ascii="Times New Roman" w:hAnsi="Times New Roman" w:cs="Times New Roman"/>
          <w:sz w:val="24"/>
          <w:szCs w:val="24"/>
        </w:rPr>
        <w:t>2016</w:t>
      </w:r>
      <w:r w:rsidR="00276A85">
        <w:rPr>
          <w:rFonts w:ascii="Times New Roman" w:hAnsi="Times New Roman" w:cs="Times New Roman"/>
          <w:sz w:val="24"/>
          <w:szCs w:val="24"/>
        </w:rPr>
        <w:t xml:space="preserve">, conforme </w:t>
      </w:r>
      <w:r>
        <w:rPr>
          <w:rFonts w:ascii="Times New Roman" w:hAnsi="Times New Roman" w:cs="Times New Roman"/>
          <w:sz w:val="24"/>
          <w:szCs w:val="24"/>
        </w:rPr>
        <w:t>está demonstrado n</w:t>
      </w:r>
      <w:r w:rsidR="00276A85">
        <w:rPr>
          <w:rFonts w:ascii="Times New Roman" w:hAnsi="Times New Roman" w:cs="Times New Roman"/>
          <w:sz w:val="24"/>
          <w:szCs w:val="24"/>
        </w:rPr>
        <w:t xml:space="preserve">a tabela acima, o estado de São Paulo continua liderando a ocorrência de atos infracionais, com 9.843 casos registrados. O estado de Roraima continua na última posição, pois são poucos os casos de atos infracionais que ocorrem nesse </w:t>
      </w:r>
      <w:r>
        <w:rPr>
          <w:rFonts w:ascii="Times New Roman" w:hAnsi="Times New Roman" w:cs="Times New Roman"/>
          <w:sz w:val="24"/>
          <w:szCs w:val="24"/>
        </w:rPr>
        <w:t>estado</w:t>
      </w:r>
      <w:r w:rsidR="00276A85">
        <w:rPr>
          <w:rFonts w:ascii="Times New Roman" w:hAnsi="Times New Roman" w:cs="Times New Roman"/>
          <w:sz w:val="24"/>
          <w:szCs w:val="24"/>
        </w:rPr>
        <w:t>. Dessa vez, o estado de Goiás ocupou a 12ª colocação, totalizando 502 casos no decorrer de todo o ano de 2016.</w:t>
      </w:r>
      <w:r w:rsidR="005E1295">
        <w:rPr>
          <w:rFonts w:ascii="Times New Roman" w:hAnsi="Times New Roman" w:cs="Times New Roman"/>
          <w:sz w:val="24"/>
          <w:szCs w:val="24"/>
        </w:rPr>
        <w:t xml:space="preserve"> Apesar do ano anterior ter a mesma quantidade de casos de atos infracionais praticados no estado, essa mudança de posição de deve à diminuição dos atos infracionais que ocorreram em algum estado que estava acima de Goiás, diante disso, ressalta-se que o índice da prática de atos infracionais no estado de Goiás se manteve a mesma, sem constar aumento ou diminuição.</w:t>
      </w:r>
      <w:r w:rsidR="00237CB7">
        <w:rPr>
          <w:rFonts w:ascii="Times New Roman" w:hAnsi="Times New Roman" w:cs="Times New Roman"/>
          <w:sz w:val="24"/>
          <w:szCs w:val="24"/>
        </w:rPr>
        <w:t xml:space="preserve"> Outro ponto importante de se observar é que os atos infracionais análogos ao roubo, ao tráfico e ao homicídio continuam sendo os principais atos infracionais praticados em grande parte dos estados brasileiros. Não existem dúvidas de que em todas as regiões brasileiras, o roubo assume quantidades de atos infracionais enormes. O principal motivo de preocupação com os casos de roubos é a violência </w:t>
      </w:r>
      <w:r w:rsidR="006C4F16">
        <w:rPr>
          <w:rFonts w:ascii="Times New Roman" w:hAnsi="Times New Roman" w:cs="Times New Roman"/>
          <w:sz w:val="24"/>
          <w:szCs w:val="24"/>
        </w:rPr>
        <w:t xml:space="preserve">ou grave ameaça </w:t>
      </w:r>
      <w:r w:rsidR="00237CB7">
        <w:rPr>
          <w:rFonts w:ascii="Times New Roman" w:hAnsi="Times New Roman" w:cs="Times New Roman"/>
          <w:sz w:val="24"/>
          <w:szCs w:val="24"/>
        </w:rPr>
        <w:t>que este ato infracional traz como companhia</w:t>
      </w:r>
      <w:r w:rsidR="006C4F16">
        <w:rPr>
          <w:rFonts w:ascii="Times New Roman" w:hAnsi="Times New Roman" w:cs="Times New Roman"/>
          <w:sz w:val="24"/>
          <w:szCs w:val="24"/>
        </w:rPr>
        <w:t xml:space="preserve">. </w:t>
      </w:r>
    </w:p>
    <w:p w:rsidR="00DC2B0B" w:rsidRPr="000D617D" w:rsidRDefault="00DC2B0B" w:rsidP="00442700">
      <w:pPr>
        <w:spacing w:line="360" w:lineRule="auto"/>
        <w:ind w:firstLine="1134"/>
        <w:jc w:val="both"/>
        <w:rPr>
          <w:rFonts w:ascii="Times New Roman" w:hAnsi="Times New Roman" w:cs="Times New Roman"/>
          <w:sz w:val="24"/>
          <w:szCs w:val="24"/>
        </w:rPr>
      </w:pPr>
      <w:r>
        <w:rPr>
          <w:rFonts w:ascii="Times New Roman" w:hAnsi="Times New Roman" w:cs="Times New Roman"/>
          <w:sz w:val="24"/>
          <w:szCs w:val="24"/>
        </w:rPr>
        <w:t>Com relação aos dados disponibilizados pelo Sistema Nacional de Atendimento Socioeducativo (SINASE) acerca dos anos de 2013 a 2016, foi possível averiguar que, os atos infracionais, apesar de serem registrados em quantidades diferentes, todos os estados brasileiros possuem quantidades significativas de adolescentes cometendo atos infracionais em seu território.</w:t>
      </w:r>
    </w:p>
    <w:p w:rsidR="000C41BE" w:rsidRPr="003C29BB" w:rsidRDefault="000C41BE" w:rsidP="000C41BE">
      <w:pPr>
        <w:rPr>
          <w:rFonts w:ascii="Times New Roman" w:hAnsi="Times New Roman" w:cs="Times New Roman"/>
          <w:sz w:val="16"/>
          <w:szCs w:val="16"/>
        </w:rPr>
      </w:pPr>
    </w:p>
    <w:p w:rsidR="00D60FDC" w:rsidRPr="00A35344" w:rsidRDefault="001413AD" w:rsidP="001413AD">
      <w:pPr>
        <w:spacing w:line="360" w:lineRule="auto"/>
        <w:contextualSpacing/>
        <w:jc w:val="center"/>
        <w:rPr>
          <w:rFonts w:ascii="Times New Roman" w:hAnsi="Times New Roman" w:cs="Times New Roman"/>
          <w:b/>
          <w:sz w:val="24"/>
          <w:szCs w:val="24"/>
        </w:rPr>
      </w:pPr>
      <w:r w:rsidRPr="00A35344">
        <w:rPr>
          <w:rFonts w:ascii="Times New Roman" w:hAnsi="Times New Roman" w:cs="Times New Roman"/>
          <w:b/>
          <w:sz w:val="24"/>
          <w:szCs w:val="24"/>
        </w:rPr>
        <w:t xml:space="preserve">Gráfico </w:t>
      </w:r>
      <w:r w:rsidR="00A35344" w:rsidRPr="00A35344">
        <w:rPr>
          <w:rFonts w:ascii="Times New Roman" w:hAnsi="Times New Roman" w:cs="Times New Roman"/>
          <w:b/>
          <w:sz w:val="24"/>
          <w:szCs w:val="24"/>
        </w:rPr>
        <w:t>5</w:t>
      </w:r>
      <w:r w:rsidRPr="00A35344">
        <w:rPr>
          <w:rFonts w:ascii="Times New Roman" w:hAnsi="Times New Roman" w:cs="Times New Roman"/>
          <w:b/>
          <w:sz w:val="24"/>
          <w:szCs w:val="24"/>
        </w:rPr>
        <w:t xml:space="preserve"> - Total de </w:t>
      </w:r>
      <w:r w:rsidR="00A35344">
        <w:rPr>
          <w:rFonts w:ascii="Times New Roman" w:hAnsi="Times New Roman" w:cs="Times New Roman"/>
          <w:b/>
          <w:sz w:val="24"/>
          <w:szCs w:val="24"/>
        </w:rPr>
        <w:t>a</w:t>
      </w:r>
      <w:r w:rsidRPr="00A35344">
        <w:rPr>
          <w:rFonts w:ascii="Times New Roman" w:hAnsi="Times New Roman" w:cs="Times New Roman"/>
          <w:b/>
          <w:sz w:val="24"/>
          <w:szCs w:val="24"/>
        </w:rPr>
        <w:t xml:space="preserve">tos </w:t>
      </w:r>
      <w:r w:rsidR="00A35344">
        <w:rPr>
          <w:rFonts w:ascii="Times New Roman" w:hAnsi="Times New Roman" w:cs="Times New Roman"/>
          <w:b/>
          <w:sz w:val="24"/>
          <w:szCs w:val="24"/>
        </w:rPr>
        <w:t>i</w:t>
      </w:r>
      <w:r w:rsidRPr="00A35344">
        <w:rPr>
          <w:rFonts w:ascii="Times New Roman" w:hAnsi="Times New Roman" w:cs="Times New Roman"/>
          <w:b/>
          <w:sz w:val="24"/>
          <w:szCs w:val="24"/>
        </w:rPr>
        <w:t xml:space="preserve">nfracionais </w:t>
      </w:r>
      <w:r w:rsidR="00A35344">
        <w:rPr>
          <w:rFonts w:ascii="Times New Roman" w:hAnsi="Times New Roman" w:cs="Times New Roman"/>
          <w:b/>
          <w:sz w:val="24"/>
          <w:szCs w:val="24"/>
        </w:rPr>
        <w:t>p</w:t>
      </w:r>
      <w:r w:rsidRPr="00A35344">
        <w:rPr>
          <w:rFonts w:ascii="Times New Roman" w:hAnsi="Times New Roman" w:cs="Times New Roman"/>
          <w:b/>
          <w:sz w:val="24"/>
          <w:szCs w:val="24"/>
        </w:rPr>
        <w:t xml:space="preserve">raticados no Brasil </w:t>
      </w:r>
      <w:r w:rsidR="00A35344">
        <w:rPr>
          <w:rFonts w:ascii="Times New Roman" w:hAnsi="Times New Roman" w:cs="Times New Roman"/>
          <w:b/>
          <w:sz w:val="24"/>
          <w:szCs w:val="24"/>
        </w:rPr>
        <w:t xml:space="preserve">entre os anos de </w:t>
      </w:r>
      <w:r w:rsidRPr="00A35344">
        <w:rPr>
          <w:rFonts w:ascii="Times New Roman" w:hAnsi="Times New Roman" w:cs="Times New Roman"/>
          <w:b/>
          <w:sz w:val="24"/>
          <w:szCs w:val="24"/>
        </w:rPr>
        <w:t>2013 a 2016</w:t>
      </w:r>
      <w:r w:rsidR="00A35344">
        <w:rPr>
          <w:rFonts w:ascii="Times New Roman" w:hAnsi="Times New Roman" w:cs="Times New Roman"/>
          <w:b/>
          <w:sz w:val="24"/>
          <w:szCs w:val="24"/>
        </w:rPr>
        <w:t>.</w:t>
      </w:r>
    </w:p>
    <w:p w:rsidR="00D60FDC" w:rsidRPr="000D617D" w:rsidRDefault="00022918" w:rsidP="00760D9B">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noProof/>
          <w:sz w:val="20"/>
          <w:szCs w:val="20"/>
          <w:lang w:eastAsia="pt-BR"/>
        </w:rPr>
        <mc:AlternateContent>
          <mc:Choice Requires="wps">
            <w:drawing>
              <wp:anchor distT="0" distB="0" distL="114300" distR="114300" simplePos="0" relativeHeight="251663360" behindDoc="0" locked="0" layoutInCell="1" allowOverlap="1">
                <wp:simplePos x="0" y="0"/>
                <wp:positionH relativeFrom="column">
                  <wp:posOffset>386715</wp:posOffset>
                </wp:positionH>
                <wp:positionV relativeFrom="paragraph">
                  <wp:posOffset>276225</wp:posOffset>
                </wp:positionV>
                <wp:extent cx="4924425" cy="2352675"/>
                <wp:effectExtent l="0" t="0" r="9525" b="9525"/>
                <wp:wrapTopAndBottom/>
                <wp:docPr id="6" name="Caixa de Texto 6"/>
                <wp:cNvGraphicFramePr/>
                <a:graphic xmlns:a="http://schemas.openxmlformats.org/drawingml/2006/main">
                  <a:graphicData uri="http://schemas.microsoft.com/office/word/2010/wordprocessingShape">
                    <wps:wsp>
                      <wps:cNvSpPr txBox="1"/>
                      <wps:spPr>
                        <a:xfrm>
                          <a:off x="0" y="0"/>
                          <a:ext cx="4924425" cy="2352675"/>
                        </a:xfrm>
                        <a:prstGeom prst="rect">
                          <a:avLst/>
                        </a:prstGeom>
                        <a:solidFill>
                          <a:schemeClr val="lt1"/>
                        </a:solidFill>
                        <a:ln w="6350">
                          <a:noFill/>
                        </a:ln>
                      </wps:spPr>
                      <wps:txbx>
                        <w:txbxContent>
                          <w:p w:rsidR="00CF5B3D" w:rsidRDefault="00CF5B3D" w:rsidP="001413AD">
                            <w:pPr>
                              <w:jc w:val="center"/>
                            </w:pPr>
                            <w:r>
                              <w:rPr>
                                <w:noProof/>
                                <w:lang w:eastAsia="pt-BR"/>
                              </w:rPr>
                              <w:drawing>
                                <wp:inline distT="0" distB="0" distL="0" distR="0">
                                  <wp:extent cx="3876675" cy="2209800"/>
                                  <wp:effectExtent l="0" t="0" r="9525" b="0"/>
                                  <wp:docPr id="213" name="Gráfico 2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aixa de Texto 6" o:spid="_x0000_s1032" type="#_x0000_t202" style="position:absolute;left:0;text-align:left;margin-left:30.45pt;margin-top:21.75pt;width:387.75pt;height:185.2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" fillcolor="white [3201]" stroked="f" strokeweight=".5pt">
                <v:textbox>
                  <w:txbxContent>
                    <w:p w:rsidR="00CF5B3D" w:rsidRDefault="00CF5B3D" w:rsidP="001413AD">
                      <w:pPr>
                        <w:jc w:val="center"/>
                      </w:pPr>
                      <w:r>
                        <w:rPr>
                          <w:noProof/>
                          <w:lang w:eastAsia="pt-BR"/>
                        </w:rPr>
                        <w:drawing>
                          <wp:inline distT="0" distB="0" distL="0" distR="0">
                            <wp:extent cx="3876675" cy="2209800"/>
                            <wp:effectExtent l="0" t="0" r="9525" b="0"/>
                            <wp:docPr id="213" name="Gráfico 2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txbxContent>
                </v:textbox>
                <w10:wrap type="topAndBottom"/>
              </v:shape>
            </w:pict>
          </mc:Fallback>
        </mc:AlternateContent>
      </w:r>
    </w:p>
    <w:p w:rsidR="00D60FDC" w:rsidRPr="000D617D" w:rsidRDefault="000B73E0" w:rsidP="00760D9B">
      <w:pPr>
        <w:spacing w:line="360" w:lineRule="auto"/>
        <w:ind w:firstLine="1134"/>
        <w:contextualSpacing/>
        <w:jc w:val="both"/>
        <w:rPr>
          <w:rFonts w:ascii="Times New Roman" w:hAnsi="Times New Roman" w:cs="Times New Roman"/>
          <w:sz w:val="20"/>
          <w:szCs w:val="20"/>
        </w:rPr>
      </w:pPr>
      <w:r w:rsidRPr="000D617D">
        <w:rPr>
          <w:rFonts w:ascii="Times New Roman" w:hAnsi="Times New Roman" w:cs="Times New Roman"/>
          <w:sz w:val="20"/>
          <w:szCs w:val="20"/>
        </w:rPr>
        <w:t xml:space="preserve">Fonte: </w:t>
      </w:r>
      <w:r w:rsidR="00C257FF">
        <w:rPr>
          <w:rFonts w:ascii="Times New Roman" w:hAnsi="Times New Roman" w:cs="Times New Roman"/>
          <w:sz w:val="20"/>
          <w:szCs w:val="20"/>
        </w:rPr>
        <w:t>e</w:t>
      </w:r>
      <w:r w:rsidRPr="000D617D">
        <w:rPr>
          <w:rFonts w:ascii="Times New Roman" w:hAnsi="Times New Roman" w:cs="Times New Roman"/>
          <w:sz w:val="20"/>
          <w:szCs w:val="20"/>
        </w:rPr>
        <w:t>laborado pela autora</w:t>
      </w:r>
      <w:r w:rsidR="00022918" w:rsidRPr="000D617D">
        <w:rPr>
          <w:rFonts w:ascii="Times New Roman" w:hAnsi="Times New Roman" w:cs="Times New Roman"/>
          <w:sz w:val="20"/>
          <w:szCs w:val="20"/>
        </w:rPr>
        <w:t>.</w:t>
      </w:r>
    </w:p>
    <w:p w:rsidR="00022918" w:rsidRPr="000D617D" w:rsidRDefault="00022918" w:rsidP="00760D9B">
      <w:pPr>
        <w:spacing w:line="360" w:lineRule="auto"/>
        <w:ind w:firstLine="1134"/>
        <w:contextualSpacing/>
        <w:jc w:val="both"/>
        <w:rPr>
          <w:rFonts w:ascii="Times New Roman" w:hAnsi="Times New Roman" w:cs="Times New Roman"/>
          <w:sz w:val="20"/>
          <w:szCs w:val="20"/>
        </w:rPr>
      </w:pPr>
    </w:p>
    <w:p w:rsidR="003702B4" w:rsidRPr="000D617D" w:rsidRDefault="00022918" w:rsidP="00022918">
      <w:pPr>
        <w:spacing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Ao analisar o gráfico acima, é possível comparar a quantidade de atos que foram praticados por ano no Brasil entre os anos de 2013 a 2016.  De 2013 a 2014 podemos identificar um salto muito grande na quantidade de casos praticados no Brasil, e é possível aferir também que a quantidade de atos infracionais que ocorreram no território nacional entre esses anos continuou aumentando. Diante desses dados, fica fácil compreender o porquê de os atos infracionais afetarem tanto a sociedade. Só a diferença dos casos de atos infracionais ocorridos no Brasil nos anos de 2013 e 2014 foi de 2.280 casos, justificando assim um aumento assustador. De 2014 para 2015, também houve um aumento de 1.235 casos, foi um aumento menor, mas houve. Do ano de 2015 para o ano de 2016, o </w:t>
      </w:r>
      <w:r w:rsidRPr="000D617D">
        <w:rPr>
          <w:rFonts w:ascii="Times New Roman" w:hAnsi="Times New Roman" w:cs="Times New Roman"/>
          <w:sz w:val="24"/>
          <w:szCs w:val="24"/>
        </w:rPr>
        <w:lastRenderedPageBreak/>
        <w:t>aumento foi de 371 casos. Em comparação com as outras diferenças, em 2016 foi o ano em que o aumento de casos menos cresceu</w:t>
      </w:r>
      <w:r w:rsidR="003702B4" w:rsidRPr="000D617D">
        <w:rPr>
          <w:rFonts w:ascii="Times New Roman" w:hAnsi="Times New Roman" w:cs="Times New Roman"/>
          <w:sz w:val="24"/>
          <w:szCs w:val="24"/>
        </w:rPr>
        <w:t>.</w:t>
      </w:r>
    </w:p>
    <w:p w:rsidR="00A97A6A" w:rsidRDefault="003702B4" w:rsidP="00A97A6A">
      <w:pPr>
        <w:spacing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Infelizmente, se tratando do índice da prática de atos infracionais, a realidade brasileira nos traz medo. Apesar de haver uma legislação especial que trate da situação do menor infrator, os casos, a cada ano que passa, continuam aumentando. Quando analisamos um número como um todo, fica difícil perceber a gravidade do problema porque focamos na quantidade de pessoas que vivem em nosso pa</w:t>
      </w:r>
      <w:r w:rsidR="00906A9F" w:rsidRPr="000D617D">
        <w:rPr>
          <w:rFonts w:ascii="Times New Roman" w:hAnsi="Times New Roman" w:cs="Times New Roman"/>
          <w:sz w:val="24"/>
          <w:szCs w:val="24"/>
        </w:rPr>
        <w:t>ís</w:t>
      </w:r>
      <w:r w:rsidR="0050589A" w:rsidRPr="000D617D">
        <w:rPr>
          <w:rFonts w:ascii="Times New Roman" w:hAnsi="Times New Roman" w:cs="Times New Roman"/>
          <w:sz w:val="24"/>
          <w:szCs w:val="24"/>
        </w:rPr>
        <w:t>, que ultrapassa 200 milhões.</w:t>
      </w:r>
      <w:r w:rsidR="00A97A6A" w:rsidRPr="000D617D">
        <w:rPr>
          <w:rFonts w:ascii="Times New Roman" w:hAnsi="Times New Roman" w:cs="Times New Roman"/>
          <w:sz w:val="24"/>
          <w:szCs w:val="24"/>
        </w:rPr>
        <w:t xml:space="preserve"> Outra forma de compreender a gravidade do problema, é analisar a quantidade de atos infracionais que ocorreram por ano em comparação com a quantidade de dias que um ano possui. Por exemplo, em 2013, foram praticados 23.913 atos infracionais, que equivale a mais de 65 casos ocorrendo todos os dias. Em 2014, foram aproximadamente 71 atos infracionais por dia. Em 2015, mais de 75 casos. Em 2016, mais de 76 atos. O que preocupa é saber que, mesmo os números sendo altos, os casos continuam aumentando.</w:t>
      </w:r>
    </w:p>
    <w:p w:rsidR="00A97A6A" w:rsidRPr="000D617D" w:rsidRDefault="00A97A6A" w:rsidP="00A97A6A">
      <w:pPr>
        <w:spacing w:line="360" w:lineRule="auto"/>
        <w:ind w:firstLine="1134"/>
        <w:contextualSpacing/>
        <w:jc w:val="both"/>
        <w:rPr>
          <w:rFonts w:ascii="Times New Roman" w:hAnsi="Times New Roman" w:cs="Times New Roman"/>
          <w:sz w:val="24"/>
          <w:szCs w:val="24"/>
        </w:rPr>
      </w:pPr>
    </w:p>
    <w:p w:rsidR="00022918" w:rsidRPr="000D617D" w:rsidRDefault="00022918" w:rsidP="00C77656">
      <w:pPr>
        <w:spacing w:line="36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t xml:space="preserve">Gráfico </w:t>
      </w:r>
      <w:r w:rsidR="00A35344">
        <w:rPr>
          <w:rFonts w:ascii="Times New Roman" w:hAnsi="Times New Roman" w:cs="Times New Roman"/>
          <w:b/>
          <w:sz w:val="24"/>
          <w:szCs w:val="24"/>
        </w:rPr>
        <w:t>6</w:t>
      </w:r>
      <w:r w:rsidRPr="000D617D">
        <w:rPr>
          <w:rFonts w:ascii="Times New Roman" w:hAnsi="Times New Roman" w:cs="Times New Roman"/>
          <w:b/>
          <w:sz w:val="24"/>
          <w:szCs w:val="24"/>
        </w:rPr>
        <w:t xml:space="preserve"> - Total de </w:t>
      </w:r>
      <w:r w:rsidR="00A35344">
        <w:rPr>
          <w:rFonts w:ascii="Times New Roman" w:hAnsi="Times New Roman" w:cs="Times New Roman"/>
          <w:b/>
          <w:sz w:val="24"/>
          <w:szCs w:val="24"/>
        </w:rPr>
        <w:t>a</w:t>
      </w:r>
      <w:r w:rsidRPr="000D617D">
        <w:rPr>
          <w:rFonts w:ascii="Times New Roman" w:hAnsi="Times New Roman" w:cs="Times New Roman"/>
          <w:b/>
          <w:sz w:val="24"/>
          <w:szCs w:val="24"/>
        </w:rPr>
        <w:t xml:space="preserve">tos </w:t>
      </w:r>
      <w:r w:rsidR="00A35344">
        <w:rPr>
          <w:rFonts w:ascii="Times New Roman" w:hAnsi="Times New Roman" w:cs="Times New Roman"/>
          <w:b/>
          <w:sz w:val="24"/>
          <w:szCs w:val="24"/>
        </w:rPr>
        <w:t>i</w:t>
      </w:r>
      <w:r w:rsidRPr="000D617D">
        <w:rPr>
          <w:rFonts w:ascii="Times New Roman" w:hAnsi="Times New Roman" w:cs="Times New Roman"/>
          <w:b/>
          <w:sz w:val="24"/>
          <w:szCs w:val="24"/>
        </w:rPr>
        <w:t xml:space="preserve">nfracionais </w:t>
      </w:r>
      <w:r w:rsidR="00A35344">
        <w:rPr>
          <w:rFonts w:ascii="Times New Roman" w:hAnsi="Times New Roman" w:cs="Times New Roman"/>
          <w:b/>
          <w:sz w:val="24"/>
          <w:szCs w:val="24"/>
        </w:rPr>
        <w:t>p</w:t>
      </w:r>
      <w:r w:rsidRPr="000D617D">
        <w:rPr>
          <w:rFonts w:ascii="Times New Roman" w:hAnsi="Times New Roman" w:cs="Times New Roman"/>
          <w:b/>
          <w:sz w:val="24"/>
          <w:szCs w:val="24"/>
        </w:rPr>
        <w:t xml:space="preserve">raticados em Goiás </w:t>
      </w:r>
      <w:r w:rsidR="00A35344">
        <w:rPr>
          <w:rFonts w:ascii="Times New Roman" w:hAnsi="Times New Roman" w:cs="Times New Roman"/>
          <w:b/>
          <w:sz w:val="24"/>
          <w:szCs w:val="24"/>
        </w:rPr>
        <w:t xml:space="preserve">entre os anos de </w:t>
      </w:r>
      <w:r w:rsidRPr="000D617D">
        <w:rPr>
          <w:rFonts w:ascii="Times New Roman" w:hAnsi="Times New Roman" w:cs="Times New Roman"/>
          <w:b/>
          <w:sz w:val="24"/>
          <w:szCs w:val="24"/>
        </w:rPr>
        <w:t>2013</w:t>
      </w:r>
      <w:r w:rsidR="00A35344">
        <w:rPr>
          <w:rFonts w:ascii="Times New Roman" w:hAnsi="Times New Roman" w:cs="Times New Roman"/>
          <w:b/>
          <w:sz w:val="24"/>
          <w:szCs w:val="24"/>
        </w:rPr>
        <w:t xml:space="preserve"> a 2016.</w:t>
      </w:r>
    </w:p>
    <w:p w:rsidR="00D60FDC" w:rsidRPr="000D617D" w:rsidRDefault="00C77656" w:rsidP="00760D9B">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noProof/>
          <w:sz w:val="24"/>
          <w:szCs w:val="24"/>
          <w:lang w:eastAsia="pt-BR"/>
        </w:rPr>
        <w:lastRenderedPageBreak/>
        <mc:AlternateContent>
          <mc:Choice Requires="wps">
            <w:drawing>
              <wp:anchor distT="0" distB="0" distL="114300" distR="114300" simplePos="0" relativeHeight="251664384" behindDoc="0" locked="0" layoutInCell="1" allowOverlap="1">
                <wp:simplePos x="0" y="0"/>
                <wp:positionH relativeFrom="column">
                  <wp:posOffset>300990</wp:posOffset>
                </wp:positionH>
                <wp:positionV relativeFrom="paragraph">
                  <wp:posOffset>238125</wp:posOffset>
                </wp:positionV>
                <wp:extent cx="5219700" cy="2286000"/>
                <wp:effectExtent l="0" t="0" r="0" b="0"/>
                <wp:wrapTopAndBottom/>
                <wp:docPr id="14" name="Caixa de Texto 14"/>
                <wp:cNvGraphicFramePr/>
                <a:graphic xmlns:a="http://schemas.openxmlformats.org/drawingml/2006/main">
                  <a:graphicData uri="http://schemas.microsoft.com/office/word/2010/wordprocessingShape">
                    <wps:wsp>
                      <wps:cNvSpPr txBox="1"/>
                      <wps:spPr>
                        <a:xfrm>
                          <a:off x="0" y="0"/>
                          <a:ext cx="5219700" cy="2286000"/>
                        </a:xfrm>
                        <a:prstGeom prst="rect">
                          <a:avLst/>
                        </a:prstGeom>
                        <a:solidFill>
                          <a:schemeClr val="lt1"/>
                        </a:solidFill>
                        <a:ln w="6350">
                          <a:noFill/>
                        </a:ln>
                      </wps:spPr>
                      <wps:txbx>
                        <w:txbxContent>
                          <w:p w:rsidR="00CF5B3D" w:rsidRDefault="00CF5B3D" w:rsidP="00C77656">
                            <w:pPr>
                              <w:jc w:val="center"/>
                            </w:pPr>
                            <w:r>
                              <w:rPr>
                                <w:noProof/>
                                <w:lang w:eastAsia="pt-BR"/>
                              </w:rPr>
                              <w:drawing>
                                <wp:inline distT="0" distB="0" distL="0" distR="0">
                                  <wp:extent cx="4094018" cy="2162175"/>
                                  <wp:effectExtent l="0" t="0" r="1905" b="9525"/>
                                  <wp:docPr id="214" name="Gráfico 2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Caixa de Texto 14" o:spid="_x0000_s1033" type="#_x0000_t202" style="position:absolute;left:0;text-align:left;margin-left:23.7pt;margin-top:18.75pt;width:411pt;height:180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" fillcolor="white [3201]" stroked="f" strokeweight=".5pt">
                <v:textbox>
                  <w:txbxContent>
                    <w:p w:rsidR="00CF5B3D" w:rsidRDefault="00CF5B3D" w:rsidP="00C77656">
                      <w:pPr>
                        <w:jc w:val="center"/>
                      </w:pPr>
                      <w:r>
                        <w:rPr>
                          <w:noProof/>
                          <w:lang w:eastAsia="pt-BR"/>
                        </w:rPr>
                        <w:drawing>
                          <wp:inline distT="0" distB="0" distL="0" distR="0">
                            <wp:extent cx="4094018" cy="2162175"/>
                            <wp:effectExtent l="0" t="0" r="1905" b="9525"/>
                            <wp:docPr id="214" name="Gráfico 2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txbxContent>
                </v:textbox>
                <w10:wrap type="topAndBottom"/>
              </v:shape>
            </w:pict>
          </mc:Fallback>
        </mc:AlternateContent>
      </w:r>
    </w:p>
    <w:p w:rsidR="00C77656" w:rsidRPr="000D617D" w:rsidRDefault="00C77656" w:rsidP="00760D9B">
      <w:pPr>
        <w:spacing w:line="360" w:lineRule="auto"/>
        <w:ind w:firstLine="1134"/>
        <w:contextualSpacing/>
        <w:jc w:val="both"/>
        <w:rPr>
          <w:rFonts w:ascii="Times New Roman" w:hAnsi="Times New Roman" w:cs="Times New Roman"/>
          <w:sz w:val="20"/>
          <w:szCs w:val="20"/>
        </w:rPr>
      </w:pPr>
      <w:r w:rsidRPr="000D617D">
        <w:rPr>
          <w:rFonts w:ascii="Times New Roman" w:hAnsi="Times New Roman" w:cs="Times New Roman"/>
          <w:sz w:val="20"/>
          <w:szCs w:val="20"/>
        </w:rPr>
        <w:t xml:space="preserve">Fonte: </w:t>
      </w:r>
      <w:r w:rsidR="00C257FF">
        <w:rPr>
          <w:rFonts w:ascii="Times New Roman" w:hAnsi="Times New Roman" w:cs="Times New Roman"/>
          <w:sz w:val="20"/>
          <w:szCs w:val="20"/>
        </w:rPr>
        <w:t>e</w:t>
      </w:r>
      <w:r w:rsidRPr="000D617D">
        <w:rPr>
          <w:rFonts w:ascii="Times New Roman" w:hAnsi="Times New Roman" w:cs="Times New Roman"/>
          <w:sz w:val="20"/>
          <w:szCs w:val="20"/>
        </w:rPr>
        <w:t xml:space="preserve">laborado pela </w:t>
      </w:r>
      <w:r w:rsidR="00C257FF">
        <w:rPr>
          <w:rFonts w:ascii="Times New Roman" w:hAnsi="Times New Roman" w:cs="Times New Roman"/>
          <w:sz w:val="20"/>
          <w:szCs w:val="20"/>
        </w:rPr>
        <w:t>a</w:t>
      </w:r>
      <w:r w:rsidRPr="000D617D">
        <w:rPr>
          <w:rFonts w:ascii="Times New Roman" w:hAnsi="Times New Roman" w:cs="Times New Roman"/>
          <w:sz w:val="20"/>
          <w:szCs w:val="20"/>
        </w:rPr>
        <w:t>utora.</w:t>
      </w:r>
    </w:p>
    <w:p w:rsidR="00D60FDC" w:rsidRPr="000D617D" w:rsidRDefault="00D60FDC" w:rsidP="00760D9B">
      <w:pPr>
        <w:spacing w:line="360" w:lineRule="auto"/>
        <w:ind w:firstLine="1134"/>
        <w:contextualSpacing/>
        <w:jc w:val="both"/>
        <w:rPr>
          <w:rFonts w:ascii="Times New Roman" w:hAnsi="Times New Roman" w:cs="Times New Roman"/>
          <w:sz w:val="24"/>
          <w:szCs w:val="24"/>
        </w:rPr>
      </w:pPr>
    </w:p>
    <w:p w:rsidR="005E1295" w:rsidRDefault="00DE37D8" w:rsidP="00DE37D8">
      <w:pPr>
        <w:spacing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Com relação ao gráfico acima, podemos identificar a real situação do estado de Goiás. De 2013 para 2014, o número de atos infracionais praticados no estado deu um salto de 122 novas ocorrências. De 2014 para 2015, o aumento foi de 24 casos. Já se tratando da diferença entre 2015 e 2016, os casos não diminuíram e não aumentaram, permanecendo com a quantidade de 502 casos de atos infracionais praticados por ano. Ocorre que, apesar de não terem aumentado, a quantidade de 502 casos de atos infracionais ocorridos por ano, ainda nos assusta. É um número grande se pensarmos que, em um ano, ocorreram 502 casos de danos, seja contra a vida ou contra o patrimônio.</w:t>
      </w:r>
      <w:r w:rsidR="002D4C38" w:rsidRPr="000D617D">
        <w:rPr>
          <w:rFonts w:ascii="Times New Roman" w:hAnsi="Times New Roman" w:cs="Times New Roman"/>
          <w:sz w:val="24"/>
          <w:szCs w:val="24"/>
        </w:rPr>
        <w:t xml:space="preserve"> Assim como os dados levantados de acordo com o Brasil</w:t>
      </w:r>
      <w:r w:rsidR="00B33BD8" w:rsidRPr="000D617D">
        <w:rPr>
          <w:rFonts w:ascii="Times New Roman" w:hAnsi="Times New Roman" w:cs="Times New Roman"/>
          <w:sz w:val="24"/>
          <w:szCs w:val="24"/>
        </w:rPr>
        <w:t xml:space="preserve">, os dados levantados com relação à Goiás também aumentaram. Portanto, como foi possível concluir até o presente momento, o número de atos infracionais ocorridos entre os anos de 2013 a 2016 aumentaram, tanto se forem levados em conta o levantamento nacional quanto o estadual (Goiás). </w:t>
      </w:r>
    </w:p>
    <w:p w:rsidR="00D60FDC" w:rsidRDefault="00DE37D8" w:rsidP="00DE37D8">
      <w:pPr>
        <w:spacing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lastRenderedPageBreak/>
        <w:t xml:space="preserve">Agora, se tratando dos atos infracionais </w:t>
      </w:r>
      <w:r w:rsidR="00B33BD8" w:rsidRPr="000D617D">
        <w:rPr>
          <w:rFonts w:ascii="Times New Roman" w:hAnsi="Times New Roman" w:cs="Times New Roman"/>
          <w:sz w:val="24"/>
          <w:szCs w:val="24"/>
        </w:rPr>
        <w:t>que ocorreram com maior frequência</w:t>
      </w:r>
      <w:r w:rsidRPr="000D617D">
        <w:rPr>
          <w:rFonts w:ascii="Times New Roman" w:hAnsi="Times New Roman" w:cs="Times New Roman"/>
          <w:sz w:val="24"/>
          <w:szCs w:val="24"/>
        </w:rPr>
        <w:t xml:space="preserve"> entre os anos de 2013, 2014, 2015 e 2016 em território nacional, é necessária uma análise do gráfico a seguir, que aborda quais foram as condutas delituosas praticadas por adolescentes no Brasil por ano.</w:t>
      </w:r>
    </w:p>
    <w:p w:rsidR="00AB4B44" w:rsidRPr="0051190B" w:rsidRDefault="00AB4B44" w:rsidP="00DE37D8">
      <w:pPr>
        <w:spacing w:line="360" w:lineRule="auto"/>
        <w:ind w:firstLine="1134"/>
        <w:contextualSpacing/>
        <w:jc w:val="both"/>
        <w:rPr>
          <w:rFonts w:ascii="Times New Roman" w:hAnsi="Times New Roman" w:cs="Times New Roman"/>
          <w:sz w:val="16"/>
          <w:szCs w:val="16"/>
        </w:rPr>
      </w:pPr>
    </w:p>
    <w:p w:rsidR="00FC2782" w:rsidRPr="000D617D" w:rsidRDefault="00FC2782" w:rsidP="00FC2782">
      <w:pPr>
        <w:spacing w:line="36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t xml:space="preserve">Gráfico </w:t>
      </w:r>
      <w:r w:rsidR="00AB4B44">
        <w:rPr>
          <w:rFonts w:ascii="Times New Roman" w:hAnsi="Times New Roman" w:cs="Times New Roman"/>
          <w:b/>
          <w:sz w:val="24"/>
          <w:szCs w:val="24"/>
        </w:rPr>
        <w:t>7</w:t>
      </w:r>
      <w:r w:rsidRPr="000D617D">
        <w:rPr>
          <w:rFonts w:ascii="Times New Roman" w:hAnsi="Times New Roman" w:cs="Times New Roman"/>
          <w:b/>
          <w:sz w:val="24"/>
          <w:szCs w:val="24"/>
        </w:rPr>
        <w:t xml:space="preserve"> - Atos </w:t>
      </w:r>
      <w:r w:rsidR="00781D90" w:rsidRPr="000D617D">
        <w:rPr>
          <w:rFonts w:ascii="Times New Roman" w:hAnsi="Times New Roman" w:cs="Times New Roman"/>
          <w:b/>
          <w:sz w:val="24"/>
          <w:szCs w:val="24"/>
        </w:rPr>
        <w:t>i</w:t>
      </w:r>
      <w:r w:rsidRPr="000D617D">
        <w:rPr>
          <w:rFonts w:ascii="Times New Roman" w:hAnsi="Times New Roman" w:cs="Times New Roman"/>
          <w:b/>
          <w:sz w:val="24"/>
          <w:szCs w:val="24"/>
        </w:rPr>
        <w:t xml:space="preserve">nfracionais </w:t>
      </w:r>
      <w:r w:rsidR="00781D90" w:rsidRPr="000D617D">
        <w:rPr>
          <w:rFonts w:ascii="Times New Roman" w:hAnsi="Times New Roman" w:cs="Times New Roman"/>
          <w:b/>
          <w:sz w:val="24"/>
          <w:szCs w:val="24"/>
        </w:rPr>
        <w:t>p</w:t>
      </w:r>
      <w:r w:rsidRPr="000D617D">
        <w:rPr>
          <w:rFonts w:ascii="Times New Roman" w:hAnsi="Times New Roman" w:cs="Times New Roman"/>
          <w:b/>
          <w:sz w:val="24"/>
          <w:szCs w:val="24"/>
        </w:rPr>
        <w:t>raticados</w:t>
      </w:r>
      <w:r w:rsidR="00781D90" w:rsidRPr="000D617D">
        <w:rPr>
          <w:rFonts w:ascii="Times New Roman" w:hAnsi="Times New Roman" w:cs="Times New Roman"/>
          <w:b/>
          <w:sz w:val="24"/>
          <w:szCs w:val="24"/>
        </w:rPr>
        <w:t xml:space="preserve"> com maior frequência</w:t>
      </w:r>
      <w:r w:rsidRPr="000D617D">
        <w:rPr>
          <w:rFonts w:ascii="Times New Roman" w:hAnsi="Times New Roman" w:cs="Times New Roman"/>
          <w:b/>
          <w:sz w:val="24"/>
          <w:szCs w:val="24"/>
        </w:rPr>
        <w:t xml:space="preserve"> </w:t>
      </w:r>
      <w:r w:rsidR="00EF0D1C" w:rsidRPr="000D617D">
        <w:rPr>
          <w:rFonts w:ascii="Times New Roman" w:hAnsi="Times New Roman" w:cs="Times New Roman"/>
          <w:b/>
          <w:sz w:val="24"/>
          <w:szCs w:val="24"/>
        </w:rPr>
        <w:t xml:space="preserve">no Brasil </w:t>
      </w:r>
      <w:r w:rsidR="00781D90" w:rsidRPr="000D617D">
        <w:rPr>
          <w:rFonts w:ascii="Times New Roman" w:hAnsi="Times New Roman" w:cs="Times New Roman"/>
          <w:b/>
          <w:sz w:val="24"/>
          <w:szCs w:val="24"/>
        </w:rPr>
        <w:t xml:space="preserve">entre os anos de </w:t>
      </w:r>
      <w:r w:rsidRPr="000D617D">
        <w:rPr>
          <w:rFonts w:ascii="Times New Roman" w:hAnsi="Times New Roman" w:cs="Times New Roman"/>
          <w:b/>
          <w:sz w:val="24"/>
          <w:szCs w:val="24"/>
        </w:rPr>
        <w:t xml:space="preserve">2013 </w:t>
      </w:r>
      <w:r w:rsidR="00781D90" w:rsidRPr="000D617D">
        <w:rPr>
          <w:rFonts w:ascii="Times New Roman" w:hAnsi="Times New Roman" w:cs="Times New Roman"/>
          <w:b/>
          <w:sz w:val="24"/>
          <w:szCs w:val="24"/>
        </w:rPr>
        <w:t>a</w:t>
      </w:r>
      <w:r w:rsidRPr="000D617D">
        <w:rPr>
          <w:rFonts w:ascii="Times New Roman" w:hAnsi="Times New Roman" w:cs="Times New Roman"/>
          <w:b/>
          <w:sz w:val="24"/>
          <w:szCs w:val="24"/>
        </w:rPr>
        <w:t xml:space="preserve"> 2016</w:t>
      </w:r>
      <w:r w:rsidR="00781D90" w:rsidRPr="000D617D">
        <w:rPr>
          <w:rFonts w:ascii="Times New Roman" w:hAnsi="Times New Roman" w:cs="Times New Roman"/>
          <w:b/>
          <w:sz w:val="24"/>
          <w:szCs w:val="24"/>
        </w:rPr>
        <w:t>.</w:t>
      </w:r>
    </w:p>
    <w:p w:rsidR="00781D90" w:rsidRPr="000D617D" w:rsidRDefault="00781D90" w:rsidP="00760D9B">
      <w:pPr>
        <w:spacing w:line="360" w:lineRule="auto"/>
        <w:ind w:firstLine="1134"/>
        <w:contextualSpacing/>
        <w:jc w:val="both"/>
        <w:rPr>
          <w:rFonts w:ascii="Times New Roman" w:hAnsi="Times New Roman" w:cs="Times New Roman"/>
          <w:sz w:val="20"/>
          <w:szCs w:val="20"/>
        </w:rPr>
      </w:pPr>
      <w:r w:rsidRPr="000D617D">
        <w:rPr>
          <w:rFonts w:ascii="Times New Roman" w:hAnsi="Times New Roman" w:cs="Times New Roman"/>
          <w:noProof/>
          <w:sz w:val="24"/>
          <w:szCs w:val="24"/>
          <w:lang w:eastAsia="pt-BR"/>
        </w:rPr>
        <mc:AlternateContent>
          <mc:Choice Requires="wps">
            <w:drawing>
              <wp:anchor distT="0" distB="0" distL="114300" distR="114300" simplePos="0" relativeHeight="251665408" behindDoc="0" locked="0" layoutInCell="1" allowOverlap="1">
                <wp:simplePos x="0" y="0"/>
                <wp:positionH relativeFrom="column">
                  <wp:posOffset>412750</wp:posOffset>
                </wp:positionH>
                <wp:positionV relativeFrom="paragraph">
                  <wp:posOffset>313690</wp:posOffset>
                </wp:positionV>
                <wp:extent cx="4928235" cy="2733675"/>
                <wp:effectExtent l="0" t="0" r="0" b="0"/>
                <wp:wrapTopAndBottom/>
                <wp:docPr id="9" name="Caixa de Texto 9"/>
                <wp:cNvGraphicFramePr/>
                <a:graphic xmlns:a="http://schemas.openxmlformats.org/drawingml/2006/main">
                  <a:graphicData uri="http://schemas.microsoft.com/office/word/2010/wordprocessingShape">
                    <wps:wsp>
                      <wps:cNvSpPr txBox="1"/>
                      <wps:spPr>
                        <a:xfrm>
                          <a:off x="0" y="0"/>
                          <a:ext cx="4928235" cy="2733675"/>
                        </a:xfrm>
                        <a:prstGeom prst="rect">
                          <a:avLst/>
                        </a:prstGeom>
                        <a:noFill/>
                        <a:ln w="6350">
                          <a:noFill/>
                        </a:ln>
                      </wps:spPr>
                      <wps:txbx>
                        <w:txbxContent>
                          <w:p w:rsidR="00CF5B3D" w:rsidRPr="00FB006E" w:rsidRDefault="00CF5B3D" w:rsidP="00E0753B">
                            <w:pPr>
                              <w:jc w:val="center"/>
                              <w:rPr>
                                <w:color w:val="FFFFFF" w:themeColor="background1"/>
                                <w14:textFill>
                                  <w14:noFill/>
                                </w14:textFill>
                              </w:rPr>
                            </w:pPr>
                            <w:r w:rsidRPr="00FB006E">
                              <w:rPr>
                                <w:noProof/>
                                <w:color w:val="FFFFFF" w:themeColor="background1"/>
                                <w:lang w:eastAsia="pt-BR"/>
                                <w14:textFill>
                                  <w14:noFill/>
                                </w14:textFill>
                              </w:rPr>
                              <w:drawing>
                                <wp:inline distT="0" distB="0" distL="0" distR="0">
                                  <wp:extent cx="4147185" cy="2609850"/>
                                  <wp:effectExtent l="0" t="0" r="5715" b="0"/>
                                  <wp:docPr id="215" name="Gráfico 2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ixa de Texto 9" o:spid="_x0000_s1034" type="#_x0000_t202" style="position:absolute;left:0;text-align:left;margin-left:32.5pt;margin-top:24.7pt;width:388.05pt;height:215.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" filled="f" stroked="f" strokeweight=".5pt">
                <v:textbox>
                  <w:txbxContent>
                    <w:p w:rsidR="00CF5B3D" w:rsidRPr="00FB006E" w:rsidRDefault="00CF5B3D" w:rsidP="00E0753B">
                      <w:pPr>
                        <w:jc w:val="center"/>
                        <w:rPr>
                          <w:color w:val="FFFFFF" w:themeColor="background1"/>
                          <w14:textFill>
                            <w14:noFill/>
                          </w14:textFill>
                        </w:rPr>
                      </w:pPr>
                      <w:r w:rsidRPr="00FB006E">
                        <w:rPr>
                          <w:noProof/>
                          <w:color w:val="FFFFFF" w:themeColor="background1"/>
                          <w:lang w:eastAsia="pt-BR"/>
                          <w14:textFill>
                            <w14:noFill/>
                          </w14:textFill>
                        </w:rPr>
                        <w:drawing>
                          <wp:inline distT="0" distB="0" distL="0" distR="0">
                            <wp:extent cx="4147185" cy="2609850"/>
                            <wp:effectExtent l="0" t="0" r="5715" b="0"/>
                            <wp:docPr id="215" name="Gráfico 2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txbxContent>
                </v:textbox>
                <w10:wrap type="topAndBottom"/>
              </v:shape>
            </w:pict>
          </mc:Fallback>
        </mc:AlternateContent>
      </w:r>
    </w:p>
    <w:p w:rsidR="00D60FDC" w:rsidRPr="000D617D" w:rsidRDefault="00FB006E" w:rsidP="00760D9B">
      <w:pPr>
        <w:spacing w:line="360" w:lineRule="auto"/>
        <w:ind w:firstLine="1134"/>
        <w:contextualSpacing/>
        <w:jc w:val="both"/>
        <w:rPr>
          <w:rFonts w:ascii="Times New Roman" w:hAnsi="Times New Roman" w:cs="Times New Roman"/>
          <w:sz w:val="20"/>
          <w:szCs w:val="20"/>
        </w:rPr>
      </w:pPr>
      <w:r w:rsidRPr="000D617D">
        <w:rPr>
          <w:rFonts w:ascii="Times New Roman" w:hAnsi="Times New Roman" w:cs="Times New Roman"/>
          <w:sz w:val="20"/>
          <w:szCs w:val="20"/>
        </w:rPr>
        <w:t xml:space="preserve">Fonte: </w:t>
      </w:r>
      <w:r w:rsidR="00152186">
        <w:rPr>
          <w:rFonts w:ascii="Times New Roman" w:hAnsi="Times New Roman" w:cs="Times New Roman"/>
          <w:sz w:val="20"/>
          <w:szCs w:val="20"/>
        </w:rPr>
        <w:t>e</w:t>
      </w:r>
      <w:r w:rsidRPr="000D617D">
        <w:rPr>
          <w:rFonts w:ascii="Times New Roman" w:hAnsi="Times New Roman" w:cs="Times New Roman"/>
          <w:sz w:val="20"/>
          <w:szCs w:val="20"/>
        </w:rPr>
        <w:t xml:space="preserve">laborado pela </w:t>
      </w:r>
      <w:r w:rsidR="00152186">
        <w:rPr>
          <w:rFonts w:ascii="Times New Roman" w:hAnsi="Times New Roman" w:cs="Times New Roman"/>
          <w:sz w:val="20"/>
          <w:szCs w:val="20"/>
        </w:rPr>
        <w:t>a</w:t>
      </w:r>
      <w:r w:rsidRPr="000D617D">
        <w:rPr>
          <w:rFonts w:ascii="Times New Roman" w:hAnsi="Times New Roman" w:cs="Times New Roman"/>
          <w:sz w:val="20"/>
          <w:szCs w:val="20"/>
        </w:rPr>
        <w:t>utora.</w:t>
      </w:r>
    </w:p>
    <w:p w:rsidR="004B2AFA" w:rsidRPr="000D617D" w:rsidRDefault="004B2AFA" w:rsidP="00760D9B">
      <w:pPr>
        <w:spacing w:line="360" w:lineRule="auto"/>
        <w:ind w:firstLine="1134"/>
        <w:contextualSpacing/>
        <w:jc w:val="both"/>
        <w:rPr>
          <w:rFonts w:ascii="Times New Roman" w:hAnsi="Times New Roman" w:cs="Times New Roman"/>
          <w:sz w:val="20"/>
          <w:szCs w:val="20"/>
        </w:rPr>
      </w:pPr>
    </w:p>
    <w:p w:rsidR="00EF0D1C" w:rsidRPr="000D617D" w:rsidRDefault="004B2AFA" w:rsidP="004B2AFA">
      <w:pPr>
        <w:spacing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O gráfico acima foi elaborado conforme os dados contidos nos Levantamentos SINASE (2013 – 2016). </w:t>
      </w:r>
      <w:r w:rsidR="00BB78E4" w:rsidRPr="000D617D">
        <w:rPr>
          <w:rFonts w:ascii="Times New Roman" w:hAnsi="Times New Roman" w:cs="Times New Roman"/>
          <w:sz w:val="24"/>
          <w:szCs w:val="24"/>
        </w:rPr>
        <w:t>O levantamento SINASE trata de todos os atos infracionais praticados, porém</w:t>
      </w:r>
      <w:r w:rsidR="007113E2">
        <w:rPr>
          <w:rFonts w:ascii="Times New Roman" w:hAnsi="Times New Roman" w:cs="Times New Roman"/>
          <w:sz w:val="24"/>
          <w:szCs w:val="24"/>
        </w:rPr>
        <w:t>, no presente estudo, utilizou-se</w:t>
      </w:r>
      <w:r w:rsidR="00BB78E4" w:rsidRPr="000D617D">
        <w:rPr>
          <w:rFonts w:ascii="Times New Roman" w:hAnsi="Times New Roman" w:cs="Times New Roman"/>
          <w:sz w:val="24"/>
          <w:szCs w:val="24"/>
        </w:rPr>
        <w:t xml:space="preserve"> como base os cinco atos infracionais ocorridos com maior frequência em todo o território nacional entre os anos de 2013 a 2016. </w:t>
      </w:r>
      <w:r w:rsidRPr="000D617D">
        <w:rPr>
          <w:rFonts w:ascii="Times New Roman" w:hAnsi="Times New Roman" w:cs="Times New Roman"/>
          <w:sz w:val="24"/>
          <w:szCs w:val="24"/>
        </w:rPr>
        <w:t xml:space="preserve">De acordo com tal gráfico, o ato infracional que ocorreu com maior frequência nos anos </w:t>
      </w:r>
      <w:r w:rsidRPr="000D617D">
        <w:rPr>
          <w:rFonts w:ascii="Times New Roman" w:hAnsi="Times New Roman" w:cs="Times New Roman"/>
          <w:sz w:val="24"/>
          <w:szCs w:val="24"/>
        </w:rPr>
        <w:lastRenderedPageBreak/>
        <w:t xml:space="preserve">de 2013 a 2016 em território brasileiro foi o roubo, em segundo lugar, está o tráfico de drogas, em terceiro está o homicídio, </w:t>
      </w:r>
      <w:r w:rsidR="00EF0D1C" w:rsidRPr="000D617D">
        <w:rPr>
          <w:rFonts w:ascii="Times New Roman" w:hAnsi="Times New Roman" w:cs="Times New Roman"/>
          <w:sz w:val="24"/>
          <w:szCs w:val="24"/>
        </w:rPr>
        <w:t>em quarto lugar está o furto, em quinto a tentativa de homicídio. Somente no ano de 2014 os casos de tentativa de homicídio superaram os casos de furto, portanto em 2014 os casos de tentativa de homicídio praticados por menores ocuparam o quarto lugar enquanto o furto ocupou o quinto. Obviamente como já foi exposto, esses não foram os únicos atos infracionais ocorridos no nosso território nacional entre os anos de 2013 a 2016, o gráfico acima tratou apenas dos atos infracionais que ocorreram com maior frequência.</w:t>
      </w:r>
    </w:p>
    <w:p w:rsidR="00BB78E4" w:rsidRPr="000D617D" w:rsidRDefault="004B2AFA" w:rsidP="004B2AFA">
      <w:pPr>
        <w:spacing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É possível perceber também por meio deste gráfico, que o número de casos de roubos cometidos por adolescentes entre 2013 a 2016 só aumentou. Quanto ao ato infracional análogo ao tráfico de drogas, entre os anos de 2013 a 2015, o número de casos cresceu e, em 2016 diminuiu. Com o ato infracional análogo ao homicídio aconteceu a mesma coisa, de 2013 a 2015 os casos aumentaram e, em 2016, diminuíram</w:t>
      </w:r>
      <w:r w:rsidR="00E17DC9" w:rsidRPr="000D617D">
        <w:rPr>
          <w:rFonts w:ascii="Times New Roman" w:hAnsi="Times New Roman" w:cs="Times New Roman"/>
          <w:sz w:val="24"/>
          <w:szCs w:val="24"/>
        </w:rPr>
        <w:t xml:space="preserve">. </w:t>
      </w:r>
      <w:r w:rsidRPr="000D617D">
        <w:rPr>
          <w:rFonts w:ascii="Times New Roman" w:hAnsi="Times New Roman" w:cs="Times New Roman"/>
          <w:sz w:val="24"/>
          <w:szCs w:val="24"/>
        </w:rPr>
        <w:t>Os casos análogos à tentativa de homicídio ficaram oscilando, pois de 2013 a 2014 o número aumentou, em 2015 diminuiu e em 2016 voltou a subir. Quanto aos casos análogos ao latrocínio, de 2013 a 2016 os casos somente aumentaram.</w:t>
      </w:r>
    </w:p>
    <w:p w:rsidR="00BB78E4" w:rsidRPr="000D617D" w:rsidRDefault="00BB78E4" w:rsidP="004B2AFA">
      <w:pPr>
        <w:spacing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O SINASE também realizou o levantamento dos atos infracionais praticados por adolescentes que ocorreram com maior frequência entre os anos de 2013 e 2016. </w:t>
      </w:r>
      <w:r w:rsidR="003D11BD" w:rsidRPr="000D617D">
        <w:rPr>
          <w:rFonts w:ascii="Times New Roman" w:hAnsi="Times New Roman" w:cs="Times New Roman"/>
          <w:sz w:val="24"/>
          <w:szCs w:val="24"/>
        </w:rPr>
        <w:t xml:space="preserve">Assim como foi utilizado para a confecção do gráfico anterior, aqui também foram definidos a </w:t>
      </w:r>
      <w:r w:rsidR="003D11BD" w:rsidRPr="000D617D">
        <w:rPr>
          <w:rFonts w:ascii="Times New Roman" w:hAnsi="Times New Roman" w:cs="Times New Roman"/>
          <w:sz w:val="24"/>
          <w:szCs w:val="24"/>
        </w:rPr>
        <w:lastRenderedPageBreak/>
        <w:t xml:space="preserve">quantidade de 5 atos infracionais mais ocorridos de 2013 até 2016. </w:t>
      </w:r>
      <w:r w:rsidRPr="000D617D">
        <w:rPr>
          <w:rFonts w:ascii="Times New Roman" w:hAnsi="Times New Roman" w:cs="Times New Roman"/>
          <w:sz w:val="24"/>
          <w:szCs w:val="24"/>
        </w:rPr>
        <w:t>Tais dados foram utilizados como base para a confecção do gráfico que será exposto a seguir.</w:t>
      </w:r>
    </w:p>
    <w:p w:rsidR="00BB78E4" w:rsidRPr="00384DE5" w:rsidRDefault="00BB78E4" w:rsidP="004B2AFA">
      <w:pPr>
        <w:spacing w:line="360" w:lineRule="auto"/>
        <w:ind w:firstLine="1134"/>
        <w:contextualSpacing/>
        <w:jc w:val="both"/>
        <w:rPr>
          <w:rFonts w:ascii="Times New Roman" w:hAnsi="Times New Roman" w:cs="Times New Roman"/>
          <w:sz w:val="16"/>
          <w:szCs w:val="16"/>
        </w:rPr>
      </w:pPr>
    </w:p>
    <w:p w:rsidR="00CE7CDA" w:rsidRPr="000D617D" w:rsidRDefault="005B6B87" w:rsidP="00AB4B44">
      <w:pPr>
        <w:spacing w:line="360" w:lineRule="auto"/>
        <w:contextualSpacing/>
        <w:jc w:val="center"/>
        <w:rPr>
          <w:rFonts w:ascii="Times New Roman" w:hAnsi="Times New Roman" w:cs="Times New Roman"/>
          <w:b/>
          <w:sz w:val="24"/>
          <w:szCs w:val="24"/>
        </w:rPr>
      </w:pPr>
      <w:r w:rsidRPr="000D617D">
        <w:rPr>
          <w:rFonts w:ascii="Times New Roman" w:hAnsi="Times New Roman" w:cs="Times New Roman"/>
          <w:b/>
          <w:sz w:val="24"/>
          <w:szCs w:val="24"/>
        </w:rPr>
        <w:t xml:space="preserve">Gráfico </w:t>
      </w:r>
      <w:r w:rsidR="00AB4B44">
        <w:rPr>
          <w:rFonts w:ascii="Times New Roman" w:hAnsi="Times New Roman" w:cs="Times New Roman"/>
          <w:b/>
          <w:sz w:val="24"/>
          <w:szCs w:val="24"/>
        </w:rPr>
        <w:t>8</w:t>
      </w:r>
      <w:r w:rsidRPr="000D617D">
        <w:rPr>
          <w:rFonts w:ascii="Times New Roman" w:hAnsi="Times New Roman" w:cs="Times New Roman"/>
          <w:b/>
          <w:sz w:val="24"/>
          <w:szCs w:val="24"/>
        </w:rPr>
        <w:t xml:space="preserve"> – Atos </w:t>
      </w:r>
      <w:r w:rsidR="00AB4B44">
        <w:rPr>
          <w:rFonts w:ascii="Times New Roman" w:hAnsi="Times New Roman" w:cs="Times New Roman"/>
          <w:b/>
          <w:sz w:val="24"/>
          <w:szCs w:val="24"/>
        </w:rPr>
        <w:t>i</w:t>
      </w:r>
      <w:r w:rsidRPr="000D617D">
        <w:rPr>
          <w:rFonts w:ascii="Times New Roman" w:hAnsi="Times New Roman" w:cs="Times New Roman"/>
          <w:b/>
          <w:sz w:val="24"/>
          <w:szCs w:val="24"/>
        </w:rPr>
        <w:t xml:space="preserve">nfracionais </w:t>
      </w:r>
      <w:r w:rsidR="00AB4B44">
        <w:rPr>
          <w:rFonts w:ascii="Times New Roman" w:hAnsi="Times New Roman" w:cs="Times New Roman"/>
          <w:b/>
          <w:sz w:val="24"/>
          <w:szCs w:val="24"/>
        </w:rPr>
        <w:t>praticados com maior frequência</w:t>
      </w:r>
      <w:r w:rsidRPr="000D617D">
        <w:rPr>
          <w:rFonts w:ascii="Times New Roman" w:hAnsi="Times New Roman" w:cs="Times New Roman"/>
          <w:b/>
          <w:sz w:val="24"/>
          <w:szCs w:val="24"/>
        </w:rPr>
        <w:t xml:space="preserve"> em Goiás </w:t>
      </w:r>
      <w:r w:rsidR="00AB4B44">
        <w:rPr>
          <w:rFonts w:ascii="Times New Roman" w:hAnsi="Times New Roman" w:cs="Times New Roman"/>
          <w:b/>
          <w:sz w:val="24"/>
          <w:szCs w:val="24"/>
        </w:rPr>
        <w:t xml:space="preserve">entre os anos de </w:t>
      </w:r>
      <w:r w:rsidRPr="000D617D">
        <w:rPr>
          <w:rFonts w:ascii="Times New Roman" w:hAnsi="Times New Roman" w:cs="Times New Roman"/>
          <w:b/>
          <w:sz w:val="24"/>
          <w:szCs w:val="24"/>
        </w:rPr>
        <w:t xml:space="preserve">2013 </w:t>
      </w:r>
      <w:r w:rsidR="00AB4B44">
        <w:rPr>
          <w:rFonts w:ascii="Times New Roman" w:hAnsi="Times New Roman" w:cs="Times New Roman"/>
          <w:b/>
          <w:sz w:val="24"/>
          <w:szCs w:val="24"/>
        </w:rPr>
        <w:t>a</w:t>
      </w:r>
      <w:r w:rsidRPr="000D617D">
        <w:rPr>
          <w:rFonts w:ascii="Times New Roman" w:hAnsi="Times New Roman" w:cs="Times New Roman"/>
          <w:b/>
          <w:sz w:val="24"/>
          <w:szCs w:val="24"/>
        </w:rPr>
        <w:t xml:space="preserve"> 2016</w:t>
      </w:r>
      <w:r w:rsidR="00AB4B44">
        <w:rPr>
          <w:rFonts w:ascii="Times New Roman" w:hAnsi="Times New Roman" w:cs="Times New Roman"/>
          <w:b/>
          <w:sz w:val="24"/>
          <w:szCs w:val="24"/>
        </w:rPr>
        <w:t>.</w:t>
      </w:r>
    </w:p>
    <w:p w:rsidR="00CE7CDA" w:rsidRPr="000D617D" w:rsidRDefault="00642FFC" w:rsidP="00760D9B">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noProof/>
          <w:sz w:val="24"/>
          <w:szCs w:val="24"/>
          <w:lang w:eastAsia="pt-BR"/>
        </w:rPr>
        <mc:AlternateContent>
          <mc:Choice Requires="wps">
            <w:drawing>
              <wp:anchor distT="0" distB="0" distL="114300" distR="114300" simplePos="0" relativeHeight="251666432" behindDoc="0" locked="0" layoutInCell="1" allowOverlap="1">
                <wp:simplePos x="0" y="0"/>
                <wp:positionH relativeFrom="column">
                  <wp:posOffset>706061</wp:posOffset>
                </wp:positionH>
                <wp:positionV relativeFrom="paragraph">
                  <wp:posOffset>266065</wp:posOffset>
                </wp:positionV>
                <wp:extent cx="4369435" cy="2455545"/>
                <wp:effectExtent l="0" t="0" r="0" b="1905"/>
                <wp:wrapTopAndBottom/>
                <wp:docPr id="12" name="Caixa de Texto 12"/>
                <wp:cNvGraphicFramePr/>
                <a:graphic xmlns:a="http://schemas.openxmlformats.org/drawingml/2006/main">
                  <a:graphicData uri="http://schemas.microsoft.com/office/word/2010/wordprocessingShape">
                    <wps:wsp>
                      <wps:cNvSpPr txBox="1"/>
                      <wps:spPr>
                        <a:xfrm>
                          <a:off x="0" y="0"/>
                          <a:ext cx="4369435" cy="2455545"/>
                        </a:xfrm>
                        <a:prstGeom prst="rect">
                          <a:avLst/>
                        </a:prstGeom>
                        <a:solidFill>
                          <a:schemeClr val="lt1"/>
                        </a:solidFill>
                        <a:ln w="6350">
                          <a:noFill/>
                        </a:ln>
                      </wps:spPr>
                      <wps:txbx>
                        <w:txbxContent>
                          <w:p w:rsidR="00CF5B3D" w:rsidRPr="00642FFC" w:rsidRDefault="00CF5B3D" w:rsidP="00152186">
                            <w:pPr>
                              <w:jc w:val="center"/>
                              <w:rPr>
                                <w:color w:val="FFFFFF" w:themeColor="background1"/>
                                <w14:textOutline w14:w="9525" w14:cap="rnd" w14:cmpd="sng" w14:algn="ctr">
                                  <w14:noFill/>
                                  <w14:prstDash w14:val="solid"/>
                                  <w14:bevel/>
                                </w14:textOutline>
                                <w14:textFill>
                                  <w14:noFill/>
                                </w14:textFill>
                              </w:rPr>
                            </w:pPr>
                            <w:r w:rsidRPr="00642FFC">
                              <w:rPr>
                                <w:noProof/>
                                <w:color w:val="FFFFFF" w:themeColor="background1"/>
                                <w:lang w:eastAsia="pt-BR"/>
                                <w14:textOutline w14:w="9525" w14:cap="rnd" w14:cmpd="sng" w14:algn="ctr">
                                  <w14:noFill/>
                                  <w14:prstDash w14:val="solid"/>
                                  <w14:bevel/>
                                </w14:textOutline>
                                <w14:textFill>
                                  <w14:noFill/>
                                </w14:textFill>
                              </w:rPr>
                              <w:drawing>
                                <wp:inline distT="0" distB="0" distL="0" distR="0">
                                  <wp:extent cx="4029740" cy="2306955"/>
                                  <wp:effectExtent l="0" t="0" r="8890" b="17145"/>
                                  <wp:docPr id="216" name="Gráfico 2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ixa de Texto 12" o:spid="_x0000_s1035" type="#_x0000_t202" style="position:absolute;left:0;text-align:left;margin-left:55.6pt;margin-top:20.95pt;width:344.05pt;height:193.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" fillcolor="white [3201]" stroked="f" strokeweight=".5pt">
                <v:textbox>
                  <w:txbxContent>
                    <w:p w:rsidR="00CF5B3D" w:rsidRPr="00642FFC" w:rsidRDefault="00CF5B3D" w:rsidP="00152186">
                      <w:pPr>
                        <w:jc w:val="center"/>
                        <w:rPr>
                          <w:color w:val="FFFFFF" w:themeColor="background1"/>
                          <w14:textOutline w14:w="9525" w14:cap="rnd" w14:cmpd="sng" w14:algn="ctr">
                            <w14:noFill/>
                            <w14:prstDash w14:val="solid"/>
                            <w14:bevel/>
                          </w14:textOutline>
                          <w14:textFill>
                            <w14:noFill/>
                          </w14:textFill>
                        </w:rPr>
                      </w:pPr>
                      <w:r w:rsidRPr="00642FFC">
                        <w:rPr>
                          <w:noProof/>
                          <w:color w:val="FFFFFF" w:themeColor="background1"/>
                          <w:lang w:eastAsia="pt-BR"/>
                          <w14:textOutline w14:w="9525" w14:cap="rnd" w14:cmpd="sng" w14:algn="ctr">
                            <w14:noFill/>
                            <w14:prstDash w14:val="solid"/>
                            <w14:bevel/>
                          </w14:textOutline>
                          <w14:textFill>
                            <w14:noFill/>
                          </w14:textFill>
                        </w:rPr>
                        <w:drawing>
                          <wp:inline distT="0" distB="0" distL="0" distR="0">
                            <wp:extent cx="4029740" cy="2306955"/>
                            <wp:effectExtent l="0" t="0" r="8890" b="17145"/>
                            <wp:docPr id="216" name="Gráfico 2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txbxContent>
                </v:textbox>
                <w10:wrap type="topAndBottom"/>
              </v:shape>
            </w:pict>
          </mc:Fallback>
        </mc:AlternateContent>
      </w:r>
    </w:p>
    <w:p w:rsidR="00CE7CDA" w:rsidRPr="000D617D" w:rsidRDefault="00642FFC" w:rsidP="00760D9B">
      <w:pPr>
        <w:spacing w:line="360" w:lineRule="auto"/>
        <w:ind w:firstLine="1134"/>
        <w:contextualSpacing/>
        <w:jc w:val="both"/>
        <w:rPr>
          <w:rFonts w:ascii="Times New Roman" w:hAnsi="Times New Roman" w:cs="Times New Roman"/>
          <w:sz w:val="20"/>
          <w:szCs w:val="20"/>
        </w:rPr>
      </w:pPr>
      <w:r w:rsidRPr="000D617D">
        <w:rPr>
          <w:rFonts w:ascii="Times New Roman" w:hAnsi="Times New Roman" w:cs="Times New Roman"/>
          <w:sz w:val="20"/>
          <w:szCs w:val="20"/>
        </w:rPr>
        <w:t xml:space="preserve">Fonte: </w:t>
      </w:r>
      <w:r w:rsidR="00152186">
        <w:rPr>
          <w:rFonts w:ascii="Times New Roman" w:hAnsi="Times New Roman" w:cs="Times New Roman"/>
          <w:sz w:val="20"/>
          <w:szCs w:val="20"/>
        </w:rPr>
        <w:t>e</w:t>
      </w:r>
      <w:r w:rsidRPr="000D617D">
        <w:rPr>
          <w:rFonts w:ascii="Times New Roman" w:hAnsi="Times New Roman" w:cs="Times New Roman"/>
          <w:sz w:val="20"/>
          <w:szCs w:val="20"/>
        </w:rPr>
        <w:t xml:space="preserve">laborado pela </w:t>
      </w:r>
      <w:r w:rsidR="00152186">
        <w:rPr>
          <w:rFonts w:ascii="Times New Roman" w:hAnsi="Times New Roman" w:cs="Times New Roman"/>
          <w:sz w:val="20"/>
          <w:szCs w:val="20"/>
        </w:rPr>
        <w:t>a</w:t>
      </w:r>
      <w:r w:rsidRPr="000D617D">
        <w:rPr>
          <w:rFonts w:ascii="Times New Roman" w:hAnsi="Times New Roman" w:cs="Times New Roman"/>
          <w:sz w:val="20"/>
          <w:szCs w:val="20"/>
        </w:rPr>
        <w:t>utora.</w:t>
      </w:r>
    </w:p>
    <w:p w:rsidR="00642FFC" w:rsidRPr="000D617D" w:rsidRDefault="00642FFC" w:rsidP="00760D9B">
      <w:pPr>
        <w:spacing w:line="360" w:lineRule="auto"/>
        <w:ind w:firstLine="1134"/>
        <w:contextualSpacing/>
        <w:jc w:val="both"/>
        <w:rPr>
          <w:rFonts w:ascii="Times New Roman" w:hAnsi="Times New Roman" w:cs="Times New Roman"/>
          <w:sz w:val="24"/>
          <w:szCs w:val="24"/>
        </w:rPr>
      </w:pPr>
    </w:p>
    <w:p w:rsidR="00642FFC" w:rsidRPr="000D617D" w:rsidRDefault="00642FFC" w:rsidP="00642FFC">
      <w:pPr>
        <w:spacing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De acordo com a análise feita no gráfico acima, assim como ocorreu em âmbito nacional, nota-se que, em Goiás, os atos infracionais análogos ao roubo continuam liderando a escala de atos infracionais mais praticados. Em segundo lugar está o homicídio. No entanto, os casos de atos infracionais análogos ao tráfico de drogas, tentativa de homicídio e latrocínio ficaram oscilando de um ano para outro. Em suma, sabe-se que o problema da grande ocorrência de atos infracionais afeta a sociedade como um todo. Sabe-se também que o principal ato infracional em todas as pesquisas e levantament</w:t>
      </w:r>
      <w:r w:rsidR="00F1054A" w:rsidRPr="000D617D">
        <w:rPr>
          <w:rFonts w:ascii="Times New Roman" w:hAnsi="Times New Roman" w:cs="Times New Roman"/>
          <w:sz w:val="24"/>
          <w:szCs w:val="24"/>
        </w:rPr>
        <w:t xml:space="preserve">os realizados </w:t>
      </w:r>
      <w:r w:rsidR="00F1054A" w:rsidRPr="000D617D">
        <w:rPr>
          <w:rFonts w:ascii="Times New Roman" w:hAnsi="Times New Roman" w:cs="Times New Roman"/>
          <w:sz w:val="24"/>
          <w:szCs w:val="24"/>
        </w:rPr>
        <w:lastRenderedPageBreak/>
        <w:t xml:space="preserve">é o ao infracional análogo ao roubo. É possível perceber que </w:t>
      </w:r>
      <w:r w:rsidR="00BB1A77" w:rsidRPr="000D617D">
        <w:rPr>
          <w:rFonts w:ascii="Times New Roman" w:hAnsi="Times New Roman" w:cs="Times New Roman"/>
          <w:sz w:val="24"/>
          <w:szCs w:val="24"/>
        </w:rPr>
        <w:t>este ato infracional, está presente em todos os levantamentos e pesquisas com os maiores índices de ocorrência, assumindo números assustadores.</w:t>
      </w:r>
      <w:r w:rsidR="009F3B1E" w:rsidRPr="000D617D">
        <w:rPr>
          <w:rFonts w:ascii="Times New Roman" w:hAnsi="Times New Roman" w:cs="Times New Roman"/>
          <w:sz w:val="24"/>
          <w:szCs w:val="24"/>
        </w:rPr>
        <w:t xml:space="preserve"> </w:t>
      </w:r>
      <w:r w:rsidRPr="000D617D">
        <w:rPr>
          <w:rFonts w:ascii="Times New Roman" w:hAnsi="Times New Roman" w:cs="Times New Roman"/>
          <w:sz w:val="24"/>
          <w:szCs w:val="24"/>
        </w:rPr>
        <w:t>O Levantamento SINASE (2013 – 2016) trouxe números alarmantes e todos os estados brasileiros enfrentam o problema da entrada de menores no mundo ilícito.</w:t>
      </w:r>
    </w:p>
    <w:p w:rsidR="00642FFC" w:rsidRPr="000D617D" w:rsidRDefault="00642FFC" w:rsidP="00642FFC">
      <w:pPr>
        <w:spacing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Com base na análise de todos esses gráficos e tabelas, podemos notar que no Brasil, como um todo, os atos infracionais vêm crescendo com o passar dos anos e que o ato infracional de maior destaque pelo fato de ocorrer com bastante frequência é o ato infracional análogo ao roubo. No estado de Goiás, não sendo diferente, há um alto índice de ocorrência desses casos. Em Goiás, os atos infracionais análogos ao roubo e ao homicídio também continuaram crescendo no decorrer dos anos analisados. Já os outros atos infracionais ficaram oscilando em Goiás no decorrer de cada ano. </w:t>
      </w:r>
    </w:p>
    <w:p w:rsidR="00CE7CDA" w:rsidRPr="000D617D" w:rsidRDefault="00642FFC" w:rsidP="00642FFC">
      <w:pPr>
        <w:spacing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No decorrer da análise, surgiu-se a necessidade de analisar os motivos ou razões que têm levado os jovens a se envolverem na prática de atos ilícitos. É necessário entender o que leva um adolescente a escolher o caminho da prática de atos ilícitos ao invés de caminhar por um caminho correto. É necessário entender qual é a realidade dos adolescentes que realizam condutas ilícitas. Ao identificar o ato infracional análogo ao roubo como o principal ato infracional praticado, chegamos ao problema da desigualdade </w:t>
      </w:r>
      <w:r w:rsidRPr="000D617D">
        <w:rPr>
          <w:rFonts w:ascii="Times New Roman" w:hAnsi="Times New Roman" w:cs="Times New Roman"/>
          <w:sz w:val="24"/>
          <w:szCs w:val="24"/>
        </w:rPr>
        <w:lastRenderedPageBreak/>
        <w:t>social, que t</w:t>
      </w:r>
      <w:r w:rsidR="004C4355">
        <w:rPr>
          <w:rFonts w:ascii="Times New Roman" w:hAnsi="Times New Roman" w:cs="Times New Roman"/>
          <w:sz w:val="24"/>
          <w:szCs w:val="24"/>
        </w:rPr>
        <w:t>e</w:t>
      </w:r>
      <w:r w:rsidRPr="000D617D">
        <w:rPr>
          <w:rFonts w:ascii="Times New Roman" w:hAnsi="Times New Roman" w:cs="Times New Roman"/>
          <w:sz w:val="24"/>
          <w:szCs w:val="24"/>
        </w:rPr>
        <w:t>m afetado de forma negativa a sociedade. No próximo tópico, serão abordados tais pontos para analisar e responder as indagações referentes aos possíveis vetores do cometimento do ato infracional.</w:t>
      </w:r>
    </w:p>
    <w:p w:rsidR="00CE5891" w:rsidRPr="0097327B" w:rsidRDefault="00CE5891" w:rsidP="00642FFC">
      <w:pPr>
        <w:spacing w:line="360" w:lineRule="auto"/>
        <w:ind w:firstLine="1134"/>
        <w:jc w:val="both"/>
        <w:rPr>
          <w:rFonts w:ascii="Times New Roman" w:hAnsi="Times New Roman" w:cs="Times New Roman"/>
          <w:sz w:val="16"/>
          <w:szCs w:val="16"/>
        </w:rPr>
      </w:pPr>
    </w:p>
    <w:p w:rsidR="000E5EFB" w:rsidRDefault="00CE5891" w:rsidP="00F043F0">
      <w:pPr>
        <w:pStyle w:val="PargrafodaLista"/>
        <w:numPr>
          <w:ilvl w:val="1"/>
          <w:numId w:val="4"/>
        </w:numPr>
        <w:spacing w:line="360" w:lineRule="auto"/>
        <w:ind w:left="567" w:hanging="567"/>
        <w:contextualSpacing w:val="0"/>
        <w:jc w:val="both"/>
        <w:outlineLvl w:val="1"/>
        <w:rPr>
          <w:rFonts w:ascii="Times New Roman" w:hAnsi="Times New Roman" w:cs="Times New Roman"/>
          <w:b/>
          <w:sz w:val="24"/>
          <w:szCs w:val="24"/>
        </w:rPr>
      </w:pPr>
      <w:bookmarkStart w:id="14" w:name="_Toc10005750"/>
      <w:bookmarkStart w:id="15" w:name="_Toc16515636"/>
      <w:r w:rsidRPr="000D617D">
        <w:rPr>
          <w:rFonts w:ascii="Times New Roman" w:hAnsi="Times New Roman" w:cs="Times New Roman"/>
          <w:b/>
          <w:sz w:val="24"/>
          <w:szCs w:val="24"/>
        </w:rPr>
        <w:t>Possíveis Vetores do Cometimento do Ato Infracional</w:t>
      </w:r>
      <w:bookmarkEnd w:id="14"/>
      <w:bookmarkEnd w:id="15"/>
    </w:p>
    <w:p w:rsidR="0097327B" w:rsidRPr="0097327B" w:rsidRDefault="0097327B" w:rsidP="0097327B">
      <w:pPr>
        <w:spacing w:line="360" w:lineRule="auto"/>
        <w:jc w:val="both"/>
        <w:outlineLvl w:val="1"/>
        <w:rPr>
          <w:rFonts w:ascii="Times New Roman" w:hAnsi="Times New Roman" w:cs="Times New Roman"/>
          <w:b/>
          <w:sz w:val="16"/>
          <w:szCs w:val="16"/>
        </w:rPr>
      </w:pPr>
    </w:p>
    <w:p w:rsidR="00CE5891" w:rsidRPr="000D617D" w:rsidRDefault="00CE5891" w:rsidP="00CE5891">
      <w:pPr>
        <w:spacing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Haja vista o grande percentual de atos infracionais cometidos no Brasil tratados no tópico anterior, serão tratadas de forma simples e objetiva algumas teorias que possam ser responsáveis por estes altos índices de ocorrência de atos infracionais.</w:t>
      </w:r>
    </w:p>
    <w:p w:rsidR="00CE5891" w:rsidRPr="000D617D" w:rsidRDefault="00CE5891" w:rsidP="00CE5891">
      <w:pPr>
        <w:spacing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A questão dos possíveis vetores do cometimento do ato infracional é um ponto importante de ser discutido, pois a Constituição Federal e o Estatuto da Criança e do Adolescente trazem proteção e amparo os direitos e deveres dos menores. É sabido que são várias as teorias que têm como objetivo explicar os motivos que levam os menores a realizarem condutas delituosas, principalmente pelo fato de serem indivíduos que se encontram em frase de transformação e que ainda não consegue ter responsabilidade para arcar com todas as responsabilidades de uma vida adulta. Seguindo a mesma ideia, Luft (2001, p. 12) define que o adolescente é aquele indivíduo que ainda não atingiu seu pleno desenvolvimento.</w:t>
      </w:r>
    </w:p>
    <w:p w:rsidR="00CE5891" w:rsidRPr="000D617D" w:rsidRDefault="00CE5891" w:rsidP="00CE5891">
      <w:pPr>
        <w:spacing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lastRenderedPageBreak/>
        <w:t>É notóri</w:t>
      </w:r>
      <w:r w:rsidR="00287067">
        <w:rPr>
          <w:rFonts w:ascii="Times New Roman" w:hAnsi="Times New Roman" w:cs="Times New Roman"/>
          <w:sz w:val="24"/>
          <w:szCs w:val="24"/>
        </w:rPr>
        <w:t>a</w:t>
      </w:r>
      <w:r w:rsidRPr="000D617D">
        <w:rPr>
          <w:rFonts w:ascii="Times New Roman" w:hAnsi="Times New Roman" w:cs="Times New Roman"/>
          <w:sz w:val="24"/>
          <w:szCs w:val="24"/>
        </w:rPr>
        <w:t xml:space="preserve"> a influência enorme que os adolescentes recebem o tempo todo de colegas e amigos, também menores. Dessa forma, graças a essa influência recebida, há uma grande possibilidade de os adolescentes criarem suas próprias convicções de certo e errado e menosprezarem valores e normas instituídas pelos adultos. Infelizmente, estas influências recebidas por colegas e amigos e as convicções criadas pelos próprios adolescentes, em muitas das vezes, os levam a realizar condutas ilícitas para parecerem mais viris. Dessa forma, são induzidos a se envolverem em brigas e com gangues. Como já foi abordado no tópico anterior, grande maioria das condutas ilícitas realizadas pelos adolescentes são violentas por si só, pois são análogas aos crimes contra o patrimônio, contra a vida e ao crime de tráfico de drogas. </w:t>
      </w:r>
    </w:p>
    <w:p w:rsidR="00CE5891" w:rsidRPr="000D617D" w:rsidRDefault="00CE5891" w:rsidP="00CE5891">
      <w:pPr>
        <w:spacing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Um dos maiores vetores do cometimento de atos infracionais apontados é o vetor socioeconômico, porém, isso não explica a presença de adolescentes com boas condições financeiras no mundo das condutas ilícitas. Ao se discutir tal tema, encontrar uma única resposta entre o motivo e o resultado é muito complicado. No entanto, pode-se observar acerca da criminalidade juvenil e adulta sob dois planos: micro-sociológico e macro-sociológico. No plano micro-sociológico o estudo e a análise têm início na relação entre os indivíduos e das relações destes indivíduos com outros jovens, delinquentes ou não. Além disso, há a análise, também, dos ambientes que o jovem frequenta e do papel da família na vida do adolescente. Já o plano macro-sociológico faz referência à análise dos sistemas socioculturais, da desigualdade social e das oportunidades que o adolescente teve ou não </w:t>
      </w:r>
      <w:r w:rsidRPr="000D617D">
        <w:rPr>
          <w:rFonts w:ascii="Times New Roman" w:hAnsi="Times New Roman" w:cs="Times New Roman"/>
          <w:sz w:val="24"/>
          <w:szCs w:val="24"/>
        </w:rPr>
        <w:lastRenderedPageBreak/>
        <w:t>teve. É claro o fato que muitos adolescentes realmente são levados a praticar um ato infracional em decorrências de suas condições socioeconômicas, pois em muitas das vezes não tem dinheiro, comida ou valorizam mais o ter que o ser. Porém, muitos adolescentes também são inseridos em grupos ou gangues pelo fato de sentirem prazer e excitação ao praticar alguma conduta ilícita. Esses adolescentes, ao praticar um roubo, por exemplo, se sentem corajosos e invencíveis.</w:t>
      </w:r>
    </w:p>
    <w:p w:rsidR="00CE5891" w:rsidRPr="000D617D" w:rsidRDefault="00CE5891" w:rsidP="00CE5891">
      <w:pPr>
        <w:spacing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É necessário também destacar que existem adolescentes que não entraram no mundo obscuro do crime, mas já nasceram nele. Esse é o caso dos adolescentes que não possuem perspectivas de vida e cresceram em um meio onde roubar, matar e fazer o uso de drogas ilícitas é mais que normal. É impossível negar que o apoio familiar é extremamente importante na vida de um adolescente para impedir que este venha se envolver no mundo do crime. É através da família que o menor aprende valores morais e sociais, é por meio da família que o menor recebe apoio, conselhos, e consegue formar a sua personalidade da melhor forma possível. Então, fica claro que, uma família desestruturada que faz com que o adolescente presencie brigas e sofra maus tratos e agressões (físicas e morais) pode ser caracterizada como um vetor familiar.</w:t>
      </w:r>
    </w:p>
    <w:p w:rsidR="00CE5891" w:rsidRPr="000D617D" w:rsidRDefault="00CE5891" w:rsidP="00CE5891">
      <w:pPr>
        <w:spacing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Outro possível vetor é a influência causada pelos meios de comunicação como, por exemplo, programas de televisão, filmes, jogos e internet. Todos nós já presenciamos, alguma vez na vida, uma criança ou um adolescente que aprendeu algo na televisão, ou que assistiu algum desenho e estava se comportando da mesma forma que o personagem </w:t>
      </w:r>
      <w:r w:rsidRPr="000D617D">
        <w:rPr>
          <w:rFonts w:ascii="Times New Roman" w:hAnsi="Times New Roman" w:cs="Times New Roman"/>
          <w:sz w:val="24"/>
          <w:szCs w:val="24"/>
        </w:rPr>
        <w:lastRenderedPageBreak/>
        <w:t>que ela assistiu. Isso se dá pelo fato desses indivíduos ainda não terem atingido seu total amadurecimento e não terem a real noção de certo e errado.</w:t>
      </w:r>
    </w:p>
    <w:p w:rsidR="00CE5891" w:rsidRPr="000D617D" w:rsidRDefault="00CE5891" w:rsidP="00CE5891">
      <w:pPr>
        <w:spacing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Vale salientar ainda que, em muitos casos a delinquência juvenil pode ser originada pelas barreiras e decepções que os adolescentes encontram quando estes vão em busca de seus projetos de vida, por exemplo, a busca por um bom trabalho, por uma educação de qualidade, pela conquista de bens materiais. O que acontece é que quando um adolescente vai em busca de seus sonhos e encontram impedimentos e obstáculos provocados pela falta de estrutura da sociedade, eles se decepcionam e em muitas das vezes têm seus sonhos interrompidos, isso faz com que o adolescente busque outra forma  de conseguir o que quer, por exemplo, por meio do roubo.</w:t>
      </w:r>
    </w:p>
    <w:p w:rsidR="00CE5891" w:rsidRPr="000D617D" w:rsidRDefault="00CE5891" w:rsidP="00CE5891">
      <w:pPr>
        <w:spacing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Neste tópico, foi possível perceber que não há um vetor absoluto, mas sim, possíveis vetores. Não existe uma verdade absoluta sobre o que leva um menor a adentrar no mundo do crime, visto que cada um possui uma realidade diferente e suas particularidades. Porém, os vetores aqui tratados servem como parâmetro para que seja realizada uma análise de qualidade com o objetivo de se reduzir os índices de atos infracionais que crescem com o passar dos anos. É importante analisar as particularidades. Em outras palavras, se em determinada cidade ocorre muitos atos infracionais, deve-se analisar a realidade presente nesta cidade, por exemplo, se a maioria dos adolescentes que praticam atos infracionais em determinado local se trata de indivíduos pobres, que não conseguem encontrar emprego, que não tem perspectivas de vida, que não têm com o que se sustentar, sabe-se </w:t>
      </w:r>
      <w:r w:rsidRPr="000D617D">
        <w:rPr>
          <w:rFonts w:ascii="Times New Roman" w:hAnsi="Times New Roman" w:cs="Times New Roman"/>
          <w:sz w:val="24"/>
          <w:szCs w:val="24"/>
        </w:rPr>
        <w:lastRenderedPageBreak/>
        <w:t>que nesta realidade o vetor principal é a falta de condições socioeconômicas. Dessa forma é possível encontrar as raízes das questões da violência e da criminalidade, que variam de uma realidade para outra.</w:t>
      </w:r>
    </w:p>
    <w:p w:rsidR="00CE5891" w:rsidRPr="000D617D" w:rsidRDefault="00CE5891" w:rsidP="00CE5891">
      <w:pPr>
        <w:spacing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Porém, é inegável que o principal vetor de cometimento surge graças a avassaladora desigualdade social, ao baixo poder aquisitivo, atrelado ao baixo nível de escolaridade, e na falta de oportunidades de emprego. Estamos frente a uma sociedade que tem seus valores pautados pelo consumo, sendo que o Estado, não consegue oferecer condições favoráveis para todos os seus indivíduos. </w:t>
      </w:r>
    </w:p>
    <w:p w:rsidR="00CE7CDA" w:rsidRPr="000D617D" w:rsidRDefault="00CE5891" w:rsidP="00CE5891">
      <w:pPr>
        <w:spacing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O principal objetivo deste tópico foi expor, de maneira clara e objetiva, situações que pudessem contribuir de alguma forma para a prática de atos infracionais e a partir disso buscar um caminho para o estudo e para o planejamento de medidas que sirvam de prevenção, com maior eficácia em relação a uma possível incidência ou reincidência, conforme o caso, ao adolescente infrator. No capítulo seguinte deste trabalho, veremos o surgimento das medidas socioeducativas em espécie à luz do Estatuto da Criança e do Adolescente e trataremos também da aplicação de cada uma delas.  </w:t>
      </w:r>
    </w:p>
    <w:p w:rsidR="00CE7CDA" w:rsidRDefault="00CE7CDA" w:rsidP="00760D9B">
      <w:pPr>
        <w:spacing w:line="360" w:lineRule="auto"/>
        <w:ind w:firstLine="1134"/>
        <w:contextualSpacing/>
        <w:jc w:val="both"/>
        <w:rPr>
          <w:rFonts w:ascii="Times New Roman" w:hAnsi="Times New Roman" w:cs="Times New Roman"/>
          <w:sz w:val="24"/>
          <w:szCs w:val="24"/>
        </w:rPr>
      </w:pPr>
    </w:p>
    <w:p w:rsidR="00AD026E" w:rsidRDefault="00AD026E" w:rsidP="00760D9B">
      <w:pPr>
        <w:spacing w:line="360" w:lineRule="auto"/>
        <w:ind w:firstLine="1134"/>
        <w:contextualSpacing/>
        <w:jc w:val="both"/>
        <w:rPr>
          <w:rFonts w:ascii="Times New Roman" w:hAnsi="Times New Roman" w:cs="Times New Roman"/>
          <w:sz w:val="24"/>
          <w:szCs w:val="24"/>
        </w:rPr>
      </w:pPr>
    </w:p>
    <w:p w:rsidR="00AD026E" w:rsidRDefault="00AD026E" w:rsidP="00760D9B">
      <w:pPr>
        <w:spacing w:line="360" w:lineRule="auto"/>
        <w:ind w:firstLine="1134"/>
        <w:contextualSpacing/>
        <w:jc w:val="both"/>
        <w:rPr>
          <w:rFonts w:ascii="Times New Roman" w:hAnsi="Times New Roman" w:cs="Times New Roman"/>
          <w:sz w:val="24"/>
          <w:szCs w:val="24"/>
        </w:rPr>
      </w:pPr>
    </w:p>
    <w:p w:rsidR="00AD026E" w:rsidRDefault="00AD026E" w:rsidP="00760D9B">
      <w:pPr>
        <w:spacing w:line="360" w:lineRule="auto"/>
        <w:ind w:firstLine="1134"/>
        <w:contextualSpacing/>
        <w:jc w:val="both"/>
        <w:rPr>
          <w:rFonts w:ascii="Times New Roman" w:hAnsi="Times New Roman" w:cs="Times New Roman"/>
          <w:sz w:val="24"/>
          <w:szCs w:val="24"/>
        </w:rPr>
      </w:pPr>
    </w:p>
    <w:p w:rsidR="00AD026E" w:rsidRDefault="00AD026E" w:rsidP="00760D9B">
      <w:pPr>
        <w:spacing w:line="360" w:lineRule="auto"/>
        <w:ind w:firstLine="1134"/>
        <w:contextualSpacing/>
        <w:jc w:val="both"/>
        <w:rPr>
          <w:rFonts w:ascii="Times New Roman" w:hAnsi="Times New Roman" w:cs="Times New Roman"/>
          <w:sz w:val="24"/>
          <w:szCs w:val="24"/>
        </w:rPr>
      </w:pPr>
    </w:p>
    <w:p w:rsidR="00AD026E" w:rsidRDefault="00AD026E" w:rsidP="00760D9B">
      <w:pPr>
        <w:spacing w:line="360" w:lineRule="auto"/>
        <w:ind w:firstLine="1134"/>
        <w:contextualSpacing/>
        <w:jc w:val="both"/>
        <w:rPr>
          <w:rFonts w:ascii="Times New Roman" w:hAnsi="Times New Roman" w:cs="Times New Roman"/>
          <w:sz w:val="24"/>
          <w:szCs w:val="24"/>
        </w:rPr>
      </w:pPr>
    </w:p>
    <w:p w:rsidR="00AD026E" w:rsidRDefault="00AD026E" w:rsidP="00760D9B">
      <w:pPr>
        <w:spacing w:line="360" w:lineRule="auto"/>
        <w:ind w:firstLine="1134"/>
        <w:contextualSpacing/>
        <w:jc w:val="both"/>
        <w:rPr>
          <w:rFonts w:ascii="Times New Roman" w:hAnsi="Times New Roman" w:cs="Times New Roman"/>
          <w:sz w:val="24"/>
          <w:szCs w:val="24"/>
        </w:rPr>
      </w:pPr>
    </w:p>
    <w:p w:rsidR="00AD026E" w:rsidRDefault="00AD026E" w:rsidP="00760D9B">
      <w:pPr>
        <w:spacing w:line="360" w:lineRule="auto"/>
        <w:ind w:firstLine="1134"/>
        <w:contextualSpacing/>
        <w:jc w:val="both"/>
        <w:rPr>
          <w:rFonts w:ascii="Times New Roman" w:hAnsi="Times New Roman" w:cs="Times New Roman"/>
          <w:sz w:val="24"/>
          <w:szCs w:val="24"/>
        </w:rPr>
      </w:pPr>
    </w:p>
    <w:p w:rsidR="00AD026E" w:rsidRDefault="00AD026E" w:rsidP="00760D9B">
      <w:pPr>
        <w:spacing w:line="360" w:lineRule="auto"/>
        <w:ind w:firstLine="1134"/>
        <w:contextualSpacing/>
        <w:jc w:val="both"/>
        <w:rPr>
          <w:rFonts w:ascii="Times New Roman" w:hAnsi="Times New Roman" w:cs="Times New Roman"/>
          <w:sz w:val="24"/>
          <w:szCs w:val="24"/>
        </w:rPr>
      </w:pPr>
    </w:p>
    <w:p w:rsidR="00AD026E" w:rsidRDefault="00AD026E" w:rsidP="00760D9B">
      <w:pPr>
        <w:spacing w:line="360" w:lineRule="auto"/>
        <w:ind w:firstLine="1134"/>
        <w:contextualSpacing/>
        <w:jc w:val="both"/>
        <w:rPr>
          <w:rFonts w:ascii="Times New Roman" w:hAnsi="Times New Roman" w:cs="Times New Roman"/>
          <w:sz w:val="24"/>
          <w:szCs w:val="24"/>
        </w:rPr>
      </w:pPr>
    </w:p>
    <w:p w:rsidR="00AD026E" w:rsidRDefault="00AD026E" w:rsidP="00760D9B">
      <w:pPr>
        <w:spacing w:line="360" w:lineRule="auto"/>
        <w:ind w:firstLine="1134"/>
        <w:contextualSpacing/>
        <w:jc w:val="both"/>
        <w:rPr>
          <w:rFonts w:ascii="Times New Roman" w:hAnsi="Times New Roman" w:cs="Times New Roman"/>
          <w:sz w:val="24"/>
          <w:szCs w:val="24"/>
        </w:rPr>
      </w:pPr>
    </w:p>
    <w:p w:rsidR="00AD026E" w:rsidRDefault="00AD026E" w:rsidP="00760D9B">
      <w:pPr>
        <w:spacing w:line="360" w:lineRule="auto"/>
        <w:ind w:firstLine="1134"/>
        <w:contextualSpacing/>
        <w:jc w:val="both"/>
        <w:rPr>
          <w:rFonts w:ascii="Times New Roman" w:hAnsi="Times New Roman" w:cs="Times New Roman"/>
          <w:sz w:val="24"/>
          <w:szCs w:val="24"/>
        </w:rPr>
      </w:pPr>
    </w:p>
    <w:p w:rsidR="00AD026E" w:rsidRDefault="00AD026E" w:rsidP="00760D9B">
      <w:pPr>
        <w:spacing w:line="360" w:lineRule="auto"/>
        <w:ind w:firstLine="1134"/>
        <w:contextualSpacing/>
        <w:jc w:val="both"/>
        <w:rPr>
          <w:rFonts w:ascii="Times New Roman" w:hAnsi="Times New Roman" w:cs="Times New Roman"/>
          <w:sz w:val="24"/>
          <w:szCs w:val="24"/>
        </w:rPr>
      </w:pPr>
    </w:p>
    <w:p w:rsidR="00AD026E" w:rsidRDefault="00AD026E" w:rsidP="00760D9B">
      <w:pPr>
        <w:spacing w:line="360" w:lineRule="auto"/>
        <w:ind w:firstLine="1134"/>
        <w:contextualSpacing/>
        <w:jc w:val="both"/>
        <w:rPr>
          <w:rFonts w:ascii="Times New Roman" w:hAnsi="Times New Roman" w:cs="Times New Roman"/>
          <w:sz w:val="24"/>
          <w:szCs w:val="24"/>
        </w:rPr>
      </w:pPr>
    </w:p>
    <w:p w:rsidR="00AD026E" w:rsidRDefault="00AD026E" w:rsidP="00760D9B">
      <w:pPr>
        <w:spacing w:line="360" w:lineRule="auto"/>
        <w:ind w:firstLine="1134"/>
        <w:contextualSpacing/>
        <w:jc w:val="both"/>
        <w:rPr>
          <w:rFonts w:ascii="Times New Roman" w:hAnsi="Times New Roman" w:cs="Times New Roman"/>
          <w:sz w:val="24"/>
          <w:szCs w:val="24"/>
        </w:rPr>
      </w:pPr>
    </w:p>
    <w:p w:rsidR="000C3342" w:rsidRDefault="000C3342" w:rsidP="00760D9B">
      <w:pPr>
        <w:spacing w:line="360" w:lineRule="auto"/>
        <w:ind w:firstLine="1134"/>
        <w:contextualSpacing/>
        <w:jc w:val="both"/>
        <w:rPr>
          <w:rFonts w:ascii="Times New Roman" w:hAnsi="Times New Roman" w:cs="Times New Roman"/>
          <w:sz w:val="24"/>
          <w:szCs w:val="24"/>
        </w:rPr>
      </w:pPr>
    </w:p>
    <w:p w:rsidR="000C3342" w:rsidRDefault="000C3342" w:rsidP="00760D9B">
      <w:pPr>
        <w:spacing w:line="360" w:lineRule="auto"/>
        <w:ind w:firstLine="1134"/>
        <w:contextualSpacing/>
        <w:jc w:val="both"/>
        <w:rPr>
          <w:rFonts w:ascii="Times New Roman" w:hAnsi="Times New Roman" w:cs="Times New Roman"/>
          <w:sz w:val="24"/>
          <w:szCs w:val="24"/>
        </w:rPr>
      </w:pPr>
    </w:p>
    <w:p w:rsidR="000C3342" w:rsidRDefault="000C3342" w:rsidP="00760D9B">
      <w:pPr>
        <w:spacing w:line="360" w:lineRule="auto"/>
        <w:ind w:firstLine="1134"/>
        <w:contextualSpacing/>
        <w:jc w:val="both"/>
        <w:rPr>
          <w:rFonts w:ascii="Times New Roman" w:hAnsi="Times New Roman" w:cs="Times New Roman"/>
          <w:sz w:val="24"/>
          <w:szCs w:val="24"/>
        </w:rPr>
      </w:pPr>
    </w:p>
    <w:p w:rsidR="000C3342" w:rsidRDefault="000C3342" w:rsidP="00760D9B">
      <w:pPr>
        <w:spacing w:line="360" w:lineRule="auto"/>
        <w:ind w:firstLine="1134"/>
        <w:contextualSpacing/>
        <w:jc w:val="both"/>
        <w:rPr>
          <w:rFonts w:ascii="Times New Roman" w:hAnsi="Times New Roman" w:cs="Times New Roman"/>
          <w:sz w:val="24"/>
          <w:szCs w:val="24"/>
        </w:rPr>
      </w:pPr>
    </w:p>
    <w:p w:rsidR="000C3342" w:rsidRDefault="000C3342" w:rsidP="00760D9B">
      <w:pPr>
        <w:spacing w:line="360" w:lineRule="auto"/>
        <w:ind w:firstLine="1134"/>
        <w:contextualSpacing/>
        <w:jc w:val="both"/>
        <w:rPr>
          <w:rFonts w:ascii="Times New Roman" w:hAnsi="Times New Roman" w:cs="Times New Roman"/>
          <w:sz w:val="24"/>
          <w:szCs w:val="24"/>
        </w:rPr>
      </w:pPr>
    </w:p>
    <w:p w:rsidR="00AD026E" w:rsidRDefault="00AD026E" w:rsidP="00760D9B">
      <w:pPr>
        <w:spacing w:line="360" w:lineRule="auto"/>
        <w:ind w:firstLine="1134"/>
        <w:contextualSpacing/>
        <w:jc w:val="both"/>
        <w:rPr>
          <w:rFonts w:ascii="Times New Roman" w:hAnsi="Times New Roman" w:cs="Times New Roman"/>
          <w:sz w:val="24"/>
          <w:szCs w:val="24"/>
        </w:rPr>
      </w:pPr>
    </w:p>
    <w:p w:rsidR="00AD026E" w:rsidRDefault="00AD026E" w:rsidP="00760D9B">
      <w:pPr>
        <w:spacing w:line="360" w:lineRule="auto"/>
        <w:ind w:firstLine="1134"/>
        <w:contextualSpacing/>
        <w:jc w:val="both"/>
        <w:rPr>
          <w:rFonts w:ascii="Times New Roman" w:hAnsi="Times New Roman" w:cs="Times New Roman"/>
          <w:sz w:val="24"/>
          <w:szCs w:val="24"/>
        </w:rPr>
      </w:pPr>
    </w:p>
    <w:p w:rsidR="00AD026E" w:rsidRDefault="00AD026E" w:rsidP="00760D9B">
      <w:pPr>
        <w:spacing w:line="360" w:lineRule="auto"/>
        <w:ind w:firstLine="1134"/>
        <w:contextualSpacing/>
        <w:jc w:val="both"/>
        <w:rPr>
          <w:rFonts w:ascii="Times New Roman" w:hAnsi="Times New Roman" w:cs="Times New Roman"/>
          <w:sz w:val="24"/>
          <w:szCs w:val="24"/>
        </w:rPr>
      </w:pPr>
    </w:p>
    <w:p w:rsidR="00CE7CDA" w:rsidRPr="000D617D" w:rsidRDefault="002A27AE" w:rsidP="00F043F0">
      <w:pPr>
        <w:pStyle w:val="PargrafodaLista"/>
        <w:numPr>
          <w:ilvl w:val="0"/>
          <w:numId w:val="4"/>
        </w:numPr>
        <w:spacing w:line="240" w:lineRule="auto"/>
        <w:ind w:left="284" w:hanging="284"/>
        <w:jc w:val="both"/>
        <w:outlineLvl w:val="0"/>
        <w:rPr>
          <w:rFonts w:ascii="Times New Roman" w:hAnsi="Times New Roman" w:cs="Times New Roman"/>
          <w:b/>
          <w:sz w:val="24"/>
          <w:szCs w:val="24"/>
        </w:rPr>
      </w:pPr>
      <w:bookmarkStart w:id="16" w:name="_Toc10005751"/>
      <w:bookmarkStart w:id="17" w:name="_Toc16515637"/>
      <w:r w:rsidRPr="000D617D">
        <w:rPr>
          <w:rFonts w:ascii="Times New Roman" w:hAnsi="Times New Roman" w:cs="Times New Roman"/>
          <w:b/>
          <w:sz w:val="24"/>
          <w:szCs w:val="24"/>
        </w:rPr>
        <w:lastRenderedPageBreak/>
        <w:t xml:space="preserve">OS </w:t>
      </w:r>
      <w:r w:rsidR="003E63E5" w:rsidRPr="000D617D">
        <w:rPr>
          <w:rFonts w:ascii="Times New Roman" w:hAnsi="Times New Roman" w:cs="Times New Roman"/>
          <w:b/>
          <w:sz w:val="24"/>
          <w:szCs w:val="24"/>
        </w:rPr>
        <w:t>ADOLESCENTES</w:t>
      </w:r>
      <w:r w:rsidRPr="000D617D">
        <w:rPr>
          <w:rFonts w:ascii="Times New Roman" w:hAnsi="Times New Roman" w:cs="Times New Roman"/>
          <w:b/>
          <w:sz w:val="24"/>
          <w:szCs w:val="24"/>
        </w:rPr>
        <w:t xml:space="preserve"> INFRATORES E A UTILIZAÇÃO DAS MEDIDAS SOCIOEDUCATIVAS</w:t>
      </w:r>
      <w:bookmarkEnd w:id="16"/>
      <w:bookmarkEnd w:id="17"/>
    </w:p>
    <w:p w:rsidR="002A27AE" w:rsidRPr="008D2CBB" w:rsidRDefault="002A27AE" w:rsidP="002A27AE">
      <w:pPr>
        <w:pStyle w:val="PargrafodaLista"/>
        <w:spacing w:line="360" w:lineRule="auto"/>
        <w:ind w:left="567" w:hanging="567"/>
        <w:jc w:val="both"/>
        <w:rPr>
          <w:rFonts w:ascii="Times New Roman" w:hAnsi="Times New Roman" w:cs="Times New Roman"/>
          <w:sz w:val="16"/>
          <w:szCs w:val="16"/>
        </w:rPr>
      </w:pPr>
    </w:p>
    <w:p w:rsidR="002A27AE" w:rsidRPr="000D617D" w:rsidRDefault="002A27AE" w:rsidP="002A27AE">
      <w:pPr>
        <w:pStyle w:val="PargrafodaLista"/>
        <w:spacing w:line="360" w:lineRule="auto"/>
        <w:ind w:left="0" w:firstLine="1134"/>
        <w:jc w:val="both"/>
        <w:rPr>
          <w:rFonts w:ascii="Times New Roman" w:hAnsi="Times New Roman" w:cs="Times New Roman"/>
          <w:sz w:val="24"/>
          <w:szCs w:val="24"/>
        </w:rPr>
      </w:pPr>
    </w:p>
    <w:p w:rsidR="00B05B6F" w:rsidRPr="000D617D" w:rsidRDefault="003E63E5" w:rsidP="00B05B6F">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A presente seção que se inicia</w:t>
      </w:r>
      <w:r w:rsidR="00E508FE" w:rsidRPr="000D617D">
        <w:rPr>
          <w:rFonts w:ascii="Times New Roman" w:hAnsi="Times New Roman" w:cs="Times New Roman"/>
          <w:sz w:val="24"/>
          <w:szCs w:val="24"/>
        </w:rPr>
        <w:t xml:space="preserve"> trata das medidas socioeducativas previstas no artigo 112 do</w:t>
      </w:r>
      <w:r w:rsidR="00EF772D">
        <w:rPr>
          <w:rFonts w:ascii="Times New Roman" w:hAnsi="Times New Roman" w:cs="Times New Roman"/>
          <w:sz w:val="24"/>
          <w:szCs w:val="24"/>
        </w:rPr>
        <w:t xml:space="preserve"> </w:t>
      </w:r>
      <w:r w:rsidR="00E508FE" w:rsidRPr="000D617D">
        <w:rPr>
          <w:rFonts w:ascii="Times New Roman" w:hAnsi="Times New Roman" w:cs="Times New Roman"/>
          <w:sz w:val="24"/>
          <w:szCs w:val="24"/>
        </w:rPr>
        <w:t>Estatuto da Criança e do Adolescente, com o objetivo de esclarecer pontos importantes sobre a aplicação de tais medidas aos adolescentes que praticam algum ato infracional. É de suma importância neste momento dar a devida atenção para cada uma das medidas socioeducativas para que seja possível atingir os objetivos propostos. Como se sabe, nosso país</w:t>
      </w:r>
      <w:r w:rsidR="00520955" w:rsidRPr="000D617D">
        <w:rPr>
          <w:rFonts w:ascii="Times New Roman" w:hAnsi="Times New Roman" w:cs="Times New Roman"/>
          <w:sz w:val="24"/>
          <w:szCs w:val="24"/>
        </w:rPr>
        <w:t xml:space="preserve"> </w:t>
      </w:r>
      <w:r w:rsidR="00E508FE" w:rsidRPr="000D617D">
        <w:rPr>
          <w:rFonts w:ascii="Times New Roman" w:hAnsi="Times New Roman" w:cs="Times New Roman"/>
          <w:sz w:val="24"/>
          <w:szCs w:val="24"/>
        </w:rPr>
        <w:t>prevê</w:t>
      </w:r>
      <w:r w:rsidR="00520955" w:rsidRPr="000D617D">
        <w:rPr>
          <w:rFonts w:ascii="Times New Roman" w:hAnsi="Times New Roman" w:cs="Times New Roman"/>
          <w:sz w:val="24"/>
          <w:szCs w:val="24"/>
        </w:rPr>
        <w:t xml:space="preserve"> condições especiais </w:t>
      </w:r>
      <w:r w:rsidR="00E508FE" w:rsidRPr="000D617D">
        <w:rPr>
          <w:rFonts w:ascii="Times New Roman" w:hAnsi="Times New Roman" w:cs="Times New Roman"/>
          <w:sz w:val="24"/>
          <w:szCs w:val="24"/>
        </w:rPr>
        <w:t>para a</w:t>
      </w:r>
      <w:r w:rsidR="00520955" w:rsidRPr="000D617D">
        <w:rPr>
          <w:rFonts w:ascii="Times New Roman" w:hAnsi="Times New Roman" w:cs="Times New Roman"/>
          <w:sz w:val="24"/>
          <w:szCs w:val="24"/>
        </w:rPr>
        <w:t xml:space="preserve"> aplicação da lei a casos </w:t>
      </w:r>
      <w:r w:rsidR="00E508FE" w:rsidRPr="000D617D">
        <w:rPr>
          <w:rFonts w:ascii="Times New Roman" w:hAnsi="Times New Roman" w:cs="Times New Roman"/>
          <w:sz w:val="24"/>
          <w:szCs w:val="24"/>
        </w:rPr>
        <w:t xml:space="preserve">distintos, </w:t>
      </w:r>
      <w:r w:rsidR="00520955" w:rsidRPr="000D617D">
        <w:rPr>
          <w:rFonts w:ascii="Times New Roman" w:hAnsi="Times New Roman" w:cs="Times New Roman"/>
          <w:sz w:val="24"/>
          <w:szCs w:val="24"/>
        </w:rPr>
        <w:t>quando</w:t>
      </w:r>
      <w:r w:rsidR="00E508FE" w:rsidRPr="000D617D">
        <w:rPr>
          <w:rFonts w:ascii="Times New Roman" w:hAnsi="Times New Roman" w:cs="Times New Roman"/>
          <w:sz w:val="24"/>
          <w:szCs w:val="24"/>
        </w:rPr>
        <w:t xml:space="preserve"> estes são</w:t>
      </w:r>
      <w:r w:rsidR="00520955" w:rsidRPr="000D617D">
        <w:rPr>
          <w:rFonts w:ascii="Times New Roman" w:hAnsi="Times New Roman" w:cs="Times New Roman"/>
          <w:sz w:val="24"/>
          <w:szCs w:val="24"/>
        </w:rPr>
        <w:t xml:space="preserve"> praticados</w:t>
      </w:r>
      <w:r w:rsidR="00E508FE" w:rsidRPr="000D617D">
        <w:rPr>
          <w:rFonts w:ascii="Times New Roman" w:hAnsi="Times New Roman" w:cs="Times New Roman"/>
          <w:sz w:val="24"/>
          <w:szCs w:val="24"/>
        </w:rPr>
        <w:t xml:space="preserve"> por um indivíduo</w:t>
      </w:r>
      <w:r w:rsidR="00520955" w:rsidRPr="000D617D">
        <w:rPr>
          <w:rFonts w:ascii="Times New Roman" w:hAnsi="Times New Roman" w:cs="Times New Roman"/>
          <w:sz w:val="24"/>
          <w:szCs w:val="24"/>
        </w:rPr>
        <w:t xml:space="preserve">. </w:t>
      </w:r>
      <w:r w:rsidR="00E508FE" w:rsidRPr="000D617D">
        <w:rPr>
          <w:rFonts w:ascii="Times New Roman" w:hAnsi="Times New Roman" w:cs="Times New Roman"/>
          <w:sz w:val="24"/>
          <w:szCs w:val="24"/>
        </w:rPr>
        <w:t xml:space="preserve">O adolescente infrator é colocado em uma situação distinta do adulto que praticou um crime. </w:t>
      </w:r>
      <w:r w:rsidR="008D2CBB">
        <w:rPr>
          <w:rFonts w:ascii="Times New Roman" w:hAnsi="Times New Roman" w:cs="Times New Roman"/>
          <w:sz w:val="24"/>
          <w:szCs w:val="24"/>
        </w:rPr>
        <w:t>Q</w:t>
      </w:r>
      <w:r w:rsidR="00E508FE" w:rsidRPr="000D617D">
        <w:rPr>
          <w:rFonts w:ascii="Times New Roman" w:hAnsi="Times New Roman" w:cs="Times New Roman"/>
          <w:sz w:val="24"/>
          <w:szCs w:val="24"/>
        </w:rPr>
        <w:t>uando um adolescente realiza alguma conduta ilícita e recebe uma medida socioeducativa, não está sendo punido pelo ato que praticou, mas sim, está recebendo uma medida para que seja ressocializado.</w:t>
      </w:r>
      <w:r w:rsidR="00B05B6F" w:rsidRPr="000D617D">
        <w:rPr>
          <w:rFonts w:ascii="Times New Roman" w:hAnsi="Times New Roman" w:cs="Times New Roman"/>
          <w:sz w:val="24"/>
          <w:szCs w:val="24"/>
        </w:rPr>
        <w:t xml:space="preserve"> </w:t>
      </w:r>
      <w:r w:rsidR="00E508FE" w:rsidRPr="000D617D">
        <w:rPr>
          <w:rFonts w:ascii="Times New Roman" w:hAnsi="Times New Roman" w:cs="Times New Roman"/>
          <w:sz w:val="24"/>
          <w:szCs w:val="24"/>
        </w:rPr>
        <w:t xml:space="preserve">Neste caso, o adolescente recebe uma medida com o objetivo </w:t>
      </w:r>
      <w:r w:rsidR="00B05B6F" w:rsidRPr="000D617D">
        <w:rPr>
          <w:rFonts w:ascii="Times New Roman" w:hAnsi="Times New Roman" w:cs="Times New Roman"/>
          <w:sz w:val="24"/>
          <w:szCs w:val="24"/>
        </w:rPr>
        <w:t>de atingir a sua ressocialização</w:t>
      </w:r>
      <w:r w:rsidR="00E508FE" w:rsidRPr="000D617D">
        <w:rPr>
          <w:rFonts w:ascii="Times New Roman" w:hAnsi="Times New Roman" w:cs="Times New Roman"/>
          <w:sz w:val="24"/>
          <w:szCs w:val="24"/>
        </w:rPr>
        <w:t xml:space="preserve">. </w:t>
      </w:r>
    </w:p>
    <w:p w:rsidR="00B05B6F" w:rsidRPr="000D617D" w:rsidRDefault="00B05B6F" w:rsidP="00B05B6F">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O Direito Brasileiro encontrou as medidas socioeducativas como sendo uma possibilidade de proporcionar ao adolescente autor de ato infracional uma medida proporcional à sua condição especial. Silva (201</w:t>
      </w:r>
      <w:r w:rsidR="00C72D31">
        <w:rPr>
          <w:rFonts w:ascii="Times New Roman" w:hAnsi="Times New Roman" w:cs="Times New Roman"/>
          <w:sz w:val="24"/>
          <w:szCs w:val="24"/>
        </w:rPr>
        <w:t>4</w:t>
      </w:r>
      <w:r w:rsidRPr="000D617D">
        <w:rPr>
          <w:rFonts w:ascii="Times New Roman" w:hAnsi="Times New Roman" w:cs="Times New Roman"/>
          <w:sz w:val="24"/>
          <w:szCs w:val="24"/>
        </w:rPr>
        <w:t>)</w:t>
      </w:r>
      <w:r w:rsidR="00A80E90" w:rsidRPr="000D617D">
        <w:rPr>
          <w:rFonts w:ascii="Times New Roman" w:hAnsi="Times New Roman" w:cs="Times New Roman"/>
          <w:sz w:val="24"/>
          <w:szCs w:val="24"/>
        </w:rPr>
        <w:t xml:space="preserve"> define a expressão </w:t>
      </w:r>
      <w:r w:rsidR="00904337" w:rsidRPr="000D617D">
        <w:rPr>
          <w:rFonts w:ascii="Times New Roman" w:hAnsi="Times New Roman" w:cs="Times New Roman"/>
          <w:sz w:val="24"/>
          <w:szCs w:val="24"/>
        </w:rPr>
        <w:t>“</w:t>
      </w:r>
      <w:r w:rsidR="00A80E90" w:rsidRPr="000D617D">
        <w:rPr>
          <w:rFonts w:ascii="Times New Roman" w:hAnsi="Times New Roman" w:cs="Times New Roman"/>
          <w:sz w:val="24"/>
          <w:szCs w:val="24"/>
        </w:rPr>
        <w:t>ato infracional” da seguinte form</w:t>
      </w:r>
      <w:r w:rsidR="00351643" w:rsidRPr="000D617D">
        <w:rPr>
          <w:rFonts w:ascii="Times New Roman" w:hAnsi="Times New Roman" w:cs="Times New Roman"/>
          <w:sz w:val="24"/>
          <w:szCs w:val="24"/>
        </w:rPr>
        <w:t>a</w:t>
      </w:r>
      <w:r w:rsidR="00A80E90" w:rsidRPr="000D617D">
        <w:rPr>
          <w:rFonts w:ascii="Times New Roman" w:hAnsi="Times New Roman" w:cs="Times New Roman"/>
          <w:sz w:val="24"/>
          <w:szCs w:val="24"/>
        </w:rPr>
        <w:t>:</w:t>
      </w:r>
    </w:p>
    <w:p w:rsidR="00B05B6F" w:rsidRPr="000D617D" w:rsidRDefault="00B05B6F" w:rsidP="00B05B6F">
      <w:pPr>
        <w:pStyle w:val="PargrafodaLista"/>
        <w:spacing w:line="240" w:lineRule="auto"/>
        <w:ind w:left="2268"/>
        <w:jc w:val="both"/>
        <w:rPr>
          <w:rFonts w:ascii="Times New Roman" w:hAnsi="Times New Roman" w:cs="Times New Roman"/>
          <w:sz w:val="20"/>
          <w:szCs w:val="20"/>
        </w:rPr>
      </w:pPr>
      <w:r w:rsidRPr="000D617D">
        <w:rPr>
          <w:rFonts w:ascii="Times New Roman" w:hAnsi="Times New Roman" w:cs="Times New Roman"/>
          <w:sz w:val="20"/>
          <w:szCs w:val="20"/>
        </w:rPr>
        <w:t>É notório que a incidência de menores em práticas delitivas é cada vez maior. A sociedade intimidada clama por mudança da maioridade penal e por mais rigor nas medidas socioeducativas, juntamente com políticas públicas volta</w:t>
      </w:r>
      <w:r w:rsidRPr="000D617D">
        <w:rPr>
          <w:rFonts w:ascii="Times New Roman" w:hAnsi="Times New Roman" w:cs="Times New Roman"/>
          <w:sz w:val="20"/>
          <w:szCs w:val="20"/>
        </w:rPr>
        <w:lastRenderedPageBreak/>
        <w:t xml:space="preserve">das para a criança e </w:t>
      </w:r>
      <w:r w:rsidR="00857273" w:rsidRPr="000D617D">
        <w:rPr>
          <w:rFonts w:ascii="Times New Roman" w:hAnsi="Times New Roman" w:cs="Times New Roman"/>
          <w:sz w:val="20"/>
          <w:szCs w:val="20"/>
        </w:rPr>
        <w:t>ao</w:t>
      </w:r>
      <w:r w:rsidRPr="000D617D">
        <w:rPr>
          <w:rFonts w:ascii="Times New Roman" w:hAnsi="Times New Roman" w:cs="Times New Roman"/>
          <w:sz w:val="20"/>
          <w:szCs w:val="20"/>
        </w:rPr>
        <w:t xml:space="preserve"> adolescente, visando reprimir, dentre outros, a reincidência. </w:t>
      </w:r>
      <w:r w:rsidR="006E14F0">
        <w:rPr>
          <w:rFonts w:ascii="Times New Roman" w:hAnsi="Times New Roman" w:cs="Times New Roman"/>
          <w:sz w:val="20"/>
          <w:szCs w:val="20"/>
        </w:rPr>
        <w:t xml:space="preserve">(...) </w:t>
      </w:r>
      <w:r w:rsidRPr="000D617D">
        <w:rPr>
          <w:rFonts w:ascii="Times New Roman" w:hAnsi="Times New Roman" w:cs="Times New Roman"/>
          <w:sz w:val="20"/>
          <w:szCs w:val="20"/>
        </w:rPr>
        <w:t>A expressão ato infracional foi o termo criado pelos legisladores na elaboração do Estatuto da Criança e do Adolescente. Não se diz que o adolescente cometeu crime ou contravenção penal, e sim, ato infracional. Para isso o artigo 103 do referido diploma leciona que “considera-se ato infracional a conduta descrita como crime ou contravenção penal”. Logo, ato infracional é o ato reprovável, de desrespeito às normas, à ordem pública, ao patrimônio ou ao direito dos cidadãos, cometidos por menores de idade.</w:t>
      </w:r>
    </w:p>
    <w:p w:rsidR="00857273" w:rsidRPr="000D617D" w:rsidRDefault="00857273" w:rsidP="00B05B6F">
      <w:pPr>
        <w:pStyle w:val="PargrafodaLista"/>
        <w:spacing w:line="240" w:lineRule="auto"/>
        <w:ind w:left="2268"/>
        <w:jc w:val="both"/>
        <w:rPr>
          <w:rFonts w:ascii="Times New Roman" w:hAnsi="Times New Roman" w:cs="Times New Roman"/>
          <w:sz w:val="20"/>
          <w:szCs w:val="20"/>
        </w:rPr>
      </w:pPr>
    </w:p>
    <w:p w:rsidR="00090707" w:rsidRDefault="00090707" w:rsidP="00857273">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Diferentemente do que muitas pessoas fazem, não se pode generalizar dizendo que não há punição para os indivíduos menores de idade que praticam alguma conduta análoga </w:t>
      </w:r>
      <w:r w:rsidR="006E14F0" w:rsidRPr="000D617D">
        <w:rPr>
          <w:rFonts w:ascii="Times New Roman" w:hAnsi="Times New Roman" w:cs="Times New Roman"/>
          <w:sz w:val="24"/>
          <w:szCs w:val="24"/>
        </w:rPr>
        <w:t>a um</w:t>
      </w:r>
      <w:r w:rsidRPr="000D617D">
        <w:rPr>
          <w:rFonts w:ascii="Times New Roman" w:hAnsi="Times New Roman" w:cs="Times New Roman"/>
          <w:sz w:val="24"/>
          <w:szCs w:val="24"/>
        </w:rPr>
        <w:t xml:space="preserve"> crime</w:t>
      </w:r>
      <w:r w:rsidR="00D40ACB" w:rsidRPr="000D617D">
        <w:rPr>
          <w:rFonts w:ascii="Times New Roman" w:hAnsi="Times New Roman" w:cs="Times New Roman"/>
          <w:sz w:val="24"/>
          <w:szCs w:val="24"/>
        </w:rPr>
        <w:t xml:space="preserve">, pois tal afirmação deixa a entender que os menores podem fazer tudo o que quiserem e nunca vão estar sujeitos à nenhum tipo de medida. </w:t>
      </w:r>
      <w:r w:rsidR="006E14F0">
        <w:rPr>
          <w:rFonts w:ascii="Times New Roman" w:hAnsi="Times New Roman" w:cs="Times New Roman"/>
          <w:sz w:val="24"/>
          <w:szCs w:val="24"/>
        </w:rPr>
        <w:t>Como já foi dito em momento anterior, o objetivo da aplicação de uma medida socioeducativa não é punir o adolescente por ter praticado um ato infracional, o</w:t>
      </w:r>
      <w:r w:rsidR="00D40ACB" w:rsidRPr="000D617D">
        <w:rPr>
          <w:rFonts w:ascii="Times New Roman" w:hAnsi="Times New Roman" w:cs="Times New Roman"/>
          <w:sz w:val="24"/>
          <w:szCs w:val="24"/>
        </w:rPr>
        <w:t xml:space="preserve"> que ocorre, na verdade, é que os menores infratores estão sujeitos às medidas socioeducativas que têm como objetivo de reeducar e ressocializar o infrator.</w:t>
      </w:r>
      <w:r w:rsidR="00DD0AE3" w:rsidRPr="000D617D">
        <w:rPr>
          <w:rFonts w:ascii="Times New Roman" w:hAnsi="Times New Roman" w:cs="Times New Roman"/>
          <w:sz w:val="24"/>
          <w:szCs w:val="24"/>
        </w:rPr>
        <w:t xml:space="preserve"> Os indivíduos menores recebem ainda tratamento diferente no decorrer de um processo, visto que são protegidos da lentidão do Poder Judiciário</w:t>
      </w:r>
      <w:r w:rsidR="00207E9F" w:rsidRPr="000D617D">
        <w:rPr>
          <w:rFonts w:ascii="Times New Roman" w:hAnsi="Times New Roman" w:cs="Times New Roman"/>
          <w:sz w:val="24"/>
          <w:szCs w:val="24"/>
        </w:rPr>
        <w:t>, fato que favorece as decisões tomadas acerca de ações que envolvem crianças e adolescentes.</w:t>
      </w:r>
    </w:p>
    <w:p w:rsidR="00FE1E33" w:rsidRPr="000D617D" w:rsidRDefault="00FE1E33" w:rsidP="00857273">
      <w:pPr>
        <w:pStyle w:val="PargrafodaLista"/>
        <w:spacing w:line="360" w:lineRule="auto"/>
        <w:ind w:left="0" w:firstLine="1134"/>
        <w:jc w:val="both"/>
        <w:rPr>
          <w:rFonts w:ascii="Times New Roman" w:hAnsi="Times New Roman" w:cs="Times New Roman"/>
          <w:sz w:val="24"/>
          <w:szCs w:val="24"/>
        </w:rPr>
      </w:pPr>
    </w:p>
    <w:p w:rsidR="009F3914" w:rsidRPr="000D617D" w:rsidRDefault="009F3914" w:rsidP="00F043F0">
      <w:pPr>
        <w:pStyle w:val="PargrafodaLista"/>
        <w:numPr>
          <w:ilvl w:val="1"/>
          <w:numId w:val="4"/>
        </w:numPr>
        <w:spacing w:line="360" w:lineRule="auto"/>
        <w:ind w:left="567" w:hanging="567"/>
        <w:jc w:val="both"/>
        <w:outlineLvl w:val="1"/>
        <w:rPr>
          <w:rFonts w:ascii="Times New Roman" w:hAnsi="Times New Roman" w:cs="Times New Roman"/>
          <w:b/>
          <w:sz w:val="24"/>
          <w:szCs w:val="24"/>
        </w:rPr>
      </w:pPr>
      <w:bookmarkStart w:id="18" w:name="_Toc10005752"/>
      <w:bookmarkStart w:id="19" w:name="_Toc16515638"/>
      <w:r w:rsidRPr="000D617D">
        <w:rPr>
          <w:rFonts w:ascii="Times New Roman" w:hAnsi="Times New Roman" w:cs="Times New Roman"/>
          <w:b/>
          <w:sz w:val="24"/>
          <w:szCs w:val="24"/>
        </w:rPr>
        <w:t>A Proteção ao Menor de Idade no Direito Brasileiro</w:t>
      </w:r>
      <w:bookmarkEnd w:id="18"/>
      <w:bookmarkEnd w:id="19"/>
    </w:p>
    <w:p w:rsidR="002B06E2" w:rsidRPr="000D617D" w:rsidRDefault="002B06E2" w:rsidP="002B06E2">
      <w:pPr>
        <w:pStyle w:val="PargrafodaLista"/>
        <w:spacing w:line="360" w:lineRule="auto"/>
        <w:ind w:left="567"/>
        <w:jc w:val="both"/>
        <w:rPr>
          <w:rFonts w:ascii="Times New Roman" w:hAnsi="Times New Roman" w:cs="Times New Roman"/>
          <w:b/>
          <w:sz w:val="24"/>
          <w:szCs w:val="24"/>
        </w:rPr>
      </w:pPr>
    </w:p>
    <w:p w:rsidR="00C92F63" w:rsidRPr="000D617D" w:rsidRDefault="00880976" w:rsidP="002B06E2">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O presente tópico vem tratar da proteção que o menor tem no Direito Brasileiro.</w:t>
      </w:r>
      <w:r w:rsidR="00BA772F" w:rsidRPr="000D617D">
        <w:rPr>
          <w:rFonts w:ascii="Times New Roman" w:hAnsi="Times New Roman" w:cs="Times New Roman"/>
          <w:sz w:val="24"/>
          <w:szCs w:val="24"/>
        </w:rPr>
        <w:t xml:space="preserve"> </w:t>
      </w:r>
      <w:r w:rsidR="00DF7865" w:rsidRPr="000D617D">
        <w:rPr>
          <w:rFonts w:ascii="Times New Roman" w:hAnsi="Times New Roman" w:cs="Times New Roman"/>
          <w:sz w:val="24"/>
          <w:szCs w:val="24"/>
        </w:rPr>
        <w:t>Tal questão é importante de ser analisada para que seja compreendido o fato das crianças e dos adolescentes estarem sujeitos à legislação especial.</w:t>
      </w:r>
      <w:r w:rsidR="003575A1" w:rsidRPr="000D617D">
        <w:rPr>
          <w:rFonts w:ascii="Times New Roman" w:hAnsi="Times New Roman" w:cs="Times New Roman"/>
          <w:sz w:val="24"/>
          <w:szCs w:val="24"/>
        </w:rPr>
        <w:t xml:space="preserve"> </w:t>
      </w:r>
      <w:r w:rsidR="00ED05C0" w:rsidRPr="000D617D">
        <w:rPr>
          <w:rFonts w:ascii="Times New Roman" w:hAnsi="Times New Roman" w:cs="Times New Roman"/>
          <w:sz w:val="24"/>
          <w:szCs w:val="24"/>
        </w:rPr>
        <w:t>Tanto as cri</w:t>
      </w:r>
      <w:r w:rsidR="00DF2A46" w:rsidRPr="000D617D">
        <w:rPr>
          <w:rFonts w:ascii="Times New Roman" w:hAnsi="Times New Roman" w:cs="Times New Roman"/>
          <w:sz w:val="24"/>
          <w:szCs w:val="24"/>
        </w:rPr>
        <w:t xml:space="preserve">anças </w:t>
      </w:r>
      <w:r w:rsidR="00ED05C0" w:rsidRPr="000D617D">
        <w:rPr>
          <w:rFonts w:ascii="Times New Roman" w:hAnsi="Times New Roman" w:cs="Times New Roman"/>
          <w:sz w:val="24"/>
          <w:szCs w:val="24"/>
        </w:rPr>
        <w:t xml:space="preserve">quanto </w:t>
      </w:r>
      <w:r w:rsidR="00ED05C0" w:rsidRPr="000D617D">
        <w:rPr>
          <w:rFonts w:ascii="Times New Roman" w:hAnsi="Times New Roman" w:cs="Times New Roman"/>
          <w:sz w:val="24"/>
          <w:szCs w:val="24"/>
        </w:rPr>
        <w:lastRenderedPageBreak/>
        <w:t xml:space="preserve">os </w:t>
      </w:r>
      <w:r w:rsidR="00DF2A46" w:rsidRPr="000D617D">
        <w:rPr>
          <w:rFonts w:ascii="Times New Roman" w:hAnsi="Times New Roman" w:cs="Times New Roman"/>
          <w:sz w:val="24"/>
          <w:szCs w:val="24"/>
        </w:rPr>
        <w:t>adolescentes</w:t>
      </w:r>
      <w:r w:rsidR="00ED05C0" w:rsidRPr="000D617D">
        <w:rPr>
          <w:rFonts w:ascii="Times New Roman" w:hAnsi="Times New Roman" w:cs="Times New Roman"/>
          <w:sz w:val="24"/>
          <w:szCs w:val="24"/>
        </w:rPr>
        <w:t>,</w:t>
      </w:r>
      <w:r w:rsidR="00DF2A46" w:rsidRPr="000D617D">
        <w:rPr>
          <w:rFonts w:ascii="Times New Roman" w:hAnsi="Times New Roman" w:cs="Times New Roman"/>
          <w:sz w:val="24"/>
          <w:szCs w:val="24"/>
        </w:rPr>
        <w:t xml:space="preserve"> por natureza</w:t>
      </w:r>
      <w:r w:rsidR="00ED05C0" w:rsidRPr="000D617D">
        <w:rPr>
          <w:rFonts w:ascii="Times New Roman" w:hAnsi="Times New Roman" w:cs="Times New Roman"/>
          <w:sz w:val="24"/>
          <w:szCs w:val="24"/>
        </w:rPr>
        <w:t>,</w:t>
      </w:r>
      <w:r w:rsidR="00DF2A46" w:rsidRPr="000D617D">
        <w:rPr>
          <w:rFonts w:ascii="Times New Roman" w:hAnsi="Times New Roman" w:cs="Times New Roman"/>
          <w:sz w:val="24"/>
          <w:szCs w:val="24"/>
        </w:rPr>
        <w:t xml:space="preserve"> não </w:t>
      </w:r>
      <w:r w:rsidR="00ED05C0" w:rsidRPr="000D617D">
        <w:rPr>
          <w:rFonts w:ascii="Times New Roman" w:hAnsi="Times New Roman" w:cs="Times New Roman"/>
          <w:sz w:val="24"/>
          <w:szCs w:val="24"/>
        </w:rPr>
        <w:t>têm</w:t>
      </w:r>
      <w:r w:rsidR="00DF2A46" w:rsidRPr="000D617D">
        <w:rPr>
          <w:rFonts w:ascii="Times New Roman" w:hAnsi="Times New Roman" w:cs="Times New Roman"/>
          <w:sz w:val="24"/>
          <w:szCs w:val="24"/>
        </w:rPr>
        <w:t xml:space="preserve"> </w:t>
      </w:r>
      <w:r w:rsidR="00ED05C0" w:rsidRPr="000D617D">
        <w:rPr>
          <w:rFonts w:ascii="Times New Roman" w:hAnsi="Times New Roman" w:cs="Times New Roman"/>
          <w:sz w:val="24"/>
          <w:szCs w:val="24"/>
        </w:rPr>
        <w:t xml:space="preserve">as necessárias </w:t>
      </w:r>
      <w:r w:rsidR="00DF2A46" w:rsidRPr="000D617D">
        <w:rPr>
          <w:rFonts w:ascii="Times New Roman" w:hAnsi="Times New Roman" w:cs="Times New Roman"/>
          <w:sz w:val="24"/>
          <w:szCs w:val="24"/>
        </w:rPr>
        <w:t xml:space="preserve">condições de desenvolvimento para </w:t>
      </w:r>
      <w:r w:rsidR="00D33A18" w:rsidRPr="000D617D">
        <w:rPr>
          <w:rFonts w:ascii="Times New Roman" w:hAnsi="Times New Roman" w:cs="Times New Roman"/>
          <w:sz w:val="24"/>
          <w:szCs w:val="24"/>
        </w:rPr>
        <w:t>garantirem o</w:t>
      </w:r>
      <w:r w:rsidR="00DF2A46" w:rsidRPr="000D617D">
        <w:rPr>
          <w:rFonts w:ascii="Times New Roman" w:hAnsi="Times New Roman" w:cs="Times New Roman"/>
          <w:sz w:val="24"/>
          <w:szCs w:val="24"/>
        </w:rPr>
        <w:t xml:space="preserve"> s</w:t>
      </w:r>
      <w:r w:rsidR="00CC7CF2" w:rsidRPr="000D617D">
        <w:rPr>
          <w:rFonts w:ascii="Times New Roman" w:hAnsi="Times New Roman" w:cs="Times New Roman"/>
          <w:sz w:val="24"/>
          <w:szCs w:val="24"/>
        </w:rPr>
        <w:t>eu</w:t>
      </w:r>
      <w:r w:rsidR="00DF2A46" w:rsidRPr="000D617D">
        <w:rPr>
          <w:rFonts w:ascii="Times New Roman" w:hAnsi="Times New Roman" w:cs="Times New Roman"/>
          <w:sz w:val="24"/>
          <w:szCs w:val="24"/>
        </w:rPr>
        <w:t xml:space="preserve"> própri</w:t>
      </w:r>
      <w:r w:rsidR="00CC7CF2" w:rsidRPr="000D617D">
        <w:rPr>
          <w:rFonts w:ascii="Times New Roman" w:hAnsi="Times New Roman" w:cs="Times New Roman"/>
          <w:sz w:val="24"/>
          <w:szCs w:val="24"/>
        </w:rPr>
        <w:t>o</w:t>
      </w:r>
      <w:r w:rsidR="002D6DD9" w:rsidRPr="000D617D">
        <w:rPr>
          <w:rFonts w:ascii="Times New Roman" w:hAnsi="Times New Roman" w:cs="Times New Roman"/>
          <w:sz w:val="24"/>
          <w:szCs w:val="24"/>
        </w:rPr>
        <w:t xml:space="preserve"> </w:t>
      </w:r>
      <w:r w:rsidR="00ED05C0" w:rsidRPr="000D617D">
        <w:rPr>
          <w:rFonts w:ascii="Times New Roman" w:hAnsi="Times New Roman" w:cs="Times New Roman"/>
          <w:sz w:val="24"/>
          <w:szCs w:val="24"/>
        </w:rPr>
        <w:t>sustento</w:t>
      </w:r>
      <w:r w:rsidR="000D772C" w:rsidRPr="000D617D">
        <w:rPr>
          <w:rFonts w:ascii="Times New Roman" w:hAnsi="Times New Roman" w:cs="Times New Roman"/>
          <w:sz w:val="24"/>
          <w:szCs w:val="24"/>
        </w:rPr>
        <w:t xml:space="preserve">, </w:t>
      </w:r>
      <w:r w:rsidR="00BA772F" w:rsidRPr="000D617D">
        <w:rPr>
          <w:rFonts w:ascii="Times New Roman" w:hAnsi="Times New Roman" w:cs="Times New Roman"/>
          <w:sz w:val="24"/>
          <w:szCs w:val="24"/>
        </w:rPr>
        <w:t>possuindo então</w:t>
      </w:r>
      <w:r w:rsidR="000D772C" w:rsidRPr="000D617D">
        <w:rPr>
          <w:rFonts w:ascii="Times New Roman" w:hAnsi="Times New Roman" w:cs="Times New Roman"/>
          <w:sz w:val="24"/>
          <w:szCs w:val="24"/>
        </w:rPr>
        <w:t xml:space="preserve"> direitos preferenciais em relação aos adultos. P</w:t>
      </w:r>
      <w:r w:rsidR="00E65E95" w:rsidRPr="000D617D">
        <w:rPr>
          <w:rFonts w:ascii="Times New Roman" w:hAnsi="Times New Roman" w:cs="Times New Roman"/>
          <w:sz w:val="24"/>
          <w:szCs w:val="24"/>
        </w:rPr>
        <w:t xml:space="preserve">or esse motivo, </w:t>
      </w:r>
      <w:r w:rsidR="00F20245" w:rsidRPr="000D617D">
        <w:rPr>
          <w:rFonts w:ascii="Times New Roman" w:hAnsi="Times New Roman" w:cs="Times New Roman"/>
          <w:sz w:val="24"/>
          <w:szCs w:val="24"/>
        </w:rPr>
        <w:t>precisa</w:t>
      </w:r>
      <w:r w:rsidR="00DF2A46" w:rsidRPr="000D617D">
        <w:rPr>
          <w:rFonts w:ascii="Times New Roman" w:hAnsi="Times New Roman" w:cs="Times New Roman"/>
          <w:sz w:val="24"/>
          <w:szCs w:val="24"/>
        </w:rPr>
        <w:t xml:space="preserve"> receber </w:t>
      </w:r>
      <w:r w:rsidR="00BA772F" w:rsidRPr="000D617D">
        <w:rPr>
          <w:rFonts w:ascii="Times New Roman" w:hAnsi="Times New Roman" w:cs="Times New Roman"/>
          <w:sz w:val="24"/>
          <w:szCs w:val="24"/>
        </w:rPr>
        <w:t>o apoio</w:t>
      </w:r>
      <w:r w:rsidR="00DF2A46" w:rsidRPr="000D617D">
        <w:rPr>
          <w:rFonts w:ascii="Times New Roman" w:hAnsi="Times New Roman" w:cs="Times New Roman"/>
          <w:sz w:val="24"/>
          <w:szCs w:val="24"/>
        </w:rPr>
        <w:t xml:space="preserve"> da sociedade e </w:t>
      </w:r>
      <w:r w:rsidR="00F20245" w:rsidRPr="000D617D">
        <w:rPr>
          <w:rFonts w:ascii="Times New Roman" w:hAnsi="Times New Roman" w:cs="Times New Roman"/>
          <w:sz w:val="24"/>
          <w:szCs w:val="24"/>
        </w:rPr>
        <w:t xml:space="preserve">do </w:t>
      </w:r>
      <w:r w:rsidR="00DF2A46" w:rsidRPr="000D617D">
        <w:rPr>
          <w:rFonts w:ascii="Times New Roman" w:hAnsi="Times New Roman" w:cs="Times New Roman"/>
          <w:sz w:val="24"/>
          <w:szCs w:val="24"/>
        </w:rPr>
        <w:t xml:space="preserve">Estado de </w:t>
      </w:r>
      <w:r w:rsidR="00BA772F" w:rsidRPr="000D617D">
        <w:rPr>
          <w:rFonts w:ascii="Times New Roman" w:hAnsi="Times New Roman" w:cs="Times New Roman"/>
          <w:sz w:val="24"/>
          <w:szCs w:val="24"/>
        </w:rPr>
        <w:t>forma</w:t>
      </w:r>
      <w:r w:rsidR="00DF2A46" w:rsidRPr="000D617D">
        <w:rPr>
          <w:rFonts w:ascii="Times New Roman" w:hAnsi="Times New Roman" w:cs="Times New Roman"/>
          <w:sz w:val="24"/>
          <w:szCs w:val="24"/>
        </w:rPr>
        <w:t xml:space="preserve"> consciente que </w:t>
      </w:r>
      <w:r w:rsidR="00BA772F" w:rsidRPr="000D617D">
        <w:rPr>
          <w:rFonts w:ascii="Times New Roman" w:hAnsi="Times New Roman" w:cs="Times New Roman"/>
          <w:sz w:val="24"/>
          <w:szCs w:val="24"/>
        </w:rPr>
        <w:t>tenha como objetivo</w:t>
      </w:r>
      <w:r w:rsidR="00DF2A46" w:rsidRPr="000D617D">
        <w:rPr>
          <w:rFonts w:ascii="Times New Roman" w:hAnsi="Times New Roman" w:cs="Times New Roman"/>
          <w:sz w:val="24"/>
          <w:szCs w:val="24"/>
        </w:rPr>
        <w:t xml:space="preserve"> o seu pleno desenvolvimento social. </w:t>
      </w:r>
    </w:p>
    <w:p w:rsidR="002B06E2" w:rsidRPr="000D617D" w:rsidRDefault="00DF2A46" w:rsidP="002B06E2">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A Convenção sobre os Direitos da Criança</w:t>
      </w:r>
      <w:r w:rsidR="006E7452" w:rsidRPr="000D617D">
        <w:rPr>
          <w:rFonts w:ascii="Times New Roman" w:hAnsi="Times New Roman" w:cs="Times New Roman"/>
          <w:sz w:val="24"/>
          <w:szCs w:val="24"/>
        </w:rPr>
        <w:t>, promulgada pelo Decreto nº 99.710, de 21 de novembro de 1990,</w:t>
      </w:r>
      <w:r w:rsidRPr="000D617D">
        <w:rPr>
          <w:rFonts w:ascii="Times New Roman" w:hAnsi="Times New Roman" w:cs="Times New Roman"/>
          <w:sz w:val="24"/>
          <w:szCs w:val="24"/>
        </w:rPr>
        <w:t xml:space="preserve"> já reconhecia a necessidade dessa ação voltada para as crianças:</w:t>
      </w:r>
    </w:p>
    <w:p w:rsidR="006E7452" w:rsidRPr="000D617D" w:rsidRDefault="006E7452" w:rsidP="006E7452">
      <w:pPr>
        <w:spacing w:line="240" w:lineRule="auto"/>
        <w:ind w:left="2268"/>
        <w:jc w:val="both"/>
        <w:rPr>
          <w:rFonts w:ascii="Times New Roman" w:hAnsi="Times New Roman" w:cs="Times New Roman"/>
          <w:sz w:val="20"/>
          <w:szCs w:val="20"/>
        </w:rPr>
      </w:pPr>
      <w:r w:rsidRPr="000D617D">
        <w:rPr>
          <w:rFonts w:ascii="Times New Roman" w:hAnsi="Times New Roman" w:cs="Times New Roman"/>
          <w:sz w:val="20"/>
          <w:szCs w:val="20"/>
        </w:rPr>
        <w:t>Recordando que na Declaração Universal dos Direitos Humanos as Nações Unidas proclamaram que a infância tem direito a cuidados e assistência especiais. Convencidos de que a família, como grupo fundamental da sociedade e ambiente natural para o crescimento e bem-estar de todos os seus membros, e em particular das crianças, deve receber a proteção e assistência necessárias a fim de poder assumir plenamente suas responsabilidades dentro da comunidade. Reconhecendo que a criança, para o pleno e harmonioso desenvolvimento de sua personalidade, deve crescer no seio da família, em um ambiente de felicidade, amor e compreensão. Considerando que a criança deve estar plenamente preparada para uma vida independente na sociedade e deve ser educada de acordo com os ideais proclamados na Cartas das Nações Unidas, especialmente com espírito de paz, dignidade, tolerância, liberdade, igualdade e solidariedade. (BRASIL, 1990).</w:t>
      </w:r>
    </w:p>
    <w:p w:rsidR="00406213" w:rsidRPr="000D617D" w:rsidRDefault="006E7452" w:rsidP="006E7452">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Como </w:t>
      </w:r>
      <w:r w:rsidR="00BC7E61" w:rsidRPr="000D617D">
        <w:rPr>
          <w:rFonts w:ascii="Times New Roman" w:hAnsi="Times New Roman" w:cs="Times New Roman"/>
          <w:sz w:val="24"/>
          <w:szCs w:val="24"/>
        </w:rPr>
        <w:t>ficou claro</w:t>
      </w:r>
      <w:r w:rsidRPr="000D617D">
        <w:rPr>
          <w:rFonts w:ascii="Times New Roman" w:hAnsi="Times New Roman" w:cs="Times New Roman"/>
          <w:sz w:val="24"/>
          <w:szCs w:val="24"/>
        </w:rPr>
        <w:t>, o preâmbulo dess</w:t>
      </w:r>
      <w:r w:rsidR="00CA4BBF" w:rsidRPr="000D617D">
        <w:rPr>
          <w:rFonts w:ascii="Times New Roman" w:hAnsi="Times New Roman" w:cs="Times New Roman"/>
          <w:sz w:val="24"/>
          <w:szCs w:val="24"/>
        </w:rPr>
        <w:t>a</w:t>
      </w:r>
      <w:r w:rsidRPr="000D617D">
        <w:rPr>
          <w:rFonts w:ascii="Times New Roman" w:hAnsi="Times New Roman" w:cs="Times New Roman"/>
          <w:sz w:val="24"/>
          <w:szCs w:val="24"/>
        </w:rPr>
        <w:t xml:space="preserve"> </w:t>
      </w:r>
      <w:r w:rsidR="00CA4BBF" w:rsidRPr="000D617D">
        <w:rPr>
          <w:rFonts w:ascii="Times New Roman" w:hAnsi="Times New Roman" w:cs="Times New Roman"/>
          <w:sz w:val="24"/>
          <w:szCs w:val="24"/>
        </w:rPr>
        <w:t>convenção</w:t>
      </w:r>
      <w:r w:rsidRPr="000D617D">
        <w:rPr>
          <w:rFonts w:ascii="Times New Roman" w:hAnsi="Times New Roman" w:cs="Times New Roman"/>
          <w:sz w:val="24"/>
          <w:szCs w:val="24"/>
        </w:rPr>
        <w:t xml:space="preserve"> </w:t>
      </w:r>
      <w:r w:rsidR="00CA4BBF" w:rsidRPr="000D617D">
        <w:rPr>
          <w:rFonts w:ascii="Times New Roman" w:hAnsi="Times New Roman" w:cs="Times New Roman"/>
          <w:sz w:val="24"/>
          <w:szCs w:val="24"/>
        </w:rPr>
        <w:t>traz</w:t>
      </w:r>
      <w:r w:rsidRPr="000D617D">
        <w:rPr>
          <w:rFonts w:ascii="Times New Roman" w:hAnsi="Times New Roman" w:cs="Times New Roman"/>
          <w:sz w:val="24"/>
          <w:szCs w:val="24"/>
        </w:rPr>
        <w:t xml:space="preserve"> uma preocupação </w:t>
      </w:r>
      <w:r w:rsidR="00167D60" w:rsidRPr="000D617D">
        <w:rPr>
          <w:rFonts w:ascii="Times New Roman" w:hAnsi="Times New Roman" w:cs="Times New Roman"/>
          <w:sz w:val="24"/>
          <w:szCs w:val="24"/>
        </w:rPr>
        <w:t>voltada</w:t>
      </w:r>
      <w:r w:rsidRPr="000D617D">
        <w:rPr>
          <w:rFonts w:ascii="Times New Roman" w:hAnsi="Times New Roman" w:cs="Times New Roman"/>
          <w:sz w:val="24"/>
          <w:szCs w:val="24"/>
        </w:rPr>
        <w:t xml:space="preserve"> </w:t>
      </w:r>
      <w:r w:rsidR="00CA4BBF" w:rsidRPr="000D617D">
        <w:rPr>
          <w:rFonts w:ascii="Times New Roman" w:hAnsi="Times New Roman" w:cs="Times New Roman"/>
          <w:sz w:val="24"/>
          <w:szCs w:val="24"/>
        </w:rPr>
        <w:t>às</w:t>
      </w:r>
      <w:r w:rsidRPr="000D617D">
        <w:rPr>
          <w:rFonts w:ascii="Times New Roman" w:hAnsi="Times New Roman" w:cs="Times New Roman"/>
          <w:sz w:val="24"/>
          <w:szCs w:val="24"/>
        </w:rPr>
        <w:t xml:space="preserve"> criança</w:t>
      </w:r>
      <w:r w:rsidR="00CA4BBF" w:rsidRPr="000D617D">
        <w:rPr>
          <w:rFonts w:ascii="Times New Roman" w:hAnsi="Times New Roman" w:cs="Times New Roman"/>
          <w:sz w:val="24"/>
          <w:szCs w:val="24"/>
        </w:rPr>
        <w:t>s</w:t>
      </w:r>
      <w:r w:rsidRPr="000D617D">
        <w:rPr>
          <w:rFonts w:ascii="Times New Roman" w:hAnsi="Times New Roman" w:cs="Times New Roman"/>
          <w:sz w:val="24"/>
          <w:szCs w:val="24"/>
        </w:rPr>
        <w:t>,</w:t>
      </w:r>
      <w:r w:rsidR="00CA4BBF" w:rsidRPr="000D617D">
        <w:rPr>
          <w:rFonts w:ascii="Times New Roman" w:hAnsi="Times New Roman" w:cs="Times New Roman"/>
          <w:sz w:val="24"/>
          <w:szCs w:val="24"/>
        </w:rPr>
        <w:t xml:space="preserve"> pelo fato de, se comparad</w:t>
      </w:r>
      <w:r w:rsidR="00167D60" w:rsidRPr="000D617D">
        <w:rPr>
          <w:rFonts w:ascii="Times New Roman" w:hAnsi="Times New Roman" w:cs="Times New Roman"/>
          <w:sz w:val="24"/>
          <w:szCs w:val="24"/>
        </w:rPr>
        <w:t>as</w:t>
      </w:r>
      <w:r w:rsidR="00CA4BBF" w:rsidRPr="000D617D">
        <w:rPr>
          <w:rFonts w:ascii="Times New Roman" w:hAnsi="Times New Roman" w:cs="Times New Roman"/>
          <w:sz w:val="24"/>
          <w:szCs w:val="24"/>
        </w:rPr>
        <w:t xml:space="preserve"> com os adultos, serem indivíduos que se encontram em</w:t>
      </w:r>
      <w:r w:rsidRPr="000D617D">
        <w:rPr>
          <w:rFonts w:ascii="Times New Roman" w:hAnsi="Times New Roman" w:cs="Times New Roman"/>
          <w:sz w:val="24"/>
          <w:szCs w:val="24"/>
        </w:rPr>
        <w:t xml:space="preserve"> condição </w:t>
      </w:r>
      <w:r w:rsidR="00CA4BBF" w:rsidRPr="000D617D">
        <w:rPr>
          <w:rFonts w:ascii="Times New Roman" w:hAnsi="Times New Roman" w:cs="Times New Roman"/>
          <w:sz w:val="24"/>
          <w:szCs w:val="24"/>
        </w:rPr>
        <w:t xml:space="preserve">de </w:t>
      </w:r>
      <w:r w:rsidRPr="000D617D">
        <w:rPr>
          <w:rFonts w:ascii="Times New Roman" w:hAnsi="Times New Roman" w:cs="Times New Roman"/>
          <w:sz w:val="24"/>
          <w:szCs w:val="24"/>
        </w:rPr>
        <w:t>fr</w:t>
      </w:r>
      <w:r w:rsidR="00CA4BBF" w:rsidRPr="000D617D">
        <w:rPr>
          <w:rFonts w:ascii="Times New Roman" w:hAnsi="Times New Roman" w:cs="Times New Roman"/>
          <w:sz w:val="24"/>
          <w:szCs w:val="24"/>
        </w:rPr>
        <w:t>agilidade</w:t>
      </w:r>
      <w:r w:rsidRPr="000D617D">
        <w:rPr>
          <w:rFonts w:ascii="Times New Roman" w:hAnsi="Times New Roman" w:cs="Times New Roman"/>
          <w:sz w:val="24"/>
          <w:szCs w:val="24"/>
        </w:rPr>
        <w:t xml:space="preserve"> dentro da sociedade. </w:t>
      </w:r>
      <w:r w:rsidR="00CA4BBF" w:rsidRPr="000D617D">
        <w:rPr>
          <w:rFonts w:ascii="Times New Roman" w:hAnsi="Times New Roman" w:cs="Times New Roman"/>
          <w:sz w:val="24"/>
          <w:szCs w:val="24"/>
        </w:rPr>
        <w:t>Nesse sentido, o preâmbulo demonstra</w:t>
      </w:r>
      <w:r w:rsidRPr="000D617D">
        <w:rPr>
          <w:rFonts w:ascii="Times New Roman" w:hAnsi="Times New Roman" w:cs="Times New Roman"/>
          <w:sz w:val="24"/>
          <w:szCs w:val="24"/>
        </w:rPr>
        <w:t xml:space="preserve"> a necessidade de </w:t>
      </w:r>
      <w:r w:rsidR="00CA4BBF" w:rsidRPr="000D617D">
        <w:rPr>
          <w:rFonts w:ascii="Times New Roman" w:hAnsi="Times New Roman" w:cs="Times New Roman"/>
          <w:sz w:val="24"/>
          <w:szCs w:val="24"/>
        </w:rPr>
        <w:t>garantir</w:t>
      </w:r>
      <w:r w:rsidRPr="000D617D">
        <w:rPr>
          <w:rFonts w:ascii="Times New Roman" w:hAnsi="Times New Roman" w:cs="Times New Roman"/>
          <w:sz w:val="24"/>
          <w:szCs w:val="24"/>
        </w:rPr>
        <w:t xml:space="preserve"> às crianças </w:t>
      </w:r>
      <w:r w:rsidR="00CA4BBF" w:rsidRPr="000D617D">
        <w:rPr>
          <w:rFonts w:ascii="Times New Roman" w:hAnsi="Times New Roman" w:cs="Times New Roman"/>
          <w:sz w:val="24"/>
          <w:szCs w:val="24"/>
        </w:rPr>
        <w:t xml:space="preserve">que elas se </w:t>
      </w:r>
      <w:r w:rsidRPr="000D617D">
        <w:rPr>
          <w:rFonts w:ascii="Times New Roman" w:hAnsi="Times New Roman" w:cs="Times New Roman"/>
          <w:sz w:val="24"/>
          <w:szCs w:val="24"/>
        </w:rPr>
        <w:t>desenvolv</w:t>
      </w:r>
      <w:r w:rsidR="00CA4BBF" w:rsidRPr="000D617D">
        <w:rPr>
          <w:rFonts w:ascii="Times New Roman" w:hAnsi="Times New Roman" w:cs="Times New Roman"/>
          <w:sz w:val="24"/>
          <w:szCs w:val="24"/>
        </w:rPr>
        <w:t>am</w:t>
      </w:r>
      <w:r w:rsidR="00167D60" w:rsidRPr="000D617D">
        <w:rPr>
          <w:rFonts w:ascii="Times New Roman" w:hAnsi="Times New Roman" w:cs="Times New Roman"/>
          <w:sz w:val="24"/>
          <w:szCs w:val="24"/>
        </w:rPr>
        <w:t xml:space="preserve"> sua personalidade</w:t>
      </w:r>
      <w:r w:rsidR="005A5E92" w:rsidRPr="000D617D">
        <w:rPr>
          <w:rFonts w:ascii="Times New Roman" w:hAnsi="Times New Roman" w:cs="Times New Roman"/>
          <w:sz w:val="24"/>
          <w:szCs w:val="24"/>
        </w:rPr>
        <w:t xml:space="preserve"> d</w:t>
      </w:r>
      <w:r w:rsidR="00167D60" w:rsidRPr="000D617D">
        <w:rPr>
          <w:rFonts w:ascii="Times New Roman" w:hAnsi="Times New Roman" w:cs="Times New Roman"/>
          <w:sz w:val="24"/>
          <w:szCs w:val="24"/>
        </w:rPr>
        <w:t>e forma harmoniosa e crescem em um ambiente familiar, com amor e felicidade.</w:t>
      </w:r>
      <w:r w:rsidR="00843A06">
        <w:rPr>
          <w:rFonts w:ascii="Times New Roman" w:hAnsi="Times New Roman" w:cs="Times New Roman"/>
          <w:sz w:val="24"/>
          <w:szCs w:val="24"/>
        </w:rPr>
        <w:t xml:space="preserve"> </w:t>
      </w:r>
      <w:r w:rsidR="00F53AA2" w:rsidRPr="000D617D">
        <w:rPr>
          <w:rFonts w:ascii="Times New Roman" w:hAnsi="Times New Roman" w:cs="Times New Roman"/>
          <w:sz w:val="24"/>
          <w:szCs w:val="24"/>
        </w:rPr>
        <w:t>Através dessa</w:t>
      </w:r>
      <w:r w:rsidRPr="000D617D">
        <w:rPr>
          <w:rFonts w:ascii="Times New Roman" w:hAnsi="Times New Roman" w:cs="Times New Roman"/>
          <w:sz w:val="24"/>
          <w:szCs w:val="24"/>
        </w:rPr>
        <w:t xml:space="preserve"> Convenção </w:t>
      </w:r>
      <w:r w:rsidR="00665E1D" w:rsidRPr="000D617D">
        <w:rPr>
          <w:rFonts w:ascii="Times New Roman" w:hAnsi="Times New Roman" w:cs="Times New Roman"/>
          <w:sz w:val="24"/>
          <w:szCs w:val="24"/>
        </w:rPr>
        <w:t xml:space="preserve">promulgada em </w:t>
      </w:r>
      <w:r w:rsidRPr="000D617D">
        <w:rPr>
          <w:rFonts w:ascii="Times New Roman" w:hAnsi="Times New Roman" w:cs="Times New Roman"/>
          <w:sz w:val="24"/>
          <w:szCs w:val="24"/>
        </w:rPr>
        <w:t xml:space="preserve">1990, </w:t>
      </w:r>
      <w:r w:rsidR="00406213" w:rsidRPr="000D617D">
        <w:rPr>
          <w:rFonts w:ascii="Times New Roman" w:hAnsi="Times New Roman" w:cs="Times New Roman"/>
          <w:sz w:val="24"/>
          <w:szCs w:val="24"/>
        </w:rPr>
        <w:t xml:space="preserve">visando resguardar e proteger os direitos </w:t>
      </w:r>
      <w:r w:rsidR="00406213" w:rsidRPr="000D617D">
        <w:rPr>
          <w:rFonts w:ascii="Times New Roman" w:hAnsi="Times New Roman" w:cs="Times New Roman"/>
          <w:sz w:val="24"/>
          <w:szCs w:val="24"/>
        </w:rPr>
        <w:lastRenderedPageBreak/>
        <w:t>das crianças, seriam aplicadas sanções àquele que ferisse algum desses direitos, dando a devida atenção à Declaração dos Direitos Humanos, adotada pela ONU</w:t>
      </w:r>
      <w:r w:rsidR="00FB05DE" w:rsidRPr="000D617D">
        <w:rPr>
          <w:rFonts w:ascii="Times New Roman" w:hAnsi="Times New Roman" w:cs="Times New Roman"/>
          <w:sz w:val="24"/>
          <w:szCs w:val="24"/>
        </w:rPr>
        <w:t xml:space="preserve"> – Organização das Nações Unidas – em </w:t>
      </w:r>
      <w:r w:rsidR="00406213" w:rsidRPr="000D617D">
        <w:rPr>
          <w:rFonts w:ascii="Times New Roman" w:hAnsi="Times New Roman" w:cs="Times New Roman"/>
          <w:sz w:val="24"/>
          <w:szCs w:val="24"/>
        </w:rPr>
        <w:t>1948, e aos tratados que versassem sobre Direitos Humanos.</w:t>
      </w:r>
    </w:p>
    <w:p w:rsidR="00991974" w:rsidRPr="000D617D" w:rsidRDefault="00991974" w:rsidP="00991974">
      <w:pPr>
        <w:pStyle w:val="PargrafodaLista"/>
        <w:spacing w:line="240" w:lineRule="auto"/>
        <w:ind w:left="2268"/>
        <w:jc w:val="both"/>
        <w:rPr>
          <w:rFonts w:ascii="Times New Roman" w:hAnsi="Times New Roman" w:cs="Times New Roman"/>
          <w:sz w:val="20"/>
          <w:szCs w:val="20"/>
        </w:rPr>
      </w:pPr>
      <w:r w:rsidRPr="000D617D">
        <w:rPr>
          <w:rFonts w:ascii="Times New Roman" w:hAnsi="Times New Roman" w:cs="Times New Roman"/>
          <w:sz w:val="20"/>
          <w:szCs w:val="20"/>
        </w:rPr>
        <w:t>Como já foi visto, a criança e o adolescente, embora não sejam maiores, juridicamente falando, são concebidos como sujeitos de direito, isto já declarado na Convenção sobre os Direitos da Criança de 1989. E, como todos os sujeitos de direitos, são reconhecidos como tal na medida em que lhes  são assegurados e garantidos direitos fundamentais, como o direito à vida e à saúde; o direito à liberdade, ao respeito e à dignidade; o direito à convivência familiar e comunitária; o direito à educação, à cultura, ao esporte e ao lazer; o direito à profissionalização e à proteção ao trabalho de acordo com o Estatuto da Criança e do Adolescente. (LIMA et al, 201</w:t>
      </w:r>
      <w:r w:rsidR="00C72D31">
        <w:rPr>
          <w:rFonts w:ascii="Times New Roman" w:hAnsi="Times New Roman" w:cs="Times New Roman"/>
          <w:sz w:val="20"/>
          <w:szCs w:val="20"/>
        </w:rPr>
        <w:t>4</w:t>
      </w:r>
      <w:r w:rsidRPr="000D617D">
        <w:rPr>
          <w:rFonts w:ascii="Times New Roman" w:hAnsi="Times New Roman" w:cs="Times New Roman"/>
          <w:sz w:val="20"/>
          <w:szCs w:val="20"/>
        </w:rPr>
        <w:t>)</w:t>
      </w:r>
    </w:p>
    <w:p w:rsidR="00FB05DE" w:rsidRPr="000D617D" w:rsidRDefault="00FB05DE" w:rsidP="00991974">
      <w:pPr>
        <w:pStyle w:val="PargrafodaLista"/>
        <w:spacing w:line="240" w:lineRule="auto"/>
        <w:ind w:left="2268"/>
        <w:jc w:val="both"/>
        <w:rPr>
          <w:rFonts w:ascii="Times New Roman" w:hAnsi="Times New Roman" w:cs="Times New Roman"/>
          <w:sz w:val="20"/>
          <w:szCs w:val="20"/>
        </w:rPr>
      </w:pPr>
    </w:p>
    <w:p w:rsidR="00FB05DE" w:rsidRPr="000D617D" w:rsidRDefault="00FB05DE" w:rsidP="0051318C">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No decorrer do tempo, nosso país tem adotado inúmeras convenções e tratados que tragam benefícios e garantam o desenvolvimento das crianças, um exemplo</w:t>
      </w:r>
      <w:r w:rsidR="008E59E3">
        <w:rPr>
          <w:rFonts w:ascii="Times New Roman" w:hAnsi="Times New Roman" w:cs="Times New Roman"/>
          <w:sz w:val="24"/>
          <w:szCs w:val="24"/>
        </w:rPr>
        <w:t xml:space="preserve"> disso é a Convenção Relativa à Proteção das Crianças e à Cooperação em Matéria de Adoção Internacional, que foi concluída em 29 de maior do ano de 1993, no município de Haia, nos país da Holanda. Tal convenção foi regulamentada pelo Brasil através do Decre</w:t>
      </w:r>
      <w:r w:rsidR="0051318C">
        <w:rPr>
          <w:rFonts w:ascii="Times New Roman" w:hAnsi="Times New Roman" w:cs="Times New Roman"/>
          <w:sz w:val="24"/>
          <w:szCs w:val="24"/>
        </w:rPr>
        <w:t>to nº 3.087, no ano de 1999.</w:t>
      </w:r>
      <w:r w:rsidR="0048525D" w:rsidRPr="000D617D">
        <w:rPr>
          <w:rFonts w:ascii="Times New Roman" w:hAnsi="Times New Roman" w:cs="Times New Roman"/>
          <w:sz w:val="24"/>
          <w:szCs w:val="24"/>
        </w:rPr>
        <w:t xml:space="preserve">Esta convenção, como o próprio nome já diz, </w:t>
      </w:r>
      <w:r w:rsidR="00503EA1" w:rsidRPr="000D617D">
        <w:rPr>
          <w:rFonts w:ascii="Times New Roman" w:hAnsi="Times New Roman" w:cs="Times New Roman"/>
          <w:sz w:val="24"/>
          <w:szCs w:val="24"/>
        </w:rPr>
        <w:t>trata do acolhimento de normas relativas à adoção de crianças na esfera internacional. De acordo com Lima et al (201</w:t>
      </w:r>
      <w:r w:rsidR="00C72D31">
        <w:rPr>
          <w:rFonts w:ascii="Times New Roman" w:hAnsi="Times New Roman" w:cs="Times New Roman"/>
          <w:sz w:val="24"/>
          <w:szCs w:val="24"/>
        </w:rPr>
        <w:t>4</w:t>
      </w:r>
      <w:r w:rsidR="00503EA1" w:rsidRPr="000D617D">
        <w:rPr>
          <w:rFonts w:ascii="Times New Roman" w:hAnsi="Times New Roman" w:cs="Times New Roman"/>
          <w:sz w:val="24"/>
          <w:szCs w:val="24"/>
        </w:rPr>
        <w:t>):</w:t>
      </w:r>
    </w:p>
    <w:p w:rsidR="00503EA1" w:rsidRPr="000D617D" w:rsidRDefault="0048525D" w:rsidP="00503EA1">
      <w:pPr>
        <w:spacing w:line="240" w:lineRule="auto"/>
        <w:ind w:left="2268"/>
        <w:contextualSpacing/>
        <w:jc w:val="both"/>
        <w:rPr>
          <w:rFonts w:ascii="Times New Roman" w:hAnsi="Times New Roman" w:cs="Times New Roman"/>
          <w:sz w:val="20"/>
          <w:szCs w:val="20"/>
        </w:rPr>
      </w:pPr>
      <w:r w:rsidRPr="000D617D">
        <w:rPr>
          <w:rFonts w:ascii="Times New Roman" w:hAnsi="Times New Roman" w:cs="Times New Roman"/>
          <w:sz w:val="20"/>
          <w:szCs w:val="20"/>
        </w:rPr>
        <w:t xml:space="preserve">O processo de internacionalização dos direitos humanos resultou em um complexo sistema internacional de proteção, marcado pela coexistência do sistema geral e do sistema especial de proteção. O primeiro observa todas as pessoas de uma forma genérica, sem considerar suas desigualdades, no que se refere ao gênero, idade, etnia, raça, etc. Repensando no valor da igualdade, fez-se mister, em alguns casos, uma especificação do sujeito de direito, para que lhe fosse garantido o pleno exercício de direitos civis e políticos, como também de </w:t>
      </w:r>
      <w:r w:rsidRPr="000D617D">
        <w:rPr>
          <w:rFonts w:ascii="Times New Roman" w:hAnsi="Times New Roman" w:cs="Times New Roman"/>
          <w:sz w:val="20"/>
          <w:szCs w:val="20"/>
        </w:rPr>
        <w:lastRenderedPageBreak/>
        <w:t>direitos sociais, econômicos e culturais. Nesse contexto, emergiu o sistema especial de proteção.</w:t>
      </w:r>
    </w:p>
    <w:p w:rsidR="00503EA1" w:rsidRPr="000D617D" w:rsidRDefault="00503EA1" w:rsidP="00503EA1">
      <w:pPr>
        <w:spacing w:line="240" w:lineRule="auto"/>
        <w:ind w:left="2268"/>
        <w:contextualSpacing/>
        <w:jc w:val="both"/>
        <w:rPr>
          <w:rFonts w:ascii="Times New Roman" w:hAnsi="Times New Roman" w:cs="Times New Roman"/>
          <w:sz w:val="20"/>
          <w:szCs w:val="20"/>
        </w:rPr>
      </w:pPr>
    </w:p>
    <w:p w:rsidR="00A7393B" w:rsidRPr="000D617D" w:rsidRDefault="00305C5E" w:rsidP="00A7393B">
      <w:pPr>
        <w:spacing w:line="360" w:lineRule="auto"/>
        <w:ind w:firstLine="1134"/>
        <w:contextualSpacing/>
        <w:jc w:val="both"/>
        <w:rPr>
          <w:rFonts w:ascii="Times New Roman" w:hAnsi="Times New Roman" w:cs="Times New Roman"/>
          <w:sz w:val="24"/>
          <w:szCs w:val="24"/>
        </w:rPr>
      </w:pPr>
      <w:r w:rsidRPr="000D617D">
        <w:rPr>
          <w:rFonts w:ascii="Times New Roman" w:hAnsi="Times New Roman" w:cs="Times New Roman"/>
          <w:sz w:val="24"/>
          <w:szCs w:val="24"/>
        </w:rPr>
        <w:t>Com o objetivo de prevenir a delinquência juvenil, a</w:t>
      </w:r>
      <w:r w:rsidR="003D73FA" w:rsidRPr="000D617D">
        <w:rPr>
          <w:rFonts w:ascii="Times New Roman" w:hAnsi="Times New Roman" w:cs="Times New Roman"/>
          <w:sz w:val="24"/>
          <w:szCs w:val="24"/>
        </w:rPr>
        <w:t xml:space="preserve"> Assembleia Geral da ONU, e</w:t>
      </w:r>
      <w:r w:rsidR="00503EA1" w:rsidRPr="000D617D">
        <w:rPr>
          <w:rFonts w:ascii="Times New Roman" w:hAnsi="Times New Roman" w:cs="Times New Roman"/>
          <w:sz w:val="24"/>
          <w:szCs w:val="24"/>
        </w:rPr>
        <w:t xml:space="preserve">m 14 de dezembro do ano de 1990, </w:t>
      </w:r>
      <w:r w:rsidR="003D73FA" w:rsidRPr="000D617D">
        <w:rPr>
          <w:rFonts w:ascii="Times New Roman" w:hAnsi="Times New Roman" w:cs="Times New Roman"/>
          <w:sz w:val="24"/>
          <w:szCs w:val="24"/>
        </w:rPr>
        <w:t>adotou</w:t>
      </w:r>
      <w:r w:rsidR="00503EA1" w:rsidRPr="000D617D">
        <w:rPr>
          <w:rFonts w:ascii="Times New Roman" w:hAnsi="Times New Roman" w:cs="Times New Roman"/>
          <w:sz w:val="24"/>
          <w:szCs w:val="24"/>
        </w:rPr>
        <w:t xml:space="preserve"> e procla</w:t>
      </w:r>
      <w:r w:rsidR="003D73FA" w:rsidRPr="000D617D">
        <w:rPr>
          <w:rFonts w:ascii="Times New Roman" w:hAnsi="Times New Roman" w:cs="Times New Roman"/>
          <w:sz w:val="24"/>
          <w:szCs w:val="24"/>
        </w:rPr>
        <w:t>mou</w:t>
      </w:r>
      <w:r w:rsidR="00503EA1" w:rsidRPr="000D617D">
        <w:rPr>
          <w:rFonts w:ascii="Times New Roman" w:hAnsi="Times New Roman" w:cs="Times New Roman"/>
          <w:sz w:val="24"/>
          <w:szCs w:val="24"/>
        </w:rPr>
        <w:t>, por meio da Resolução 45/112, os Princípios Orientadores de Riad (Princípios Orientadores das Nações Unidas para a Prevenção da Delinquência Juvenil)</w:t>
      </w:r>
      <w:r w:rsidR="003D73FA" w:rsidRPr="000D617D">
        <w:rPr>
          <w:rFonts w:ascii="Times New Roman" w:hAnsi="Times New Roman" w:cs="Times New Roman"/>
          <w:sz w:val="24"/>
          <w:szCs w:val="24"/>
        </w:rPr>
        <w:t>.</w:t>
      </w:r>
      <w:r w:rsidR="002B4F0F" w:rsidRPr="000D617D">
        <w:rPr>
          <w:rFonts w:ascii="Times New Roman" w:hAnsi="Times New Roman" w:cs="Times New Roman"/>
          <w:sz w:val="24"/>
          <w:szCs w:val="24"/>
        </w:rPr>
        <w:t xml:space="preserve"> </w:t>
      </w:r>
      <w:r w:rsidRPr="000D617D">
        <w:rPr>
          <w:rFonts w:ascii="Times New Roman" w:hAnsi="Times New Roman" w:cs="Times New Roman"/>
          <w:sz w:val="24"/>
          <w:szCs w:val="24"/>
        </w:rPr>
        <w:t>Tais princípios tê</w:t>
      </w:r>
      <w:r w:rsidR="0048525D" w:rsidRPr="000D617D">
        <w:rPr>
          <w:rFonts w:ascii="Times New Roman" w:hAnsi="Times New Roman" w:cs="Times New Roman"/>
          <w:sz w:val="24"/>
          <w:szCs w:val="24"/>
        </w:rPr>
        <w:t xml:space="preserve">m </w:t>
      </w:r>
      <w:r w:rsidRPr="000D617D">
        <w:rPr>
          <w:rFonts w:ascii="Times New Roman" w:hAnsi="Times New Roman" w:cs="Times New Roman"/>
          <w:sz w:val="24"/>
          <w:szCs w:val="24"/>
        </w:rPr>
        <w:t>a</w:t>
      </w:r>
      <w:r w:rsidR="0048525D" w:rsidRPr="000D617D">
        <w:rPr>
          <w:rFonts w:ascii="Times New Roman" w:hAnsi="Times New Roman" w:cs="Times New Roman"/>
          <w:sz w:val="24"/>
          <w:szCs w:val="24"/>
        </w:rPr>
        <w:t xml:space="preserve"> finalidade </w:t>
      </w:r>
      <w:r w:rsidRPr="000D617D">
        <w:rPr>
          <w:rFonts w:ascii="Times New Roman" w:hAnsi="Times New Roman" w:cs="Times New Roman"/>
          <w:sz w:val="24"/>
          <w:szCs w:val="24"/>
        </w:rPr>
        <w:t>de realizar a</w:t>
      </w:r>
      <w:r w:rsidR="0048525D" w:rsidRPr="000D617D">
        <w:rPr>
          <w:rFonts w:ascii="Times New Roman" w:hAnsi="Times New Roman" w:cs="Times New Roman"/>
          <w:sz w:val="24"/>
          <w:szCs w:val="24"/>
        </w:rPr>
        <w:t xml:space="preserve"> prevenção da delinquência </w:t>
      </w:r>
      <w:r w:rsidRPr="000D617D">
        <w:rPr>
          <w:rFonts w:ascii="Times New Roman" w:hAnsi="Times New Roman" w:cs="Times New Roman"/>
          <w:sz w:val="24"/>
          <w:szCs w:val="24"/>
        </w:rPr>
        <w:t>juvenil</w:t>
      </w:r>
      <w:r w:rsidR="0048525D" w:rsidRPr="000D617D">
        <w:rPr>
          <w:rFonts w:ascii="Times New Roman" w:hAnsi="Times New Roman" w:cs="Times New Roman"/>
          <w:sz w:val="24"/>
          <w:szCs w:val="24"/>
        </w:rPr>
        <w:t xml:space="preserve">, </w:t>
      </w:r>
      <w:r w:rsidRPr="000D617D">
        <w:rPr>
          <w:rFonts w:ascii="Times New Roman" w:hAnsi="Times New Roman" w:cs="Times New Roman"/>
          <w:sz w:val="24"/>
          <w:szCs w:val="24"/>
        </w:rPr>
        <w:t>visando a proteção da sociedade</w:t>
      </w:r>
      <w:r w:rsidR="0048525D" w:rsidRPr="000D617D">
        <w:rPr>
          <w:rFonts w:ascii="Times New Roman" w:hAnsi="Times New Roman" w:cs="Times New Roman"/>
          <w:sz w:val="24"/>
          <w:szCs w:val="24"/>
        </w:rPr>
        <w:t xml:space="preserve">, </w:t>
      </w:r>
      <w:r w:rsidRPr="000D617D">
        <w:rPr>
          <w:rFonts w:ascii="Times New Roman" w:hAnsi="Times New Roman" w:cs="Times New Roman"/>
          <w:sz w:val="24"/>
          <w:szCs w:val="24"/>
        </w:rPr>
        <w:t>através</w:t>
      </w:r>
      <w:r w:rsidR="0048525D" w:rsidRPr="000D617D">
        <w:rPr>
          <w:rFonts w:ascii="Times New Roman" w:hAnsi="Times New Roman" w:cs="Times New Roman"/>
          <w:sz w:val="24"/>
          <w:szCs w:val="24"/>
        </w:rPr>
        <w:t xml:space="preserve"> </w:t>
      </w:r>
      <w:r w:rsidRPr="000D617D">
        <w:rPr>
          <w:rFonts w:ascii="Times New Roman" w:hAnsi="Times New Roman" w:cs="Times New Roman"/>
          <w:sz w:val="24"/>
          <w:szCs w:val="24"/>
        </w:rPr>
        <w:t>da</w:t>
      </w:r>
      <w:r w:rsidR="0048525D" w:rsidRPr="000D617D">
        <w:rPr>
          <w:rFonts w:ascii="Times New Roman" w:hAnsi="Times New Roman" w:cs="Times New Roman"/>
          <w:sz w:val="24"/>
          <w:szCs w:val="24"/>
        </w:rPr>
        <w:t xml:space="preserve"> orientação das crianças e </w:t>
      </w:r>
      <w:r w:rsidRPr="000D617D">
        <w:rPr>
          <w:rFonts w:ascii="Times New Roman" w:hAnsi="Times New Roman" w:cs="Times New Roman"/>
          <w:sz w:val="24"/>
          <w:szCs w:val="24"/>
        </w:rPr>
        <w:t xml:space="preserve">dos </w:t>
      </w:r>
      <w:r w:rsidR="0048525D" w:rsidRPr="000D617D">
        <w:rPr>
          <w:rFonts w:ascii="Times New Roman" w:hAnsi="Times New Roman" w:cs="Times New Roman"/>
          <w:sz w:val="24"/>
          <w:szCs w:val="24"/>
        </w:rPr>
        <w:t>adolescentes</w:t>
      </w:r>
      <w:r w:rsidRPr="000D617D">
        <w:rPr>
          <w:rFonts w:ascii="Times New Roman" w:hAnsi="Times New Roman" w:cs="Times New Roman"/>
          <w:sz w:val="24"/>
          <w:szCs w:val="24"/>
        </w:rPr>
        <w:t>.</w:t>
      </w:r>
    </w:p>
    <w:p w:rsidR="0048525D" w:rsidRPr="000D617D" w:rsidRDefault="0048525D" w:rsidP="00A7393B">
      <w:pPr>
        <w:spacing w:line="240" w:lineRule="auto"/>
        <w:ind w:left="2268"/>
        <w:jc w:val="both"/>
        <w:rPr>
          <w:rFonts w:ascii="Times New Roman" w:hAnsi="Times New Roman" w:cs="Times New Roman"/>
          <w:sz w:val="24"/>
          <w:szCs w:val="24"/>
        </w:rPr>
      </w:pPr>
      <w:r w:rsidRPr="000D617D">
        <w:rPr>
          <w:rFonts w:ascii="Times New Roman" w:hAnsi="Times New Roman" w:cs="Times New Roman"/>
          <w:sz w:val="20"/>
          <w:szCs w:val="20"/>
        </w:rPr>
        <w:t xml:space="preserve">1. A prevenção da delinquência juvenil é uma parte essencial da prevenção do crime na sociedade. Ao enveredarem por atividades lícitas e socialmente úteis e ao adoptarem uma orientação humanista em relação à sociedade e à vida, os jovens podem desenvolver atitudes não criminógenas. 2. Uma prevenção </w:t>
      </w:r>
      <w:r w:rsidR="00A7393B" w:rsidRPr="000D617D">
        <w:rPr>
          <w:rFonts w:ascii="Times New Roman" w:hAnsi="Times New Roman" w:cs="Times New Roman"/>
          <w:sz w:val="20"/>
          <w:szCs w:val="20"/>
        </w:rPr>
        <w:t>bem-sucedida</w:t>
      </w:r>
      <w:r w:rsidRPr="000D617D">
        <w:rPr>
          <w:rFonts w:ascii="Times New Roman" w:hAnsi="Times New Roman" w:cs="Times New Roman"/>
          <w:sz w:val="20"/>
          <w:szCs w:val="20"/>
        </w:rPr>
        <w:t xml:space="preserve"> da delinquência juvenil requer esforços por parte de toda a sociedade para assegurar o desenvolvimento harmonioso dos adolescentes, com respeito e promoção da sua personalidade, desde a mais tenra idade. 3. Para efeitos de interpretação destes Princípios Orientadores, deverá seguir-se uma orientação centrada na criança. Os jovens devem ter um papel ativo e colaborante dentro da sociedade e não devem ser considerados como meros objetos de medidas de socialização e de controlo. 4. Na implementação destes Princípios Orientadores qualquer programa de prevenção deverá, de acordo com os sistemas jurídicos nacionais, centrar-se desde a primeira infância no bem-estar dos jovens. (ONU, 1990)</w:t>
      </w:r>
    </w:p>
    <w:p w:rsidR="00AD026E" w:rsidRDefault="00A7393B" w:rsidP="00AD026E">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Os princípios das Diretrizes de Riad tiveram como base </w:t>
      </w:r>
      <w:r w:rsidR="002050FB" w:rsidRPr="000D617D">
        <w:rPr>
          <w:rFonts w:ascii="Times New Roman" w:hAnsi="Times New Roman" w:cs="Times New Roman"/>
          <w:sz w:val="24"/>
          <w:szCs w:val="24"/>
        </w:rPr>
        <w:t>a</w:t>
      </w:r>
      <w:r w:rsidRPr="000D617D">
        <w:rPr>
          <w:rFonts w:ascii="Times New Roman" w:hAnsi="Times New Roman" w:cs="Times New Roman"/>
          <w:sz w:val="24"/>
          <w:szCs w:val="24"/>
        </w:rPr>
        <w:t xml:space="preserve"> Resolução 40/33</w:t>
      </w:r>
      <w:r w:rsidR="0048693E" w:rsidRPr="000D617D">
        <w:rPr>
          <w:rFonts w:ascii="Times New Roman" w:hAnsi="Times New Roman" w:cs="Times New Roman"/>
          <w:sz w:val="24"/>
          <w:szCs w:val="24"/>
        </w:rPr>
        <w:t xml:space="preserve"> (Regras Mínimas das Nações Unidas para a Administração da Justiça, da Infância e da Juventude), que ficou conhecida como Regras de Beijing, </w:t>
      </w:r>
      <w:r w:rsidR="009276B1" w:rsidRPr="000D617D">
        <w:rPr>
          <w:rFonts w:ascii="Times New Roman" w:hAnsi="Times New Roman" w:cs="Times New Roman"/>
          <w:sz w:val="24"/>
          <w:szCs w:val="24"/>
        </w:rPr>
        <w:t>adotada em 29 de novembro de 1985 pela Assembleia Geral das Nações Unidas</w:t>
      </w:r>
      <w:r w:rsidR="0048693E" w:rsidRPr="000D617D">
        <w:rPr>
          <w:rFonts w:ascii="Times New Roman" w:hAnsi="Times New Roman" w:cs="Times New Roman"/>
          <w:sz w:val="24"/>
          <w:szCs w:val="24"/>
        </w:rPr>
        <w:t>, com o intuito de proteger as crianças e adolescentes, prevenir a delinquência juvenil e tratar os jovens infratores.</w:t>
      </w:r>
      <w:r w:rsidR="00843A06">
        <w:rPr>
          <w:rFonts w:ascii="Times New Roman" w:hAnsi="Times New Roman" w:cs="Times New Roman"/>
          <w:sz w:val="24"/>
          <w:szCs w:val="24"/>
        </w:rPr>
        <w:t xml:space="preserve"> </w:t>
      </w:r>
    </w:p>
    <w:p w:rsidR="0004289D" w:rsidRPr="000D617D" w:rsidRDefault="0004289D" w:rsidP="00AD026E">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lastRenderedPageBreak/>
        <w:t xml:space="preserve">Em sua Resolução 40/35, proclamada em 29 de novembro de 1985, a Assembleia Geral da ONU previa a criação de medidas para prevenir a delinquência juvenil e a implementação de programas de assistência, proteção e participação da sociedade. </w:t>
      </w:r>
    </w:p>
    <w:p w:rsidR="00B57ABF" w:rsidRPr="000D617D" w:rsidRDefault="00B57ABF" w:rsidP="0004289D">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A Resolução nº 77, de 26 de maio de 2009, do CNJ – Conselho Nacional de Justiça – </w:t>
      </w:r>
      <w:r w:rsidR="009116B4" w:rsidRPr="000D617D">
        <w:rPr>
          <w:rFonts w:ascii="Times New Roman" w:hAnsi="Times New Roman" w:cs="Times New Roman"/>
          <w:sz w:val="24"/>
          <w:szCs w:val="24"/>
        </w:rPr>
        <w:t xml:space="preserve">que dispõe sobre a inspeção nos estabelecimentos e entidades de atendimento ao adolescente e sobre a implantação do cadastro nacional de adolescentes em conflito com a lei. Essa resolução tem como objetivo principal a preservação da dignidade dos menores, mesmo que eles se encontrem em estabelecimentos destinados à tratamento, estabelecimentos estes que deverão ser fiscalizados, para garantir a proteção da moral, o psicológico e o físico desses menores. Dessa forma, a Resolução 77/2009 </w:t>
      </w:r>
      <w:r w:rsidR="00C336B5" w:rsidRPr="000D617D">
        <w:rPr>
          <w:rFonts w:ascii="Times New Roman" w:hAnsi="Times New Roman" w:cs="Times New Roman"/>
          <w:sz w:val="24"/>
          <w:szCs w:val="24"/>
        </w:rPr>
        <w:t>tem seus objetivos determinados nos seguintes artigos:</w:t>
      </w:r>
    </w:p>
    <w:p w:rsidR="00FB05DE" w:rsidRPr="000D617D" w:rsidRDefault="00C336B5" w:rsidP="00C336B5">
      <w:pPr>
        <w:pStyle w:val="PargrafodaLista"/>
        <w:spacing w:line="240" w:lineRule="auto"/>
        <w:ind w:left="2268"/>
        <w:jc w:val="both"/>
        <w:rPr>
          <w:rFonts w:ascii="Times New Roman" w:hAnsi="Times New Roman" w:cs="Times New Roman"/>
          <w:sz w:val="20"/>
          <w:szCs w:val="20"/>
        </w:rPr>
      </w:pPr>
      <w:r w:rsidRPr="000D617D">
        <w:rPr>
          <w:rFonts w:ascii="Times New Roman" w:hAnsi="Times New Roman" w:cs="Times New Roman"/>
          <w:sz w:val="20"/>
          <w:szCs w:val="20"/>
        </w:rPr>
        <w:t xml:space="preserve">Art. 1º Determinar aos juízes das varas da infância e da juventude com competência para a matéria referente a adolescentes em conflito com a lei que realizem pessoalmente inspeção mensal nas entidades de atendimento sob sua responsabilidade e adotem as providências necessárias para o seu adequado funcionamento. Parágrafo único. Igual procedimento deve ser adotado pelos juízes que atuam em outros juízos, inclusive juízo único, com competência concorrente para a matéria de adolescentes em conflito com a lei. Art. 9º O Conselho Nacional de Justiça prestará o apoio técnico necessário aos Tribunais de Justiça dos Estados e do Distrito Federal para a inserção dos dados no cadastro nacional. Parágrafo único - Os Tribunais poderão manter os atuais sistemas de dados em utilização no respectivo Estado, ou substituí-los por outros que entendam mais adequados, desde que assegurada a migração dos dados ao cadastro nacional. Art. 10. Compete ao Comitê Gestor promover a implantação, o acompanhamento e o desenvolvimento do cadastro nacional de adolescentes em conflito com a lei e efetuar o detalhamento dos procedimentos </w:t>
      </w:r>
      <w:r w:rsidRPr="000D617D">
        <w:rPr>
          <w:rFonts w:ascii="Times New Roman" w:hAnsi="Times New Roman" w:cs="Times New Roman"/>
          <w:sz w:val="20"/>
          <w:szCs w:val="20"/>
        </w:rPr>
        <w:lastRenderedPageBreak/>
        <w:t>para o cumprimento desta resolução. Art. 11. Os cadastros do sistema da infância e da juventude serão geridos e fiscalizados pela Corregedoria Nacional de Justiça. (CNJ, 2009).</w:t>
      </w:r>
    </w:p>
    <w:p w:rsidR="00C336B5" w:rsidRPr="000D617D" w:rsidRDefault="00C336B5" w:rsidP="00C336B5">
      <w:pPr>
        <w:pStyle w:val="PargrafodaLista"/>
        <w:spacing w:line="240" w:lineRule="auto"/>
        <w:ind w:left="2268"/>
        <w:jc w:val="both"/>
        <w:rPr>
          <w:rFonts w:ascii="Times New Roman" w:hAnsi="Times New Roman" w:cs="Times New Roman"/>
          <w:sz w:val="20"/>
          <w:szCs w:val="20"/>
        </w:rPr>
      </w:pPr>
    </w:p>
    <w:p w:rsidR="00C336B5" w:rsidRPr="000D617D" w:rsidRDefault="00C336B5" w:rsidP="00C336B5">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Ainda em 2009, surgiram, através da Resolução nº 94/2009, as Coordenadorias da Infância e da Juventude no âmbito dos Tribunais de Justiça dos Estados e do Distrito Federal. Tais Coordenadorias teriam como objetivo promover a justiça caso houvesse a presença de menores no processo, além disso, através dessa resolução, deveriam ser elaboradas políticas públicas que protegessem e resguardassem judicialmente as crianças e adolescentes, bem como todos os seus direitos enquanto indivíduos em desenvolvimento.</w:t>
      </w:r>
    </w:p>
    <w:p w:rsidR="00937FBE" w:rsidRPr="000D617D" w:rsidRDefault="00937FBE" w:rsidP="00C336B5">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Em 2012, o CNJ, por meio da Resolução 165/2012, dispôs acerca das normas gerais para o atendimento do Poder Judiciário ao adolescente infrator na esfera da internação provisória e do cumprimento das medidas socioeducativas. Esta resolução veio reforçar o que é previsto no ECA, que objetiva a generalização da proteção</w:t>
      </w:r>
      <w:r w:rsidR="009614A9" w:rsidRPr="000D617D">
        <w:rPr>
          <w:rFonts w:ascii="Times New Roman" w:hAnsi="Times New Roman" w:cs="Times New Roman"/>
          <w:sz w:val="24"/>
          <w:szCs w:val="24"/>
        </w:rPr>
        <w:t xml:space="preserve"> j</w:t>
      </w:r>
      <w:r w:rsidR="007751CD" w:rsidRPr="000D617D">
        <w:rPr>
          <w:rFonts w:ascii="Times New Roman" w:hAnsi="Times New Roman" w:cs="Times New Roman"/>
          <w:sz w:val="24"/>
          <w:szCs w:val="24"/>
        </w:rPr>
        <w:t>udicial dada às crianças e adolescentes que</w:t>
      </w:r>
      <w:r w:rsidR="00E46A14" w:rsidRPr="000D617D">
        <w:rPr>
          <w:rFonts w:ascii="Times New Roman" w:hAnsi="Times New Roman" w:cs="Times New Roman"/>
          <w:sz w:val="24"/>
          <w:szCs w:val="24"/>
        </w:rPr>
        <w:t xml:space="preserve"> estiverem em conflito com as leis.  </w:t>
      </w:r>
    </w:p>
    <w:p w:rsidR="00017172" w:rsidRPr="000D617D" w:rsidRDefault="00017172" w:rsidP="00017172">
      <w:pPr>
        <w:pStyle w:val="PargrafodaLista"/>
        <w:spacing w:line="240" w:lineRule="auto"/>
        <w:ind w:left="2268"/>
        <w:jc w:val="both"/>
        <w:rPr>
          <w:rFonts w:ascii="Times New Roman" w:hAnsi="Times New Roman" w:cs="Times New Roman"/>
          <w:sz w:val="20"/>
          <w:szCs w:val="20"/>
        </w:rPr>
      </w:pPr>
      <w:r w:rsidRPr="000D617D">
        <w:rPr>
          <w:rFonts w:ascii="Times New Roman" w:hAnsi="Times New Roman" w:cs="Times New Roman"/>
          <w:sz w:val="20"/>
          <w:szCs w:val="20"/>
        </w:rPr>
        <w:t xml:space="preserve">Art. 4° Nenhum adolescente poderá ingressar ou permanecer em unidade de internação ou semiliberdade sem ordem escrita da autoridade judiciária competente. Art. 5° O ingresso do adolescente em unidade de internação e semiliberdade, ou serviço de execução de medida socioeducativa em meio aberto (prestação de serviço à comunidade ou liberdade assistida), só ocorrerá mediante a apresentação de guia de execução, devidamente instruída, expedida pelo juiz do processo de conhecimento. Parágrafo único. Independentemente do número de adolescentes que são partes no processo de apuração de ato infracional e do tipo de medida socioeducativa aplicada a cada um deles, será expedida uma guia de execução para cada adolescente. (CNJ, </w:t>
      </w:r>
      <w:r w:rsidR="004269FF">
        <w:rPr>
          <w:rFonts w:ascii="Times New Roman" w:hAnsi="Times New Roman" w:cs="Times New Roman"/>
          <w:sz w:val="20"/>
          <w:szCs w:val="20"/>
        </w:rPr>
        <w:t>2012</w:t>
      </w:r>
      <w:r w:rsidRPr="000D617D">
        <w:rPr>
          <w:rFonts w:ascii="Times New Roman" w:hAnsi="Times New Roman" w:cs="Times New Roman"/>
          <w:sz w:val="20"/>
          <w:szCs w:val="20"/>
        </w:rPr>
        <w:t>).</w:t>
      </w:r>
    </w:p>
    <w:p w:rsidR="00017172" w:rsidRPr="000D617D" w:rsidRDefault="00017172" w:rsidP="00017172">
      <w:pPr>
        <w:pStyle w:val="PargrafodaLista"/>
        <w:spacing w:line="240" w:lineRule="auto"/>
        <w:ind w:left="2268"/>
        <w:jc w:val="both"/>
        <w:rPr>
          <w:rFonts w:ascii="Times New Roman" w:hAnsi="Times New Roman" w:cs="Times New Roman"/>
          <w:sz w:val="20"/>
          <w:szCs w:val="20"/>
        </w:rPr>
      </w:pPr>
    </w:p>
    <w:p w:rsidR="00017172" w:rsidRPr="000D617D" w:rsidRDefault="00017172" w:rsidP="00017172">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Segundo essa resolução, a criança ou o adolescente só seriam instalados em estabelecimentos de tratamento por meio de decisão proferida pelo juiz, para que o menor </w:t>
      </w:r>
      <w:r w:rsidRPr="000D617D">
        <w:rPr>
          <w:rFonts w:ascii="Times New Roman" w:hAnsi="Times New Roman" w:cs="Times New Roman"/>
          <w:sz w:val="24"/>
          <w:szCs w:val="24"/>
        </w:rPr>
        <w:lastRenderedPageBreak/>
        <w:t>cumprisse as medidas socioeducativas necessárias para garantir o seu pleno desenvolvimento.</w:t>
      </w:r>
    </w:p>
    <w:p w:rsidR="00DE054B" w:rsidRPr="000D617D" w:rsidRDefault="00DE054B" w:rsidP="00DE054B">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A Resolução nº 188, de 28 de fevereiro de 2014, do CNJ, teve como objetivo expandir a atuação dos órgãos responsáveis pela fiscalização dos estabelecimentos de tratamento. Além disso, através dessa resolução seria introduzido um Cadastro Nacional de Adolescentes </w:t>
      </w:r>
      <w:r w:rsidR="005E74C0" w:rsidRPr="000D617D">
        <w:rPr>
          <w:rFonts w:ascii="Times New Roman" w:hAnsi="Times New Roman" w:cs="Times New Roman"/>
          <w:sz w:val="24"/>
          <w:szCs w:val="24"/>
        </w:rPr>
        <w:t>que tivesse realizado algum ato infracional</w:t>
      </w:r>
      <w:r w:rsidR="00210C93" w:rsidRPr="000D617D">
        <w:rPr>
          <w:rFonts w:ascii="Times New Roman" w:hAnsi="Times New Roman" w:cs="Times New Roman"/>
          <w:sz w:val="24"/>
          <w:szCs w:val="24"/>
        </w:rPr>
        <w:t xml:space="preserve"> com o objetivo de regular a situação dos menores em cumprimento de medidas socioeducativas.</w:t>
      </w:r>
    </w:p>
    <w:p w:rsidR="00210C93" w:rsidRPr="000D617D" w:rsidRDefault="00210C93" w:rsidP="00210C93">
      <w:pPr>
        <w:pStyle w:val="PargrafodaLista"/>
        <w:spacing w:line="240" w:lineRule="auto"/>
        <w:ind w:left="2268"/>
        <w:jc w:val="both"/>
        <w:rPr>
          <w:rFonts w:ascii="Times New Roman" w:hAnsi="Times New Roman" w:cs="Times New Roman"/>
          <w:sz w:val="20"/>
          <w:szCs w:val="20"/>
        </w:rPr>
      </w:pPr>
      <w:r w:rsidRPr="000D617D">
        <w:rPr>
          <w:rFonts w:ascii="Times New Roman" w:hAnsi="Times New Roman" w:cs="Times New Roman"/>
          <w:sz w:val="20"/>
          <w:szCs w:val="20"/>
        </w:rPr>
        <w:t>O Cadastro Nacional de Adolescentes em Conflito com a Lei será gerido e fiscalizado pelo Departamento de Monitoramento e Fiscalização do Sistema Carcerário e do Sistema de Execução de Medidas Socioeducativas (DMF), do Conselho Nacional de Justiça. Parágrafo único. Os demais cadastros do sistema da infância e da juventude continuarão a ser geridos e fiscalizados pela Corregedoria Nacional de Justiça. (CNJ,</w:t>
      </w:r>
      <w:r w:rsidR="00FE67D4">
        <w:rPr>
          <w:rFonts w:ascii="Times New Roman" w:hAnsi="Times New Roman" w:cs="Times New Roman"/>
          <w:sz w:val="20"/>
          <w:szCs w:val="20"/>
        </w:rPr>
        <w:t xml:space="preserve"> 2014</w:t>
      </w:r>
      <w:r w:rsidRPr="000D617D">
        <w:rPr>
          <w:rFonts w:ascii="Times New Roman" w:hAnsi="Times New Roman" w:cs="Times New Roman"/>
          <w:sz w:val="20"/>
          <w:szCs w:val="20"/>
        </w:rPr>
        <w:t>).</w:t>
      </w:r>
    </w:p>
    <w:p w:rsidR="00210C93" w:rsidRPr="000D617D" w:rsidRDefault="00210C93" w:rsidP="00210C93">
      <w:pPr>
        <w:pStyle w:val="PargrafodaLista"/>
        <w:spacing w:line="240" w:lineRule="auto"/>
        <w:ind w:left="2268"/>
        <w:jc w:val="both"/>
        <w:rPr>
          <w:rFonts w:ascii="Times New Roman" w:hAnsi="Times New Roman" w:cs="Times New Roman"/>
          <w:sz w:val="20"/>
          <w:szCs w:val="20"/>
        </w:rPr>
      </w:pPr>
    </w:p>
    <w:p w:rsidR="00210C93" w:rsidRPr="000D617D" w:rsidRDefault="00210C93" w:rsidP="00210C93">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Ainda durante o ano de 2014, </w:t>
      </w:r>
      <w:r w:rsidR="00BC2D07" w:rsidRPr="000D617D">
        <w:rPr>
          <w:rFonts w:ascii="Times New Roman" w:hAnsi="Times New Roman" w:cs="Times New Roman"/>
          <w:sz w:val="24"/>
          <w:szCs w:val="24"/>
        </w:rPr>
        <w:t xml:space="preserve">a Resolução nº 165 do Conselho Nacional de Justiça foi alterada pela Resolução nº 191, também do CNJ. Como já foi abordado em linhas pretéritas, o Resolução nº 165/2012 tratava das normas acerca do atendimento realizado pelo Poder Judiciário aos adolescentes em conflito com a lei na esfera da internação provisória e do cumprimento das medidas socioeducativas. Pela Resolução nº 191/2014, foram definidas as competências do Sistema de Garantia dos Direitos da Criança e do Adolescente para promover, defender e controlar a efetivação dos direitos das crianças e dos adolescentes. Além disso, essa resolução de </w:t>
      </w:r>
      <w:r w:rsidR="00D3013E" w:rsidRPr="000D617D">
        <w:rPr>
          <w:rFonts w:ascii="Times New Roman" w:hAnsi="Times New Roman" w:cs="Times New Roman"/>
          <w:sz w:val="24"/>
          <w:szCs w:val="24"/>
        </w:rPr>
        <w:t>2014 trazia a garantia da ampla defesa e do contraditório nos processos em que houvesse a presença de menores infratores.</w:t>
      </w:r>
    </w:p>
    <w:p w:rsidR="00017172" w:rsidRPr="000D617D" w:rsidRDefault="00D3013E" w:rsidP="00C336B5">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lastRenderedPageBreak/>
        <w:t xml:space="preserve">Porém, dentro da legislação brasileira, o maior amparo para os indivíduos menores de 18 anos foi o Estatuto da Criança e do Adolescente, pois é um instrumento que trata dos direitos dos menores, atribui deveres às famílias, sociedade e Estado, entre outras questões que visam a proteção das crianças e adolescentes e o pelo desenvolvimento social e educacional destes. Segundo </w:t>
      </w:r>
      <w:r w:rsidR="00210C93" w:rsidRPr="000D617D">
        <w:rPr>
          <w:rFonts w:ascii="Times New Roman" w:hAnsi="Times New Roman" w:cs="Times New Roman"/>
          <w:sz w:val="24"/>
          <w:szCs w:val="24"/>
        </w:rPr>
        <w:t>Silva (201</w:t>
      </w:r>
      <w:r w:rsidR="00C72D31">
        <w:rPr>
          <w:rFonts w:ascii="Times New Roman" w:hAnsi="Times New Roman" w:cs="Times New Roman"/>
          <w:sz w:val="24"/>
          <w:szCs w:val="24"/>
        </w:rPr>
        <w:t>4</w:t>
      </w:r>
      <w:r w:rsidR="00210C93" w:rsidRPr="000D617D">
        <w:rPr>
          <w:rFonts w:ascii="Times New Roman" w:hAnsi="Times New Roman" w:cs="Times New Roman"/>
          <w:sz w:val="24"/>
          <w:szCs w:val="24"/>
        </w:rPr>
        <w:t>):</w:t>
      </w:r>
      <w:r w:rsidRPr="000D617D">
        <w:rPr>
          <w:rFonts w:ascii="Times New Roman" w:hAnsi="Times New Roman" w:cs="Times New Roman"/>
          <w:sz w:val="24"/>
          <w:szCs w:val="24"/>
        </w:rPr>
        <w:t xml:space="preserve"> </w:t>
      </w:r>
    </w:p>
    <w:p w:rsidR="00D3013E" w:rsidRPr="000D617D" w:rsidRDefault="00D3013E" w:rsidP="00D3013E">
      <w:pPr>
        <w:spacing w:line="240" w:lineRule="auto"/>
        <w:ind w:left="2268"/>
        <w:contextualSpacing/>
        <w:jc w:val="both"/>
        <w:rPr>
          <w:rFonts w:ascii="Times New Roman" w:hAnsi="Times New Roman" w:cs="Times New Roman"/>
          <w:sz w:val="20"/>
          <w:szCs w:val="20"/>
        </w:rPr>
      </w:pPr>
      <w:r w:rsidRPr="000D617D">
        <w:rPr>
          <w:rFonts w:ascii="Times New Roman" w:hAnsi="Times New Roman" w:cs="Times New Roman"/>
          <w:sz w:val="20"/>
          <w:szCs w:val="20"/>
        </w:rPr>
        <w:t>No Brasil, alguns normativos legais pela sua importância, são condensados em codificações que facilitam o tratamento das questões jurídicas no âmbito mais especifico e detalhado do assunto selecionado pela sua prioridade social. Existem então o Código de Defesa do Consumidor, o Estatuto das Cidades, o Estatuto do Idoso e o Estatuto da Criança e do Adolescente, que são exemplos de consolidações legislativas, inclusive para melhor compreensão dos interessados. Este último, também denominado ECA, conforme o próprio nome demonstra, é um estatuto ou codificação que trata do universo mais específico vinculado ao tratamento social e legal que deve ser oferecido às crianças e adolescentes de nosso país, dentro de um espírito de maior proteção e cidadania decorrentes da própria Constituição promulgada em 1988. O ECA dispõe sobre a proteção integral à criança e ao adolescente, sendo fruto da lei 8.069 de 13 de julho de 1990, que neste ano de 2008 completa “maioridade” de existência.</w:t>
      </w:r>
    </w:p>
    <w:p w:rsidR="00D3013E" w:rsidRPr="000D617D" w:rsidRDefault="00D3013E" w:rsidP="00D3013E">
      <w:pPr>
        <w:spacing w:line="240" w:lineRule="auto"/>
        <w:ind w:left="2268"/>
        <w:jc w:val="both"/>
        <w:rPr>
          <w:rFonts w:ascii="Times New Roman" w:hAnsi="Times New Roman" w:cs="Times New Roman"/>
          <w:sz w:val="16"/>
          <w:szCs w:val="16"/>
        </w:rPr>
      </w:pPr>
    </w:p>
    <w:p w:rsidR="00730216" w:rsidRPr="000D617D" w:rsidRDefault="0035455E" w:rsidP="00C336B5">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Com o reconhecimento da necessidade de se acompanhar todas as determinações feitas pela Constituição Federal Brasileira e pelos tratados que versavam sobre os Direitos Humanos, </w:t>
      </w:r>
      <w:r w:rsidR="00823E73" w:rsidRPr="000D617D">
        <w:rPr>
          <w:rFonts w:ascii="Times New Roman" w:hAnsi="Times New Roman" w:cs="Times New Roman"/>
          <w:sz w:val="24"/>
          <w:szCs w:val="24"/>
        </w:rPr>
        <w:t>especialmente sobre as crianças e adolescentes, em 13 de julho de 1990, pela Lei nº 8.069, foi criado o Estatuto da Criança e do Adolescente.</w:t>
      </w:r>
    </w:p>
    <w:p w:rsidR="00017172" w:rsidRPr="000D617D" w:rsidRDefault="00017172" w:rsidP="000B6341">
      <w:pPr>
        <w:pStyle w:val="PargrafodaLista"/>
        <w:spacing w:line="360" w:lineRule="auto"/>
        <w:ind w:left="0" w:firstLine="1134"/>
        <w:jc w:val="both"/>
        <w:rPr>
          <w:rFonts w:ascii="Times New Roman" w:hAnsi="Times New Roman" w:cs="Times New Roman"/>
          <w:sz w:val="24"/>
          <w:szCs w:val="24"/>
        </w:rPr>
      </w:pPr>
    </w:p>
    <w:p w:rsidR="000B6341" w:rsidRPr="000D617D" w:rsidRDefault="00CC1D79" w:rsidP="00F043F0">
      <w:pPr>
        <w:pStyle w:val="PargrafodaLista"/>
        <w:numPr>
          <w:ilvl w:val="1"/>
          <w:numId w:val="4"/>
        </w:numPr>
        <w:spacing w:line="240" w:lineRule="auto"/>
        <w:ind w:left="425" w:hanging="425"/>
        <w:jc w:val="both"/>
        <w:outlineLvl w:val="1"/>
        <w:rPr>
          <w:rFonts w:ascii="Times New Roman" w:hAnsi="Times New Roman" w:cs="Times New Roman"/>
          <w:b/>
          <w:sz w:val="24"/>
          <w:szCs w:val="24"/>
        </w:rPr>
      </w:pPr>
      <w:bookmarkStart w:id="20" w:name="_Toc10005753"/>
      <w:bookmarkStart w:id="21" w:name="_Toc16515639"/>
      <w:r w:rsidRPr="000D617D">
        <w:rPr>
          <w:rFonts w:ascii="Times New Roman" w:hAnsi="Times New Roman" w:cs="Times New Roman"/>
          <w:b/>
          <w:sz w:val="24"/>
          <w:szCs w:val="24"/>
        </w:rPr>
        <w:t xml:space="preserve">Das </w:t>
      </w:r>
      <w:r w:rsidR="000B6341" w:rsidRPr="000D617D">
        <w:rPr>
          <w:rFonts w:ascii="Times New Roman" w:hAnsi="Times New Roman" w:cs="Times New Roman"/>
          <w:b/>
          <w:sz w:val="24"/>
          <w:szCs w:val="24"/>
        </w:rPr>
        <w:t xml:space="preserve">Medidas Socioeducativas </w:t>
      </w:r>
      <w:r w:rsidR="004E7D7D" w:rsidRPr="000D617D">
        <w:rPr>
          <w:rFonts w:ascii="Times New Roman" w:hAnsi="Times New Roman" w:cs="Times New Roman"/>
          <w:b/>
          <w:sz w:val="24"/>
          <w:szCs w:val="24"/>
        </w:rPr>
        <w:t>previstas no</w:t>
      </w:r>
      <w:r w:rsidR="000B6341" w:rsidRPr="000D617D">
        <w:rPr>
          <w:rFonts w:ascii="Times New Roman" w:hAnsi="Times New Roman" w:cs="Times New Roman"/>
          <w:b/>
          <w:sz w:val="24"/>
          <w:szCs w:val="24"/>
        </w:rPr>
        <w:t xml:space="preserve"> Estatuto da Criança e do Adolescente.</w:t>
      </w:r>
      <w:bookmarkEnd w:id="20"/>
      <w:bookmarkEnd w:id="21"/>
    </w:p>
    <w:p w:rsidR="000B6341" w:rsidRPr="000D617D" w:rsidRDefault="000B6341" w:rsidP="000B6341">
      <w:pPr>
        <w:pStyle w:val="PargrafodaLista"/>
        <w:spacing w:line="360" w:lineRule="auto"/>
        <w:ind w:left="927"/>
        <w:jc w:val="both"/>
        <w:rPr>
          <w:rFonts w:ascii="Times New Roman" w:hAnsi="Times New Roman" w:cs="Times New Roman"/>
          <w:sz w:val="24"/>
          <w:szCs w:val="24"/>
        </w:rPr>
      </w:pPr>
    </w:p>
    <w:p w:rsidR="00A81F9F" w:rsidRPr="000D617D" w:rsidRDefault="003A12BD" w:rsidP="004D5D57">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lastRenderedPageBreak/>
        <w:t xml:space="preserve">O tópico que se inicia trata das medidas socioeducativas previstas no ECA e tem como objetivo </w:t>
      </w:r>
      <w:r w:rsidR="004E7D7D" w:rsidRPr="000D617D">
        <w:rPr>
          <w:rFonts w:ascii="Times New Roman" w:hAnsi="Times New Roman" w:cs="Times New Roman"/>
          <w:sz w:val="24"/>
          <w:szCs w:val="24"/>
        </w:rPr>
        <w:t>analisar cada uma das medidas socioeducativas a que os menores estão sujeitos.</w:t>
      </w:r>
      <w:r w:rsidR="00590E48" w:rsidRPr="000D617D">
        <w:rPr>
          <w:rFonts w:ascii="Times New Roman" w:hAnsi="Times New Roman" w:cs="Times New Roman"/>
          <w:sz w:val="24"/>
          <w:szCs w:val="24"/>
        </w:rPr>
        <w:t xml:space="preserve"> Como já foi abordado em linhas anteriores, o</w:t>
      </w:r>
      <w:r w:rsidR="000B6341" w:rsidRPr="000D617D">
        <w:rPr>
          <w:rFonts w:ascii="Times New Roman" w:hAnsi="Times New Roman" w:cs="Times New Roman"/>
          <w:sz w:val="24"/>
          <w:szCs w:val="24"/>
        </w:rPr>
        <w:t xml:space="preserve"> Estatuto da Criança e do Adolescente é </w:t>
      </w:r>
      <w:r w:rsidR="00590E48" w:rsidRPr="000D617D">
        <w:rPr>
          <w:rFonts w:ascii="Times New Roman" w:hAnsi="Times New Roman" w:cs="Times New Roman"/>
          <w:sz w:val="24"/>
          <w:szCs w:val="24"/>
        </w:rPr>
        <w:t>o instrumento que, dentro da nossa legislação brasileira, representa a</w:t>
      </w:r>
      <w:r w:rsidR="000B6341" w:rsidRPr="000D617D">
        <w:rPr>
          <w:rFonts w:ascii="Times New Roman" w:hAnsi="Times New Roman" w:cs="Times New Roman"/>
          <w:sz w:val="24"/>
          <w:szCs w:val="24"/>
        </w:rPr>
        <w:t xml:space="preserve"> maior vitória </w:t>
      </w:r>
      <w:r w:rsidR="00A81F9F" w:rsidRPr="000D617D">
        <w:rPr>
          <w:rFonts w:ascii="Times New Roman" w:hAnsi="Times New Roman" w:cs="Times New Roman"/>
          <w:sz w:val="24"/>
          <w:szCs w:val="24"/>
        </w:rPr>
        <w:t>alcançada</w:t>
      </w:r>
      <w:r w:rsidR="000B6341" w:rsidRPr="000D617D">
        <w:rPr>
          <w:rFonts w:ascii="Times New Roman" w:hAnsi="Times New Roman" w:cs="Times New Roman"/>
          <w:sz w:val="24"/>
          <w:szCs w:val="24"/>
        </w:rPr>
        <w:t xml:space="preserve"> pelas crianças e adolescentes brasileiros, </w:t>
      </w:r>
      <w:r w:rsidR="00A81F9F" w:rsidRPr="000D617D">
        <w:rPr>
          <w:rFonts w:ascii="Times New Roman" w:hAnsi="Times New Roman" w:cs="Times New Roman"/>
          <w:sz w:val="24"/>
          <w:szCs w:val="24"/>
        </w:rPr>
        <w:t>instrumento este que determinou várias</w:t>
      </w:r>
      <w:r w:rsidR="000B6341" w:rsidRPr="000D617D">
        <w:rPr>
          <w:rFonts w:ascii="Times New Roman" w:hAnsi="Times New Roman" w:cs="Times New Roman"/>
          <w:sz w:val="24"/>
          <w:szCs w:val="24"/>
        </w:rPr>
        <w:t xml:space="preserve"> medidas </w:t>
      </w:r>
      <w:r w:rsidR="00A81F9F" w:rsidRPr="000D617D">
        <w:rPr>
          <w:rFonts w:ascii="Times New Roman" w:hAnsi="Times New Roman" w:cs="Times New Roman"/>
          <w:sz w:val="24"/>
          <w:szCs w:val="24"/>
        </w:rPr>
        <w:t>direcionadas</w:t>
      </w:r>
      <w:r w:rsidR="000B6341" w:rsidRPr="000D617D">
        <w:rPr>
          <w:rFonts w:ascii="Times New Roman" w:hAnsi="Times New Roman" w:cs="Times New Roman"/>
          <w:sz w:val="24"/>
          <w:szCs w:val="24"/>
        </w:rPr>
        <w:t xml:space="preserve"> para o pleno desenvolvimento </w:t>
      </w:r>
      <w:r w:rsidR="00A81F9F" w:rsidRPr="000D617D">
        <w:rPr>
          <w:rFonts w:ascii="Times New Roman" w:hAnsi="Times New Roman" w:cs="Times New Roman"/>
          <w:sz w:val="24"/>
          <w:szCs w:val="24"/>
        </w:rPr>
        <w:t>social e educacional dos indivíduos menores de idade</w:t>
      </w:r>
      <w:r w:rsidR="000B6341" w:rsidRPr="000D617D">
        <w:rPr>
          <w:rFonts w:ascii="Times New Roman" w:hAnsi="Times New Roman" w:cs="Times New Roman"/>
          <w:sz w:val="24"/>
          <w:szCs w:val="24"/>
        </w:rPr>
        <w:t xml:space="preserve">. </w:t>
      </w:r>
      <w:r w:rsidR="00A81F9F" w:rsidRPr="000D617D">
        <w:rPr>
          <w:rFonts w:ascii="Times New Roman" w:hAnsi="Times New Roman" w:cs="Times New Roman"/>
          <w:sz w:val="24"/>
          <w:szCs w:val="24"/>
        </w:rPr>
        <w:t>Como se sabe, as crianças e adolescentes são indivíduos que ainda não atingiram o seu pleno desenvolvimento e, nessa fase, a delinquência é um dos maiores problemas enfrentados, dessa forma, há a necessidade d</w:t>
      </w:r>
      <w:r w:rsidR="00AF679C" w:rsidRPr="000D617D">
        <w:rPr>
          <w:rFonts w:ascii="Times New Roman" w:hAnsi="Times New Roman" w:cs="Times New Roman"/>
          <w:sz w:val="24"/>
          <w:szCs w:val="24"/>
        </w:rPr>
        <w:t xml:space="preserve">e </w:t>
      </w:r>
      <w:r w:rsidR="00A81F9F" w:rsidRPr="000D617D">
        <w:rPr>
          <w:rFonts w:ascii="Times New Roman" w:hAnsi="Times New Roman" w:cs="Times New Roman"/>
          <w:sz w:val="24"/>
          <w:szCs w:val="24"/>
        </w:rPr>
        <w:t xml:space="preserve">o direito atuar para conter as ações ilícitas dos menores e </w:t>
      </w:r>
      <w:r w:rsidR="00AF679C" w:rsidRPr="000D617D">
        <w:rPr>
          <w:rFonts w:ascii="Times New Roman" w:hAnsi="Times New Roman" w:cs="Times New Roman"/>
          <w:sz w:val="24"/>
          <w:szCs w:val="24"/>
        </w:rPr>
        <w:t xml:space="preserve">buscar por sua reeducação frente a sociedade. De acordo com Rodrigues (2014, p. 03): </w:t>
      </w:r>
    </w:p>
    <w:p w:rsidR="00017172" w:rsidRPr="000D617D" w:rsidRDefault="00AF679C" w:rsidP="00AF679C">
      <w:pPr>
        <w:pStyle w:val="PargrafodaLista"/>
        <w:spacing w:line="240" w:lineRule="auto"/>
        <w:ind w:left="2268"/>
        <w:jc w:val="both"/>
        <w:rPr>
          <w:rFonts w:ascii="Times New Roman" w:hAnsi="Times New Roman" w:cs="Times New Roman"/>
          <w:sz w:val="20"/>
          <w:szCs w:val="20"/>
        </w:rPr>
      </w:pPr>
      <w:r w:rsidRPr="000D617D">
        <w:rPr>
          <w:rFonts w:ascii="Times New Roman" w:hAnsi="Times New Roman" w:cs="Times New Roman"/>
          <w:sz w:val="20"/>
          <w:szCs w:val="20"/>
        </w:rPr>
        <w:t>É fato que o crime e a delinquência, em conjunto com a violência, são os principais problemas em nossa sociedade atual. No entanto, não existem explicações simples ou um entendimento único de suas causas. A diversidade de motivações que são abordadas pelos estudos sociológicos traz alguma luz a esse tão complexo comportamento. Está claro que maiores cuidados devem ser dedicados aos processos de formação do indivíduo, sem criminalizar o diferente ou excluir as camadas mais fragilizadas de nossa sociedade. Em especial nossa juventude, que são os mais vulneráveis e expostos aos problemas sociais relacionados ao crime e à violência.</w:t>
      </w:r>
    </w:p>
    <w:p w:rsidR="00AF679C" w:rsidRPr="000D617D" w:rsidRDefault="00AF679C" w:rsidP="00AF679C">
      <w:pPr>
        <w:pStyle w:val="PargrafodaLista"/>
        <w:spacing w:line="240" w:lineRule="auto"/>
        <w:ind w:left="2268"/>
        <w:jc w:val="both"/>
        <w:rPr>
          <w:rFonts w:ascii="Times New Roman" w:hAnsi="Times New Roman" w:cs="Times New Roman"/>
          <w:sz w:val="20"/>
          <w:szCs w:val="20"/>
        </w:rPr>
      </w:pPr>
    </w:p>
    <w:p w:rsidR="00AF679C" w:rsidRPr="000D617D" w:rsidRDefault="00027D28" w:rsidP="00AF679C">
      <w:pPr>
        <w:pStyle w:val="PargrafodaLista"/>
        <w:spacing w:line="360" w:lineRule="auto"/>
        <w:ind w:left="0"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Sabe-se que quando uma criança ou um adolescente praticam uma conduta descrita pelo Código Penal Brasileiro como crime, na verdade, ele praticou um ato infracional. </w:t>
      </w:r>
      <w:r w:rsidR="00384FBB" w:rsidRPr="000D617D">
        <w:rPr>
          <w:rFonts w:ascii="Times New Roman" w:hAnsi="Times New Roman" w:cs="Times New Roman"/>
          <w:sz w:val="24"/>
          <w:szCs w:val="24"/>
        </w:rPr>
        <w:t xml:space="preserve">Assim como foi analisado no capítulo anterior, tais atos infracionais representam um percentual enorme em nossa sociedade. Dessa forma, há a necessidade de se aplicar </w:t>
      </w:r>
      <w:r w:rsidR="00384FBB" w:rsidRPr="000D617D">
        <w:rPr>
          <w:rFonts w:ascii="Times New Roman" w:hAnsi="Times New Roman" w:cs="Times New Roman"/>
          <w:sz w:val="24"/>
          <w:szCs w:val="24"/>
        </w:rPr>
        <w:lastRenderedPageBreak/>
        <w:t>medidas aos autores de atos infracionais com o objetivo de reeduc</w:t>
      </w:r>
      <w:r w:rsidR="00A26A72" w:rsidRPr="000D617D">
        <w:rPr>
          <w:rFonts w:ascii="Times New Roman" w:hAnsi="Times New Roman" w:cs="Times New Roman"/>
          <w:sz w:val="24"/>
          <w:szCs w:val="24"/>
        </w:rPr>
        <w:t>á</w:t>
      </w:r>
      <w:r w:rsidR="00384FBB" w:rsidRPr="000D617D">
        <w:rPr>
          <w:rFonts w:ascii="Times New Roman" w:hAnsi="Times New Roman" w:cs="Times New Roman"/>
          <w:sz w:val="24"/>
          <w:szCs w:val="24"/>
        </w:rPr>
        <w:t xml:space="preserve">-los, previstas então no ECA como medidas de proteção e medidas socioeducativas. </w:t>
      </w:r>
      <w:r w:rsidR="00A26A72" w:rsidRPr="000D617D">
        <w:rPr>
          <w:rFonts w:ascii="Times New Roman" w:hAnsi="Times New Roman" w:cs="Times New Roman"/>
          <w:sz w:val="24"/>
          <w:szCs w:val="24"/>
        </w:rPr>
        <w:t>Como já vimos, os adolescentes estão sujeitos às medidas socioeducativas enquanto as crianças estão sujeitas às medidas de proteção, porém, vale lembrar que aos adolescentes também podem ser aplicadas medidas protetivas.</w:t>
      </w:r>
    </w:p>
    <w:p w:rsidR="00384FBB" w:rsidRPr="000D617D" w:rsidRDefault="00384FBB" w:rsidP="00AF679C">
      <w:pPr>
        <w:pStyle w:val="PargrafodaLista"/>
        <w:spacing w:line="360" w:lineRule="auto"/>
        <w:ind w:left="0" w:firstLine="1134"/>
        <w:jc w:val="both"/>
        <w:rPr>
          <w:rFonts w:ascii="Times New Roman" w:hAnsi="Times New Roman" w:cs="Times New Roman"/>
          <w:sz w:val="24"/>
          <w:szCs w:val="24"/>
        </w:rPr>
      </w:pPr>
    </w:p>
    <w:p w:rsidR="00384FBB" w:rsidRPr="000D617D" w:rsidRDefault="00384FBB" w:rsidP="00D02DA3">
      <w:pPr>
        <w:pStyle w:val="PargrafodaLista"/>
        <w:numPr>
          <w:ilvl w:val="2"/>
          <w:numId w:val="4"/>
        </w:numPr>
        <w:spacing w:after="0" w:line="360" w:lineRule="auto"/>
        <w:ind w:left="567" w:hanging="567"/>
        <w:jc w:val="both"/>
        <w:outlineLvl w:val="2"/>
        <w:rPr>
          <w:rFonts w:ascii="Times New Roman" w:hAnsi="Times New Roman" w:cs="Times New Roman"/>
          <w:b/>
          <w:noProof/>
          <w:sz w:val="24"/>
          <w:szCs w:val="24"/>
          <w:lang w:eastAsia="pt-BR"/>
        </w:rPr>
      </w:pPr>
      <w:bookmarkStart w:id="22" w:name="_Toc10005754"/>
      <w:bookmarkStart w:id="23" w:name="_Toc16515640"/>
      <w:r w:rsidRPr="000D617D">
        <w:rPr>
          <w:rFonts w:ascii="Times New Roman" w:hAnsi="Times New Roman" w:cs="Times New Roman"/>
          <w:b/>
          <w:noProof/>
          <w:sz w:val="24"/>
          <w:szCs w:val="24"/>
          <w:lang w:eastAsia="pt-BR"/>
        </w:rPr>
        <w:t xml:space="preserve">Das </w:t>
      </w:r>
      <w:r w:rsidR="00B20B39" w:rsidRPr="000D617D">
        <w:rPr>
          <w:rFonts w:ascii="Times New Roman" w:hAnsi="Times New Roman" w:cs="Times New Roman"/>
          <w:b/>
          <w:noProof/>
          <w:sz w:val="24"/>
          <w:szCs w:val="24"/>
          <w:lang w:eastAsia="pt-BR"/>
        </w:rPr>
        <w:t>M</w:t>
      </w:r>
      <w:r w:rsidRPr="000D617D">
        <w:rPr>
          <w:rFonts w:ascii="Times New Roman" w:hAnsi="Times New Roman" w:cs="Times New Roman"/>
          <w:b/>
          <w:noProof/>
          <w:sz w:val="24"/>
          <w:szCs w:val="24"/>
          <w:lang w:eastAsia="pt-BR"/>
        </w:rPr>
        <w:t xml:space="preserve">edidas </w:t>
      </w:r>
      <w:r w:rsidR="00B20B39" w:rsidRPr="000D617D">
        <w:rPr>
          <w:rFonts w:ascii="Times New Roman" w:hAnsi="Times New Roman" w:cs="Times New Roman"/>
          <w:b/>
          <w:noProof/>
          <w:sz w:val="24"/>
          <w:szCs w:val="24"/>
          <w:lang w:eastAsia="pt-BR"/>
        </w:rPr>
        <w:t>S</w:t>
      </w:r>
      <w:r w:rsidRPr="000D617D">
        <w:rPr>
          <w:rFonts w:ascii="Times New Roman" w:hAnsi="Times New Roman" w:cs="Times New Roman"/>
          <w:b/>
          <w:noProof/>
          <w:sz w:val="24"/>
          <w:szCs w:val="24"/>
          <w:lang w:eastAsia="pt-BR"/>
        </w:rPr>
        <w:t xml:space="preserve">ocioeducativas em </w:t>
      </w:r>
      <w:r w:rsidR="00B20B39" w:rsidRPr="000D617D">
        <w:rPr>
          <w:rFonts w:ascii="Times New Roman" w:hAnsi="Times New Roman" w:cs="Times New Roman"/>
          <w:b/>
          <w:noProof/>
          <w:sz w:val="24"/>
          <w:szCs w:val="24"/>
          <w:lang w:eastAsia="pt-BR"/>
        </w:rPr>
        <w:t>E</w:t>
      </w:r>
      <w:r w:rsidRPr="000D617D">
        <w:rPr>
          <w:rFonts w:ascii="Times New Roman" w:hAnsi="Times New Roman" w:cs="Times New Roman"/>
          <w:b/>
          <w:noProof/>
          <w:sz w:val="24"/>
          <w:szCs w:val="24"/>
          <w:lang w:eastAsia="pt-BR"/>
        </w:rPr>
        <w:t>spécie</w:t>
      </w:r>
      <w:bookmarkEnd w:id="22"/>
      <w:bookmarkEnd w:id="23"/>
    </w:p>
    <w:p w:rsidR="00384FBB" w:rsidRPr="000D617D" w:rsidRDefault="00384FBB" w:rsidP="00384FBB">
      <w:pPr>
        <w:pStyle w:val="PargrafodaLista"/>
        <w:spacing w:after="0" w:line="360" w:lineRule="auto"/>
        <w:ind w:left="927" w:hanging="927"/>
        <w:jc w:val="both"/>
        <w:rPr>
          <w:rFonts w:ascii="Times New Roman" w:hAnsi="Times New Roman" w:cs="Times New Roman"/>
          <w:b/>
          <w:noProof/>
          <w:sz w:val="24"/>
          <w:szCs w:val="24"/>
          <w:lang w:eastAsia="pt-BR"/>
        </w:rPr>
      </w:pPr>
    </w:p>
    <w:p w:rsidR="00B20B39" w:rsidRPr="000D617D" w:rsidRDefault="00A26A72" w:rsidP="00B20B39">
      <w:pPr>
        <w:pStyle w:val="PargrafodaLista"/>
        <w:spacing w:after="0" w:line="360" w:lineRule="auto"/>
        <w:ind w:left="0"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O presente tópico vem trat</w:t>
      </w:r>
      <w:r w:rsidR="00A07E89" w:rsidRPr="000D617D">
        <w:rPr>
          <w:rFonts w:ascii="Times New Roman" w:hAnsi="Times New Roman" w:cs="Times New Roman"/>
          <w:noProof/>
          <w:sz w:val="24"/>
          <w:szCs w:val="24"/>
          <w:lang w:eastAsia="pt-BR"/>
        </w:rPr>
        <w:t xml:space="preserve">ar de cada uma das medidas socioeducativas, que são, de forma especial, o foco do presente estudo, conforme já foi dito em linhas pretéritas. </w:t>
      </w:r>
      <w:r w:rsidR="00BC32D5" w:rsidRPr="000D617D">
        <w:rPr>
          <w:rFonts w:ascii="Times New Roman" w:hAnsi="Times New Roman" w:cs="Times New Roman"/>
          <w:noProof/>
          <w:sz w:val="24"/>
          <w:szCs w:val="24"/>
          <w:lang w:eastAsia="pt-BR"/>
        </w:rPr>
        <w:t xml:space="preserve">Para que seja possível atingir os devidos objetivos da presente pesquisa, faz-se necessário analisar cada uma das medidas socioeducativas previstas no artigo 112 do ECA. </w:t>
      </w:r>
      <w:r w:rsidR="00A07E89" w:rsidRPr="000D617D">
        <w:rPr>
          <w:rFonts w:ascii="Times New Roman" w:hAnsi="Times New Roman" w:cs="Times New Roman"/>
          <w:noProof/>
          <w:sz w:val="24"/>
          <w:szCs w:val="24"/>
          <w:lang w:eastAsia="pt-BR"/>
        </w:rPr>
        <w:t>O</w:t>
      </w:r>
      <w:r w:rsidR="00B20B39" w:rsidRPr="000D617D">
        <w:rPr>
          <w:rFonts w:ascii="Times New Roman" w:hAnsi="Times New Roman" w:cs="Times New Roman"/>
          <w:noProof/>
          <w:sz w:val="24"/>
          <w:szCs w:val="24"/>
          <w:lang w:eastAsia="pt-BR"/>
        </w:rPr>
        <w:t xml:space="preserve"> Estatuto da Criança e do Adolescente</w:t>
      </w:r>
      <w:r w:rsidR="0011390F">
        <w:rPr>
          <w:rFonts w:ascii="Times New Roman" w:hAnsi="Times New Roman" w:cs="Times New Roman"/>
          <w:noProof/>
          <w:sz w:val="24"/>
          <w:szCs w:val="24"/>
          <w:lang w:eastAsia="pt-BR"/>
        </w:rPr>
        <w:t xml:space="preserve"> (BRASIL, 1990)</w:t>
      </w:r>
      <w:r w:rsidR="00B20B39" w:rsidRPr="000D617D">
        <w:rPr>
          <w:rFonts w:ascii="Times New Roman" w:hAnsi="Times New Roman" w:cs="Times New Roman"/>
          <w:noProof/>
          <w:sz w:val="24"/>
          <w:szCs w:val="24"/>
          <w:lang w:eastAsia="pt-BR"/>
        </w:rPr>
        <w:t xml:space="preserve">, em seu artigo 112, traz um rol </w:t>
      </w:r>
      <w:r w:rsidRPr="000D617D">
        <w:rPr>
          <w:rFonts w:ascii="Times New Roman" w:hAnsi="Times New Roman" w:cs="Times New Roman"/>
          <w:noProof/>
          <w:sz w:val="24"/>
          <w:szCs w:val="24"/>
          <w:lang w:eastAsia="pt-BR"/>
        </w:rPr>
        <w:t>taxativo de medidas aplicáveis aos adolescentes autores de ato infracional, tais medidas são definidas como medidas socioeducativas</w:t>
      </w:r>
      <w:r w:rsidR="00BC32D5" w:rsidRPr="000D617D">
        <w:rPr>
          <w:rFonts w:ascii="Times New Roman" w:hAnsi="Times New Roman" w:cs="Times New Roman"/>
          <w:noProof/>
          <w:sz w:val="24"/>
          <w:szCs w:val="24"/>
          <w:lang w:eastAsia="pt-BR"/>
        </w:rPr>
        <w:t>.</w:t>
      </w:r>
    </w:p>
    <w:p w:rsidR="005015E9" w:rsidRPr="000D617D" w:rsidRDefault="005015E9" w:rsidP="005015E9">
      <w:pPr>
        <w:pStyle w:val="PargrafodaLista"/>
        <w:spacing w:after="0" w:line="240" w:lineRule="auto"/>
        <w:ind w:left="2268" w:hanging="11"/>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Art. 112. Verificada a prática de ato infracional, a autoridade competente poderá aplicar ao adolescente as seguintes medidas:</w:t>
      </w:r>
    </w:p>
    <w:p w:rsidR="005015E9" w:rsidRPr="000D617D" w:rsidRDefault="005015E9" w:rsidP="005015E9">
      <w:pPr>
        <w:pStyle w:val="PargrafodaLista"/>
        <w:spacing w:after="0" w:line="240" w:lineRule="auto"/>
        <w:ind w:left="2268" w:hanging="11"/>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I - advertência;</w:t>
      </w:r>
    </w:p>
    <w:p w:rsidR="005015E9" w:rsidRPr="000D617D" w:rsidRDefault="005015E9" w:rsidP="005015E9">
      <w:pPr>
        <w:pStyle w:val="PargrafodaLista"/>
        <w:spacing w:after="0" w:line="240" w:lineRule="auto"/>
        <w:ind w:left="2268" w:hanging="11"/>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II - obrigação de reparar o dano;</w:t>
      </w:r>
    </w:p>
    <w:p w:rsidR="005015E9" w:rsidRPr="000D617D" w:rsidRDefault="005015E9" w:rsidP="005015E9">
      <w:pPr>
        <w:pStyle w:val="PargrafodaLista"/>
        <w:spacing w:after="0" w:line="240" w:lineRule="auto"/>
        <w:ind w:left="2268" w:hanging="11"/>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III - prestação de serviços à comunidade;</w:t>
      </w:r>
    </w:p>
    <w:p w:rsidR="005015E9" w:rsidRPr="000D617D" w:rsidRDefault="005015E9" w:rsidP="005015E9">
      <w:pPr>
        <w:pStyle w:val="PargrafodaLista"/>
        <w:spacing w:after="0" w:line="240" w:lineRule="auto"/>
        <w:ind w:left="2268" w:hanging="11"/>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IV - liberdade assistida;</w:t>
      </w:r>
    </w:p>
    <w:p w:rsidR="005015E9" w:rsidRPr="000D617D" w:rsidRDefault="005015E9" w:rsidP="005015E9">
      <w:pPr>
        <w:pStyle w:val="PargrafodaLista"/>
        <w:spacing w:after="0" w:line="240" w:lineRule="auto"/>
        <w:ind w:left="2268" w:hanging="11"/>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V - inserção em regime de semi-liberdade;</w:t>
      </w:r>
    </w:p>
    <w:p w:rsidR="005015E9" w:rsidRPr="000D617D" w:rsidRDefault="005015E9" w:rsidP="005015E9">
      <w:pPr>
        <w:pStyle w:val="PargrafodaLista"/>
        <w:spacing w:after="0" w:line="240" w:lineRule="auto"/>
        <w:ind w:left="2268" w:hanging="11"/>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VI - internação em estabelecimento educacional;</w:t>
      </w:r>
    </w:p>
    <w:p w:rsidR="005015E9" w:rsidRPr="000D617D" w:rsidRDefault="005015E9" w:rsidP="005015E9">
      <w:pPr>
        <w:pStyle w:val="PargrafodaLista"/>
        <w:spacing w:after="0" w:line="240" w:lineRule="auto"/>
        <w:ind w:left="2268" w:hanging="11"/>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VII - qualquer uma das previstas no art. 101, I a VI.</w:t>
      </w:r>
    </w:p>
    <w:p w:rsidR="005015E9" w:rsidRPr="000D617D" w:rsidRDefault="005015E9" w:rsidP="005015E9">
      <w:pPr>
        <w:pStyle w:val="PargrafodaLista"/>
        <w:spacing w:after="0" w:line="240" w:lineRule="auto"/>
        <w:ind w:left="2268" w:hanging="11"/>
        <w:jc w:val="both"/>
        <w:rPr>
          <w:rFonts w:ascii="Times New Roman" w:hAnsi="Times New Roman" w:cs="Times New Roman"/>
          <w:noProof/>
          <w:sz w:val="20"/>
          <w:szCs w:val="20"/>
          <w:lang w:eastAsia="pt-BR"/>
        </w:rPr>
      </w:pPr>
    </w:p>
    <w:p w:rsidR="00F243D2" w:rsidRPr="000D617D" w:rsidRDefault="00F243D2" w:rsidP="00B20B39">
      <w:pPr>
        <w:pStyle w:val="PargrafodaLista"/>
        <w:spacing w:after="0" w:line="360" w:lineRule="auto"/>
        <w:ind w:left="0"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lastRenderedPageBreak/>
        <w:t>A aplicação de uma medida socioeducativa</w:t>
      </w:r>
      <w:r w:rsidR="00DF21A5" w:rsidRPr="000D617D">
        <w:rPr>
          <w:rFonts w:ascii="Times New Roman" w:hAnsi="Times New Roman" w:cs="Times New Roman"/>
          <w:noProof/>
          <w:sz w:val="24"/>
          <w:szCs w:val="24"/>
          <w:lang w:eastAsia="pt-BR"/>
        </w:rPr>
        <w:t xml:space="preserve"> fica a cargo do Juiz da Vara da Infância e da Juventude, </w:t>
      </w:r>
      <w:r w:rsidR="00681A9A" w:rsidRPr="000D617D">
        <w:rPr>
          <w:rFonts w:ascii="Times New Roman" w:hAnsi="Times New Roman" w:cs="Times New Roman"/>
          <w:noProof/>
          <w:sz w:val="24"/>
          <w:szCs w:val="24"/>
          <w:lang w:eastAsia="pt-BR"/>
        </w:rPr>
        <w:t>ouvido o Promotor de Justiça,</w:t>
      </w:r>
      <w:r w:rsidRPr="000D617D">
        <w:rPr>
          <w:rFonts w:ascii="Times New Roman" w:hAnsi="Times New Roman" w:cs="Times New Roman"/>
          <w:noProof/>
          <w:sz w:val="24"/>
          <w:szCs w:val="24"/>
          <w:lang w:eastAsia="pt-BR"/>
        </w:rPr>
        <w:t xml:space="preserve"> </w:t>
      </w:r>
      <w:r w:rsidR="00681A9A" w:rsidRPr="000D617D">
        <w:rPr>
          <w:rFonts w:ascii="Times New Roman" w:hAnsi="Times New Roman" w:cs="Times New Roman"/>
          <w:noProof/>
          <w:sz w:val="24"/>
          <w:szCs w:val="24"/>
          <w:lang w:eastAsia="pt-BR"/>
        </w:rPr>
        <w:t xml:space="preserve">e </w:t>
      </w:r>
      <w:r w:rsidRPr="000D617D">
        <w:rPr>
          <w:rFonts w:ascii="Times New Roman" w:hAnsi="Times New Roman" w:cs="Times New Roman"/>
          <w:noProof/>
          <w:sz w:val="24"/>
          <w:szCs w:val="24"/>
          <w:lang w:eastAsia="pt-BR"/>
        </w:rPr>
        <w:t>tem base na observação dos inúmeros fatores que levam o adolescente a cometer um ato infracional, da fase de desenvolvimento que o adolescente se encontra e da gravidade da conduta ilícita que o adolescente praticou.</w:t>
      </w:r>
      <w:r w:rsidR="005015E9" w:rsidRPr="000D617D">
        <w:rPr>
          <w:rFonts w:ascii="Times New Roman" w:hAnsi="Times New Roman" w:cs="Times New Roman"/>
          <w:noProof/>
          <w:sz w:val="24"/>
          <w:szCs w:val="24"/>
          <w:lang w:eastAsia="pt-BR"/>
        </w:rPr>
        <w:t xml:space="preserve"> De acordo com o artigo 112 acima citado, ao adolescente (indivíduo maior de 12 e menor de 18 anos) podem ser aplicadas as seguintes medidas socioeducativas: advertência, </w:t>
      </w:r>
      <w:r w:rsidR="008A37AA" w:rsidRPr="000D617D">
        <w:rPr>
          <w:rFonts w:ascii="Times New Roman" w:hAnsi="Times New Roman" w:cs="Times New Roman"/>
          <w:noProof/>
          <w:sz w:val="24"/>
          <w:szCs w:val="24"/>
          <w:lang w:eastAsia="pt-BR"/>
        </w:rPr>
        <w:t>obrigação de reparar o dano, prestação de serviços à comunidade, liberdade assistida, inserção em regime de semi-liberdade, internação em estabelecimento educacional ou, ainda, qualquer uma das previstas no artigo 101, I a VI. Dessa forma, fica claro que, apesar das crianças estarem sujeitas à cumprir somente as medidas protetivas, os adolescentes podem cumprir qualquer que seja a medida protetiva ou socioeducativa. Quanto ao artigo 101 do ECA</w:t>
      </w:r>
      <w:r w:rsidR="00ED4635">
        <w:rPr>
          <w:rFonts w:ascii="Times New Roman" w:hAnsi="Times New Roman" w:cs="Times New Roman"/>
          <w:noProof/>
          <w:sz w:val="24"/>
          <w:szCs w:val="24"/>
          <w:lang w:eastAsia="pt-BR"/>
        </w:rPr>
        <w:t xml:space="preserve"> (BRASIL, 1990)</w:t>
      </w:r>
      <w:r w:rsidR="008A37AA" w:rsidRPr="000D617D">
        <w:rPr>
          <w:rFonts w:ascii="Times New Roman" w:hAnsi="Times New Roman" w:cs="Times New Roman"/>
          <w:noProof/>
          <w:sz w:val="24"/>
          <w:szCs w:val="24"/>
          <w:lang w:eastAsia="pt-BR"/>
        </w:rPr>
        <w:t>, está previsto o seguinte:</w:t>
      </w:r>
    </w:p>
    <w:p w:rsidR="008A37AA" w:rsidRPr="000D617D" w:rsidRDefault="008A37AA" w:rsidP="008A37AA">
      <w:pPr>
        <w:pStyle w:val="PargrafodaLista"/>
        <w:spacing w:after="0" w:line="240" w:lineRule="auto"/>
        <w:ind w:left="2268"/>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Art. 101. Verificada qualquer das hipóteses previstas no art. 98, a autoridade competente poderá determinar, dentre outras, as seguintes medidas:</w:t>
      </w:r>
    </w:p>
    <w:p w:rsidR="008A37AA" w:rsidRPr="000D617D" w:rsidRDefault="008A37AA" w:rsidP="008A37AA">
      <w:pPr>
        <w:pStyle w:val="PargrafodaLista"/>
        <w:spacing w:after="0" w:line="240" w:lineRule="auto"/>
        <w:ind w:left="2268"/>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 xml:space="preserve">I - </w:t>
      </w:r>
      <w:bookmarkStart w:id="24" w:name="_Hlk4448545"/>
      <w:r w:rsidRPr="000D617D">
        <w:rPr>
          <w:rFonts w:ascii="Times New Roman" w:hAnsi="Times New Roman" w:cs="Times New Roman"/>
          <w:noProof/>
          <w:sz w:val="20"/>
          <w:szCs w:val="20"/>
          <w:lang w:eastAsia="pt-BR"/>
        </w:rPr>
        <w:t>encaminhamento aos pais ou responsável, mediante termo de responsabilidade;</w:t>
      </w:r>
    </w:p>
    <w:p w:rsidR="008A37AA" w:rsidRPr="000D617D" w:rsidRDefault="008A37AA" w:rsidP="008A37AA">
      <w:pPr>
        <w:pStyle w:val="PargrafodaLista"/>
        <w:spacing w:after="0" w:line="240" w:lineRule="auto"/>
        <w:ind w:left="2268"/>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II - orientação, apoio e acompanhamento temporários;</w:t>
      </w:r>
    </w:p>
    <w:p w:rsidR="008A37AA" w:rsidRPr="000D617D" w:rsidRDefault="008A37AA" w:rsidP="008A37AA">
      <w:pPr>
        <w:pStyle w:val="PargrafodaLista"/>
        <w:spacing w:after="0" w:line="240" w:lineRule="auto"/>
        <w:ind w:left="2268"/>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III - matrícula e freqüência obrigatórias em estabelecimento oficial de ensino fundamental;</w:t>
      </w:r>
    </w:p>
    <w:p w:rsidR="008A37AA" w:rsidRPr="000D617D" w:rsidRDefault="008A37AA" w:rsidP="008A37AA">
      <w:pPr>
        <w:pStyle w:val="PargrafodaLista"/>
        <w:spacing w:after="0" w:line="240" w:lineRule="auto"/>
        <w:ind w:left="2268"/>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IV - inclusão em serviços e programas oficiais ou comunitários de proteção, apoio e promoção da família, da criança e do adolescente;</w:t>
      </w:r>
      <w:bookmarkEnd w:id="24"/>
    </w:p>
    <w:p w:rsidR="008A37AA" w:rsidRPr="000D617D" w:rsidRDefault="008A37AA" w:rsidP="008A37AA">
      <w:pPr>
        <w:pStyle w:val="PargrafodaLista"/>
        <w:spacing w:after="0" w:line="240" w:lineRule="auto"/>
        <w:ind w:left="2268"/>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 xml:space="preserve">V - </w:t>
      </w:r>
      <w:bookmarkStart w:id="25" w:name="_Hlk4448598"/>
      <w:r w:rsidRPr="000D617D">
        <w:rPr>
          <w:rFonts w:ascii="Times New Roman" w:hAnsi="Times New Roman" w:cs="Times New Roman"/>
          <w:noProof/>
          <w:sz w:val="20"/>
          <w:szCs w:val="20"/>
          <w:lang w:eastAsia="pt-BR"/>
        </w:rPr>
        <w:t>requisição de tratamento médico, psicológico ou psiquiátrico, em regime hospitalar ou ambulatorial;</w:t>
      </w:r>
    </w:p>
    <w:p w:rsidR="008A37AA" w:rsidRPr="000D617D" w:rsidRDefault="008A37AA" w:rsidP="008A37AA">
      <w:pPr>
        <w:pStyle w:val="PargrafodaLista"/>
        <w:spacing w:after="0" w:line="240" w:lineRule="auto"/>
        <w:ind w:left="2268"/>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VI - inclusão em programa oficial ou comunitário de auxílio, orientação e tratamento a alcoólatras e toxicômanos;</w:t>
      </w:r>
    </w:p>
    <w:p w:rsidR="00384FBB" w:rsidRPr="000D617D" w:rsidRDefault="00384FBB" w:rsidP="00BC32D5">
      <w:pPr>
        <w:pStyle w:val="PargrafodaLista"/>
        <w:spacing w:after="0" w:line="360" w:lineRule="auto"/>
        <w:ind w:left="2268"/>
        <w:jc w:val="both"/>
        <w:rPr>
          <w:rFonts w:ascii="Times New Roman" w:hAnsi="Times New Roman" w:cs="Times New Roman"/>
          <w:noProof/>
          <w:sz w:val="20"/>
          <w:szCs w:val="20"/>
          <w:lang w:eastAsia="pt-BR"/>
        </w:rPr>
      </w:pPr>
    </w:p>
    <w:bookmarkEnd w:id="25"/>
    <w:p w:rsidR="00DE6841" w:rsidRPr="000D617D" w:rsidRDefault="008A37AA" w:rsidP="008A37AA">
      <w:pPr>
        <w:pStyle w:val="PargrafodaLista"/>
        <w:spacing w:after="0" w:line="360" w:lineRule="auto"/>
        <w:ind w:left="0"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lastRenderedPageBreak/>
        <w:t>Portanto, frisa-se que, além das medidas do artigo 112 do ECA, os adolescentes podem ainda cumprir as medidas socioeducativas previstas no artigo 101 do mesmo estatuto</w:t>
      </w:r>
      <w:r w:rsidR="00FD4C67">
        <w:rPr>
          <w:rFonts w:ascii="Times New Roman" w:hAnsi="Times New Roman" w:cs="Times New Roman"/>
          <w:noProof/>
          <w:sz w:val="24"/>
          <w:szCs w:val="24"/>
          <w:lang w:eastAsia="pt-BR"/>
        </w:rPr>
        <w:t xml:space="preserve"> (BRASIL, 1990)</w:t>
      </w:r>
      <w:r w:rsidRPr="000D617D">
        <w:rPr>
          <w:rFonts w:ascii="Times New Roman" w:hAnsi="Times New Roman" w:cs="Times New Roman"/>
          <w:noProof/>
          <w:sz w:val="24"/>
          <w:szCs w:val="24"/>
          <w:lang w:eastAsia="pt-BR"/>
        </w:rPr>
        <w:t>, sendo elas: encaminhamento aos pais ou responsável, mediante termo de responsabilidade; orientação, apoio e acompanhamento temporários; matrícula e freqüência obrigatórias em estabelecimento oficial de ensino fundamental; inclusão em serviços e programas oficiais ou comunitários de proteção, apoio e promoção da família, da criança e do adolescente; requisição de tratamento médico, psicológico ou psiquiátrico, em regime hospitalar ou ambulatorial ou inclusão em programa oficial ou comunitário de auxílio, orientação e tratamento a alcoólatras e toxicômanos.</w:t>
      </w:r>
      <w:r w:rsidR="00B61E17" w:rsidRPr="000D617D">
        <w:rPr>
          <w:rFonts w:ascii="Times New Roman" w:hAnsi="Times New Roman" w:cs="Times New Roman"/>
          <w:noProof/>
          <w:sz w:val="24"/>
          <w:szCs w:val="24"/>
          <w:lang w:eastAsia="pt-BR"/>
        </w:rPr>
        <w:t xml:space="preserve"> </w:t>
      </w:r>
      <w:r w:rsidRPr="000D617D">
        <w:rPr>
          <w:rFonts w:ascii="Times New Roman" w:hAnsi="Times New Roman" w:cs="Times New Roman"/>
          <w:noProof/>
          <w:sz w:val="24"/>
          <w:szCs w:val="24"/>
          <w:lang w:eastAsia="pt-BR"/>
        </w:rPr>
        <w:t>A seguir, serão abordadas separadamente, cada uma das medidas citadas</w:t>
      </w:r>
      <w:r w:rsidR="00B61E17" w:rsidRPr="000D617D">
        <w:rPr>
          <w:rFonts w:ascii="Times New Roman" w:hAnsi="Times New Roman" w:cs="Times New Roman"/>
          <w:noProof/>
          <w:sz w:val="24"/>
          <w:szCs w:val="24"/>
          <w:lang w:eastAsia="pt-BR"/>
        </w:rPr>
        <w:t>.</w:t>
      </w:r>
    </w:p>
    <w:p w:rsidR="00DE6841" w:rsidRPr="000D617D" w:rsidRDefault="00DE6841" w:rsidP="00BC32D5">
      <w:pPr>
        <w:pStyle w:val="PargrafodaLista"/>
        <w:spacing w:after="0" w:line="360" w:lineRule="auto"/>
        <w:ind w:left="2268"/>
        <w:jc w:val="both"/>
        <w:rPr>
          <w:rFonts w:ascii="Times New Roman" w:hAnsi="Times New Roman" w:cs="Times New Roman"/>
          <w:noProof/>
          <w:sz w:val="24"/>
          <w:szCs w:val="24"/>
          <w:lang w:eastAsia="pt-BR"/>
        </w:rPr>
      </w:pPr>
    </w:p>
    <w:p w:rsidR="00B61E17" w:rsidRPr="000D617D" w:rsidRDefault="00B61E17" w:rsidP="00D02DA3">
      <w:pPr>
        <w:pStyle w:val="PargrafodaLista"/>
        <w:numPr>
          <w:ilvl w:val="3"/>
          <w:numId w:val="4"/>
        </w:numPr>
        <w:spacing w:after="0" w:line="360" w:lineRule="auto"/>
        <w:ind w:left="0" w:firstLine="0"/>
        <w:jc w:val="both"/>
        <w:outlineLvl w:val="2"/>
        <w:rPr>
          <w:rFonts w:ascii="Times New Roman" w:hAnsi="Times New Roman" w:cs="Times New Roman"/>
          <w:b/>
          <w:noProof/>
          <w:sz w:val="24"/>
          <w:szCs w:val="24"/>
          <w:lang w:eastAsia="pt-BR"/>
        </w:rPr>
      </w:pPr>
      <w:bookmarkStart w:id="26" w:name="_Toc10005755"/>
      <w:bookmarkStart w:id="27" w:name="_Toc16515641"/>
      <w:r w:rsidRPr="000D617D">
        <w:rPr>
          <w:rFonts w:ascii="Times New Roman" w:hAnsi="Times New Roman" w:cs="Times New Roman"/>
          <w:b/>
          <w:noProof/>
          <w:sz w:val="24"/>
          <w:szCs w:val="24"/>
          <w:lang w:eastAsia="pt-BR"/>
        </w:rPr>
        <w:t>Da Advertência</w:t>
      </w:r>
      <w:bookmarkEnd w:id="26"/>
      <w:bookmarkEnd w:id="27"/>
    </w:p>
    <w:p w:rsidR="00D42027" w:rsidRPr="000D617D" w:rsidRDefault="00D42027" w:rsidP="00D42027">
      <w:pPr>
        <w:spacing w:after="0" w:line="360" w:lineRule="auto"/>
        <w:jc w:val="both"/>
        <w:rPr>
          <w:rFonts w:ascii="Times New Roman" w:hAnsi="Times New Roman" w:cs="Times New Roman"/>
          <w:noProof/>
          <w:sz w:val="24"/>
          <w:szCs w:val="24"/>
          <w:lang w:eastAsia="pt-BR"/>
        </w:rPr>
      </w:pPr>
    </w:p>
    <w:p w:rsidR="000130C2" w:rsidRPr="000D617D" w:rsidRDefault="003F1A8F" w:rsidP="00D42027">
      <w:pPr>
        <w:spacing w:after="0" w:line="360" w:lineRule="auto"/>
        <w:ind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A medida socioeducativa prevista no inciso I, do artigo 112 do ECA trata da advertência que, geralmente, é a primeira medida a ser imposta ao adolescente autor de ato infracional. Porém, para que a advertência seja aplicada, é preciso que a conduta ilícita cometida pelo adolescente seja de carater mais leve, que não represente grande gravidade para a sociedade</w:t>
      </w:r>
      <w:r w:rsidR="00FD0B00" w:rsidRPr="000D617D">
        <w:rPr>
          <w:rFonts w:ascii="Times New Roman" w:hAnsi="Times New Roman" w:cs="Times New Roman"/>
          <w:noProof/>
          <w:sz w:val="24"/>
          <w:szCs w:val="24"/>
          <w:lang w:eastAsia="pt-BR"/>
        </w:rPr>
        <w:t xml:space="preserve"> e precise de uma medida mais forte. </w:t>
      </w:r>
      <w:r w:rsidR="000130C2" w:rsidRPr="000D617D">
        <w:rPr>
          <w:rFonts w:ascii="Times New Roman" w:hAnsi="Times New Roman" w:cs="Times New Roman"/>
          <w:noProof/>
          <w:sz w:val="24"/>
          <w:szCs w:val="24"/>
          <w:lang w:eastAsia="pt-BR"/>
        </w:rPr>
        <w:t>Partindo disso, Fonseca (2012, p. 340) preconiza que:</w:t>
      </w:r>
    </w:p>
    <w:p w:rsidR="000130C2" w:rsidRPr="000D617D" w:rsidRDefault="000130C2" w:rsidP="002A237E">
      <w:pPr>
        <w:spacing w:after="0" w:line="240" w:lineRule="auto"/>
        <w:ind w:left="2268"/>
        <w:contextualSpacing/>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É a mais leve das sanções</w:t>
      </w:r>
      <w:r w:rsidR="002A237E" w:rsidRPr="000D617D">
        <w:rPr>
          <w:rFonts w:ascii="Times New Roman" w:hAnsi="Times New Roman" w:cs="Times New Roman"/>
          <w:noProof/>
          <w:sz w:val="20"/>
          <w:szCs w:val="20"/>
          <w:lang w:eastAsia="pt-BR"/>
        </w:rPr>
        <w:t xml:space="preserve"> não privati</w:t>
      </w:r>
      <w:r w:rsidR="00806856">
        <w:rPr>
          <w:rFonts w:ascii="Times New Roman" w:hAnsi="Times New Roman" w:cs="Times New Roman"/>
          <w:noProof/>
          <w:sz w:val="20"/>
          <w:szCs w:val="20"/>
          <w:lang w:eastAsia="pt-BR"/>
        </w:rPr>
        <w:t>v</w:t>
      </w:r>
      <w:r w:rsidR="002A237E" w:rsidRPr="000D617D">
        <w:rPr>
          <w:rFonts w:ascii="Times New Roman" w:hAnsi="Times New Roman" w:cs="Times New Roman"/>
          <w:noProof/>
          <w:sz w:val="20"/>
          <w:szCs w:val="20"/>
          <w:lang w:eastAsia="pt-BR"/>
        </w:rPr>
        <w:t xml:space="preserve">as de liberdade, pelo que exige bastante atenção em seu manejo e solenidade, para que o Juiz e o Ministério Público </w:t>
      </w:r>
      <w:r w:rsidR="002A237E" w:rsidRPr="000D617D">
        <w:rPr>
          <w:rFonts w:ascii="Times New Roman" w:hAnsi="Times New Roman" w:cs="Times New Roman"/>
          <w:noProof/>
          <w:sz w:val="20"/>
          <w:szCs w:val="20"/>
          <w:lang w:eastAsia="pt-BR"/>
        </w:rPr>
        <w:lastRenderedPageBreak/>
        <w:t>não passem a impressão de “folga” nem de excessiva rudeza, pois o adolescente é pessoa em desenvolvimento e merecedora de atenção e respeito.</w:t>
      </w:r>
    </w:p>
    <w:p w:rsidR="002A237E" w:rsidRPr="000D617D" w:rsidRDefault="002A237E" w:rsidP="002A237E">
      <w:pPr>
        <w:spacing w:after="0" w:line="240" w:lineRule="auto"/>
        <w:ind w:left="1701"/>
        <w:contextualSpacing/>
        <w:jc w:val="both"/>
        <w:rPr>
          <w:rFonts w:ascii="Times New Roman" w:hAnsi="Times New Roman" w:cs="Times New Roman"/>
          <w:noProof/>
          <w:sz w:val="20"/>
          <w:szCs w:val="20"/>
          <w:lang w:eastAsia="pt-BR"/>
        </w:rPr>
      </w:pPr>
    </w:p>
    <w:p w:rsidR="00F43DF4" w:rsidRPr="000D617D" w:rsidRDefault="002A237E" w:rsidP="00F43DF4">
      <w:pPr>
        <w:spacing w:after="0" w:line="360" w:lineRule="auto"/>
        <w:ind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 xml:space="preserve">O </w:t>
      </w:r>
      <w:r w:rsidR="004D55D4" w:rsidRPr="000D617D">
        <w:rPr>
          <w:rFonts w:ascii="Times New Roman" w:hAnsi="Times New Roman" w:cs="Times New Roman"/>
          <w:noProof/>
          <w:sz w:val="24"/>
          <w:szCs w:val="24"/>
          <w:lang w:eastAsia="pt-BR"/>
        </w:rPr>
        <w:t>Juiz então não deve diminuir a característica de sanção da medida de advertência, pois pode ocorrer de esta não trazer os efeitos almejados já que tem carater educativo</w:t>
      </w:r>
      <w:r w:rsidRPr="000D617D">
        <w:rPr>
          <w:rFonts w:ascii="Times New Roman" w:hAnsi="Times New Roman" w:cs="Times New Roman"/>
          <w:noProof/>
          <w:sz w:val="24"/>
          <w:szCs w:val="24"/>
          <w:lang w:eastAsia="pt-BR"/>
        </w:rPr>
        <w:t xml:space="preserve">. </w:t>
      </w:r>
      <w:r w:rsidR="00F43DF4" w:rsidRPr="000D617D">
        <w:rPr>
          <w:rFonts w:ascii="Times New Roman" w:hAnsi="Times New Roman" w:cs="Times New Roman"/>
          <w:noProof/>
          <w:sz w:val="24"/>
          <w:szCs w:val="24"/>
          <w:lang w:eastAsia="pt-BR"/>
        </w:rPr>
        <w:t>De acordo com Fonseca (201</w:t>
      </w:r>
      <w:r w:rsidR="0026260A">
        <w:rPr>
          <w:rFonts w:ascii="Times New Roman" w:hAnsi="Times New Roman" w:cs="Times New Roman"/>
          <w:noProof/>
          <w:sz w:val="24"/>
          <w:szCs w:val="24"/>
          <w:lang w:eastAsia="pt-BR"/>
        </w:rPr>
        <w:t>2</w:t>
      </w:r>
      <w:r w:rsidR="00F43DF4" w:rsidRPr="000D617D">
        <w:rPr>
          <w:rFonts w:ascii="Times New Roman" w:hAnsi="Times New Roman" w:cs="Times New Roman"/>
          <w:noProof/>
          <w:sz w:val="24"/>
          <w:szCs w:val="24"/>
          <w:lang w:eastAsia="pt-BR"/>
        </w:rPr>
        <w:t>, p. 341), p</w:t>
      </w:r>
      <w:r w:rsidR="004D55D4" w:rsidRPr="000D617D">
        <w:rPr>
          <w:rFonts w:ascii="Times New Roman" w:hAnsi="Times New Roman" w:cs="Times New Roman"/>
          <w:noProof/>
          <w:sz w:val="24"/>
          <w:szCs w:val="24"/>
          <w:lang w:eastAsia="pt-BR"/>
        </w:rPr>
        <w:t>ara que o Juiz imponha a medida de advertência</w:t>
      </w:r>
      <w:r w:rsidR="005A0FC4" w:rsidRPr="000D617D">
        <w:rPr>
          <w:rFonts w:ascii="Times New Roman" w:hAnsi="Times New Roman" w:cs="Times New Roman"/>
          <w:noProof/>
          <w:sz w:val="24"/>
          <w:szCs w:val="24"/>
          <w:lang w:eastAsia="pt-BR"/>
        </w:rPr>
        <w:t>, é necessário que haja prova da materialidade do fato e indícios suficientes que indiquem a autoria do ato, em outras palavras, não precisam existir provas da autoria do ato infracional, visto que, somente a presença de indícicos já bastam para impor medida socioeducativa de advertência.</w:t>
      </w:r>
      <w:r w:rsidR="00F43DF4" w:rsidRPr="000D617D">
        <w:rPr>
          <w:rFonts w:ascii="Times New Roman" w:hAnsi="Times New Roman" w:cs="Times New Roman"/>
          <w:noProof/>
          <w:sz w:val="24"/>
          <w:szCs w:val="24"/>
          <w:lang w:eastAsia="pt-BR"/>
        </w:rPr>
        <w:t xml:space="preserve"> Do mesmo modo, Cury (2008, p. 425) entende que:</w:t>
      </w:r>
    </w:p>
    <w:p w:rsidR="00F43DF4" w:rsidRPr="000D617D" w:rsidRDefault="00F43DF4" w:rsidP="00F43DF4">
      <w:pPr>
        <w:spacing w:after="0" w:line="240" w:lineRule="auto"/>
        <w:ind w:left="2268"/>
        <w:contextualSpacing/>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 xml:space="preserve">Com isso, estão excluídas as situações que acarretam “mera suspeita”, visto que a autoridade deverá contar com elementos de convicção, embora não plenamente concludentes, mas fortemente indicativos, sosbre a autoria do ato infracional. Afinal de contas, a despeito de sua aparente simplicidade, a advertência constitui uma interferência na esfera do </w:t>
      </w:r>
      <w:r w:rsidRPr="000D617D">
        <w:rPr>
          <w:rFonts w:ascii="Times New Roman" w:hAnsi="Times New Roman" w:cs="Times New Roman"/>
          <w:i/>
          <w:noProof/>
          <w:sz w:val="20"/>
          <w:szCs w:val="20"/>
          <w:lang w:eastAsia="pt-BR"/>
        </w:rPr>
        <w:t>jus libertatis</w:t>
      </w:r>
      <w:r w:rsidRPr="000D617D">
        <w:rPr>
          <w:rFonts w:ascii="Times New Roman" w:hAnsi="Times New Roman" w:cs="Times New Roman"/>
          <w:noProof/>
          <w:sz w:val="20"/>
          <w:szCs w:val="20"/>
          <w:lang w:eastAsia="pt-BR"/>
        </w:rPr>
        <w:t xml:space="preserve"> do adolescente e seu carater sócio educativo determina sua vinculação ao princípio da justa causa.</w:t>
      </w:r>
    </w:p>
    <w:p w:rsidR="00F43DF4" w:rsidRPr="000D617D" w:rsidRDefault="00F43DF4" w:rsidP="00F43DF4">
      <w:pPr>
        <w:spacing w:after="0" w:line="240" w:lineRule="auto"/>
        <w:ind w:left="2268"/>
        <w:contextualSpacing/>
        <w:jc w:val="both"/>
        <w:rPr>
          <w:rFonts w:ascii="Times New Roman" w:hAnsi="Times New Roman" w:cs="Times New Roman"/>
          <w:noProof/>
          <w:sz w:val="20"/>
          <w:szCs w:val="20"/>
          <w:lang w:eastAsia="pt-BR"/>
        </w:rPr>
      </w:pPr>
    </w:p>
    <w:p w:rsidR="00F43DF4" w:rsidRPr="000D617D" w:rsidRDefault="00F43DF4" w:rsidP="00F43DF4">
      <w:pPr>
        <w:spacing w:after="0" w:line="360" w:lineRule="auto"/>
        <w:ind w:firstLine="1134"/>
        <w:contextualSpacing/>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É</w:t>
      </w:r>
      <w:r w:rsidR="00FD0B00" w:rsidRPr="000D617D">
        <w:rPr>
          <w:rFonts w:ascii="Times New Roman" w:hAnsi="Times New Roman" w:cs="Times New Roman"/>
          <w:noProof/>
          <w:sz w:val="24"/>
          <w:szCs w:val="24"/>
          <w:lang w:eastAsia="pt-BR"/>
        </w:rPr>
        <w:t xml:space="preserve"> possível </w:t>
      </w:r>
      <w:r w:rsidRPr="000D617D">
        <w:rPr>
          <w:rFonts w:ascii="Times New Roman" w:hAnsi="Times New Roman" w:cs="Times New Roman"/>
          <w:noProof/>
          <w:sz w:val="24"/>
          <w:szCs w:val="24"/>
          <w:lang w:eastAsia="pt-BR"/>
        </w:rPr>
        <w:t>compreender</w:t>
      </w:r>
      <w:r w:rsidR="00FD0B00" w:rsidRPr="000D617D">
        <w:rPr>
          <w:rFonts w:ascii="Times New Roman" w:hAnsi="Times New Roman" w:cs="Times New Roman"/>
          <w:noProof/>
          <w:sz w:val="24"/>
          <w:szCs w:val="24"/>
          <w:lang w:eastAsia="pt-BR"/>
        </w:rPr>
        <w:t xml:space="preserve"> que além de trazer uma lista das medidas que podem ser aplicadas aos adolescentes, o ECA ainda prevê parâmetros a serem seguidos pelo juiz para a aplicação da medida socioeducativa correta. Com base nisso, Moura (2011, p. 07) entende que:</w:t>
      </w:r>
    </w:p>
    <w:p w:rsidR="00F43DF4" w:rsidRPr="00843A06" w:rsidRDefault="00F43DF4" w:rsidP="00F43DF4">
      <w:pPr>
        <w:spacing w:after="0" w:line="240" w:lineRule="auto"/>
        <w:ind w:left="2268"/>
        <w:contextualSpacing/>
        <w:jc w:val="both"/>
        <w:rPr>
          <w:rFonts w:ascii="Times New Roman" w:hAnsi="Times New Roman" w:cs="Times New Roman"/>
          <w:noProof/>
          <w:sz w:val="4"/>
          <w:szCs w:val="4"/>
          <w:lang w:eastAsia="pt-BR"/>
        </w:rPr>
      </w:pPr>
    </w:p>
    <w:p w:rsidR="00D42027" w:rsidRPr="000D617D" w:rsidRDefault="00FD0B00" w:rsidP="00F43DF4">
      <w:pPr>
        <w:spacing w:after="0" w:line="240" w:lineRule="auto"/>
        <w:ind w:left="2268"/>
        <w:contextualSpacing/>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 xml:space="preserve">O Estatuto da Criança e do Adolescente limita-se a indicar o rol de medidas socioeducativas permitidas, fazendo, no entanto, algumas proibições ou ressalvas. Cabe ao juiz adequá-las ao caso concreto. Para fazer tal cominação deve o juiz seguir os parâmetros ditados pelo Estatuto e também pelo Código Penal. De acordo com o Estatuto da Criança e do Adolescente, o aplicador da lei possui liberdade para escolher a medida socioeducativa a ser determinada, </w:t>
      </w:r>
      <w:r w:rsidRPr="000D617D">
        <w:rPr>
          <w:rFonts w:ascii="Times New Roman" w:hAnsi="Times New Roman" w:cs="Times New Roman"/>
          <w:noProof/>
          <w:sz w:val="20"/>
          <w:szCs w:val="20"/>
          <w:lang w:eastAsia="pt-BR"/>
        </w:rPr>
        <w:lastRenderedPageBreak/>
        <w:t>mas existem regras sequenciais que o orientam ao longo do processo de escolha da medida mais adequada.</w:t>
      </w:r>
    </w:p>
    <w:p w:rsidR="00FD0B00" w:rsidRPr="000D617D" w:rsidRDefault="00FD0B00" w:rsidP="00FD0B00">
      <w:pPr>
        <w:spacing w:after="0" w:line="240" w:lineRule="auto"/>
        <w:ind w:left="2268"/>
        <w:contextualSpacing/>
        <w:jc w:val="both"/>
        <w:rPr>
          <w:rFonts w:ascii="Times New Roman" w:hAnsi="Times New Roman" w:cs="Times New Roman"/>
          <w:noProof/>
          <w:sz w:val="20"/>
          <w:szCs w:val="20"/>
          <w:lang w:eastAsia="pt-BR"/>
        </w:rPr>
      </w:pPr>
    </w:p>
    <w:p w:rsidR="007D0F9C" w:rsidRPr="000D617D" w:rsidRDefault="00F43DF4" w:rsidP="007D0F9C">
      <w:pPr>
        <w:spacing w:after="0" w:line="360" w:lineRule="auto"/>
        <w:ind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 xml:space="preserve">Tal premissa está presente no artigo 115 do ECA, </w:t>
      </w:r>
      <w:r w:rsidR="00822C93" w:rsidRPr="000D617D">
        <w:rPr>
          <w:rFonts w:ascii="Times New Roman" w:hAnsi="Times New Roman" w:cs="Times New Roman"/>
          <w:noProof/>
          <w:sz w:val="24"/>
          <w:szCs w:val="24"/>
          <w:lang w:eastAsia="pt-BR"/>
        </w:rPr>
        <w:t>que confere ao Juiz a responsabilidade para realizar de forma judicial a repreensão. A imposição da advertência tem a finalidade tentar conscientizar o adolescente autor de ato infracional acerca dos efeitos da conduta praticada dentro da sociedade e evitar que este adolescente volte a praticar novos atos análogos à crimes.</w:t>
      </w:r>
      <w:r w:rsidR="007D0F9C" w:rsidRPr="000D617D">
        <w:rPr>
          <w:rFonts w:ascii="Times New Roman" w:hAnsi="Times New Roman" w:cs="Times New Roman"/>
          <w:noProof/>
          <w:sz w:val="24"/>
          <w:szCs w:val="24"/>
          <w:lang w:eastAsia="pt-BR"/>
        </w:rPr>
        <w:t xml:space="preserve"> Além disso, também é objetivo da medida de advertência dar a devida ciência, de forma oral, aos pais ou responsáveis do ato praticado pelo adolescente, como forma de alertar o adolescente da gravidade de sua conduta, tentando assim conscientizá-lo.</w:t>
      </w:r>
    </w:p>
    <w:p w:rsidR="00CD2FDE" w:rsidRPr="000D617D" w:rsidRDefault="007D0F9C" w:rsidP="007D0F9C">
      <w:pPr>
        <w:spacing w:after="0" w:line="360" w:lineRule="auto"/>
        <w:ind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 xml:space="preserve">De acordo com Liberati </w:t>
      </w:r>
      <w:r w:rsidR="00CD2FDE" w:rsidRPr="000D617D">
        <w:rPr>
          <w:rFonts w:ascii="Times New Roman" w:hAnsi="Times New Roman" w:cs="Times New Roman"/>
          <w:noProof/>
          <w:sz w:val="24"/>
          <w:szCs w:val="24"/>
          <w:lang w:eastAsia="pt-BR"/>
        </w:rPr>
        <w:t>(2003, p. 103), quanto à forma de aplicação da medida socioeducativa de advertência, o Estatuto indica a efetuação</w:t>
      </w:r>
      <w:r w:rsidR="0059226F" w:rsidRPr="000D617D">
        <w:rPr>
          <w:rFonts w:ascii="Times New Roman" w:hAnsi="Times New Roman" w:cs="Times New Roman"/>
          <w:noProof/>
          <w:sz w:val="24"/>
          <w:szCs w:val="24"/>
          <w:lang w:eastAsia="pt-BR"/>
        </w:rPr>
        <w:t xml:space="preserve"> de uma audiência que deve contar com a presença do Juiz, do representante do Ministério Público, do adolescente e de seus pais ou responsáveis. </w:t>
      </w:r>
      <w:r w:rsidR="00317462" w:rsidRPr="000D617D">
        <w:rPr>
          <w:rFonts w:ascii="Times New Roman" w:hAnsi="Times New Roman" w:cs="Times New Roman"/>
          <w:noProof/>
          <w:sz w:val="24"/>
          <w:szCs w:val="24"/>
          <w:lang w:eastAsia="pt-BR"/>
        </w:rPr>
        <w:t xml:space="preserve">É nessa audiência que ocorre a manifestação da imposição da medida, a fim de intimidar, de censurar, levando-se em conta que o adolescente que recebe a advertência é um indivíduo que ainda não atingiu seu pleno desenvolvimento social e educacional, que possui direito ao respeito e à dignidade e que não pode ser constrangido. O fato da medida socioeducativa ser considerada como uma medida simples, não indica que é menos importante que as outras, na verdade, a figura da autoridade </w:t>
      </w:r>
      <w:r w:rsidR="000A0DA4" w:rsidRPr="000D617D">
        <w:rPr>
          <w:rFonts w:ascii="Times New Roman" w:hAnsi="Times New Roman" w:cs="Times New Roman"/>
          <w:noProof/>
          <w:sz w:val="24"/>
          <w:szCs w:val="24"/>
          <w:lang w:eastAsia="pt-BR"/>
        </w:rPr>
        <w:t>realizando um alerta ao adolescente acerca dos resultados do ato infracional praticado é uma influência positiva na busca pela educação do adolescente.</w:t>
      </w:r>
    </w:p>
    <w:p w:rsidR="00CE2190" w:rsidRDefault="00CE2190" w:rsidP="00CE2190">
      <w:pPr>
        <w:spacing w:after="0" w:line="360" w:lineRule="auto"/>
        <w:ind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lastRenderedPageBreak/>
        <w:t>Desse modo, a medida socioeducativa de advertência representa uma medida de caráter mais moderado que objetiva repreender o adolescente que praticou algum ato infracional que se efetiva no momento em que consecegue fazer com que o adolescente entenda que o seu ato foi errado,</w:t>
      </w:r>
      <w:r w:rsidR="00DF0E43" w:rsidRPr="000D617D">
        <w:rPr>
          <w:rFonts w:ascii="Times New Roman" w:hAnsi="Times New Roman" w:cs="Times New Roman"/>
          <w:noProof/>
          <w:sz w:val="24"/>
          <w:szCs w:val="24"/>
          <w:lang w:eastAsia="pt-BR"/>
        </w:rPr>
        <w:t xml:space="preserve"> e que ele compreenda todos os resultados que ele encontrará se insistir em continuar cometendo outras condutas ilícitas. Porém, se o adolescente em questão se tratar de um adolescente reincidente, a medida socioeducativa de advertência não terá os efeitos esperados, havendo a necessidade então da aplicação de outra medida socieducativa, pois entende-se que a advertência não chegou aos resultados esperados.</w:t>
      </w:r>
    </w:p>
    <w:p w:rsidR="00DE6841" w:rsidRPr="000D617D" w:rsidRDefault="00B61E17" w:rsidP="00D02DA3">
      <w:pPr>
        <w:pStyle w:val="PargrafodaLista"/>
        <w:numPr>
          <w:ilvl w:val="3"/>
          <w:numId w:val="4"/>
        </w:numPr>
        <w:spacing w:after="0" w:line="360" w:lineRule="auto"/>
        <w:ind w:left="0" w:firstLine="0"/>
        <w:jc w:val="both"/>
        <w:outlineLvl w:val="2"/>
        <w:rPr>
          <w:rFonts w:ascii="Times New Roman" w:hAnsi="Times New Roman" w:cs="Times New Roman"/>
          <w:b/>
          <w:noProof/>
          <w:sz w:val="24"/>
          <w:szCs w:val="24"/>
          <w:lang w:eastAsia="pt-BR"/>
        </w:rPr>
      </w:pPr>
      <w:bookmarkStart w:id="28" w:name="_Toc10005756"/>
      <w:bookmarkStart w:id="29" w:name="_Toc16515642"/>
      <w:r w:rsidRPr="000D617D">
        <w:rPr>
          <w:rFonts w:ascii="Times New Roman" w:hAnsi="Times New Roman" w:cs="Times New Roman"/>
          <w:b/>
          <w:noProof/>
          <w:sz w:val="24"/>
          <w:szCs w:val="24"/>
          <w:lang w:eastAsia="pt-BR"/>
        </w:rPr>
        <w:t>Da Obrigação de Reparar o Dano</w:t>
      </w:r>
      <w:bookmarkEnd w:id="28"/>
      <w:bookmarkEnd w:id="29"/>
      <w:r w:rsidRPr="000D617D">
        <w:rPr>
          <w:rFonts w:ascii="Times New Roman" w:hAnsi="Times New Roman" w:cs="Times New Roman"/>
          <w:b/>
          <w:noProof/>
          <w:sz w:val="24"/>
          <w:szCs w:val="24"/>
          <w:lang w:eastAsia="pt-BR"/>
        </w:rPr>
        <w:t xml:space="preserve"> </w:t>
      </w:r>
    </w:p>
    <w:p w:rsidR="00DF0E43" w:rsidRPr="000D617D" w:rsidRDefault="00DF0E43" w:rsidP="00DF0E43">
      <w:pPr>
        <w:pStyle w:val="PargrafodaLista"/>
        <w:spacing w:after="0" w:line="360" w:lineRule="auto"/>
        <w:ind w:left="1854"/>
        <w:jc w:val="both"/>
        <w:rPr>
          <w:rFonts w:ascii="Times New Roman" w:hAnsi="Times New Roman" w:cs="Times New Roman"/>
          <w:b/>
          <w:noProof/>
          <w:sz w:val="24"/>
          <w:szCs w:val="24"/>
          <w:lang w:eastAsia="pt-BR"/>
        </w:rPr>
      </w:pPr>
    </w:p>
    <w:p w:rsidR="00982899" w:rsidRPr="000D617D" w:rsidRDefault="00C1058B" w:rsidP="00982899">
      <w:pPr>
        <w:pStyle w:val="PargrafodaLista"/>
        <w:spacing w:after="0" w:line="360" w:lineRule="auto"/>
        <w:ind w:left="0"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Nos casos em que o adolescente praticar um ato infracional que causar prejuízos para a vítima, o Juíz poderá impor ao adolescente a medida socioeducativa de obrigação de reparar o dano causado pelo ato infracional de acordo com o que está previsto no artigo 116 do Estatuto da Criança e do Adolescente</w:t>
      </w:r>
      <w:r w:rsidR="00D800EC" w:rsidRPr="000D617D">
        <w:rPr>
          <w:rFonts w:ascii="Times New Roman" w:hAnsi="Times New Roman" w:cs="Times New Roman"/>
          <w:noProof/>
          <w:sz w:val="24"/>
          <w:szCs w:val="24"/>
          <w:lang w:eastAsia="pt-BR"/>
        </w:rPr>
        <w:t xml:space="preserve">, que pode ser </w:t>
      </w:r>
      <w:r w:rsidR="00FC34A2" w:rsidRPr="000D617D">
        <w:rPr>
          <w:rFonts w:ascii="Times New Roman" w:hAnsi="Times New Roman" w:cs="Times New Roman"/>
          <w:noProof/>
          <w:sz w:val="24"/>
          <w:szCs w:val="24"/>
          <w:lang w:eastAsia="pt-BR"/>
        </w:rPr>
        <w:t>a restituição da coisa, o ressarcimento do dano ou, de alguma forma, a compensação do prejuízo à vítima</w:t>
      </w:r>
      <w:r w:rsidRPr="000D617D">
        <w:rPr>
          <w:rFonts w:ascii="Times New Roman" w:hAnsi="Times New Roman" w:cs="Times New Roman"/>
          <w:noProof/>
          <w:sz w:val="24"/>
          <w:szCs w:val="24"/>
          <w:lang w:eastAsia="pt-BR"/>
        </w:rPr>
        <w:t>. No entanto, se o adolescente for impossibilitado de cumprir a medida socieducativa em questão, ela poderá ser substituída por outra. A medida d</w:t>
      </w:r>
      <w:r w:rsidR="00982899" w:rsidRPr="000D617D">
        <w:rPr>
          <w:rFonts w:ascii="Times New Roman" w:hAnsi="Times New Roman" w:cs="Times New Roman"/>
          <w:noProof/>
          <w:sz w:val="24"/>
          <w:szCs w:val="24"/>
          <w:lang w:eastAsia="pt-BR"/>
        </w:rPr>
        <w:t xml:space="preserve">e obrigação de </w:t>
      </w:r>
      <w:r w:rsidRPr="000D617D">
        <w:rPr>
          <w:rFonts w:ascii="Times New Roman" w:hAnsi="Times New Roman" w:cs="Times New Roman"/>
          <w:noProof/>
          <w:sz w:val="24"/>
          <w:szCs w:val="24"/>
          <w:lang w:eastAsia="pt-BR"/>
        </w:rPr>
        <w:t>reparação de dano</w:t>
      </w:r>
      <w:r w:rsidR="00982899" w:rsidRPr="000D617D">
        <w:rPr>
          <w:rFonts w:ascii="Times New Roman" w:hAnsi="Times New Roman" w:cs="Times New Roman"/>
          <w:noProof/>
          <w:sz w:val="24"/>
          <w:szCs w:val="24"/>
          <w:lang w:eastAsia="pt-BR"/>
        </w:rPr>
        <w:t xml:space="preserve"> possui um caráter voltado para o lado econômico, visto que, faz referência ao ato do </w:t>
      </w:r>
      <w:r w:rsidR="00982899" w:rsidRPr="000D617D">
        <w:rPr>
          <w:rFonts w:ascii="Times New Roman" w:hAnsi="Times New Roman" w:cs="Times New Roman"/>
          <w:noProof/>
          <w:sz w:val="24"/>
          <w:szCs w:val="24"/>
          <w:lang w:eastAsia="pt-BR"/>
        </w:rPr>
        <w:lastRenderedPageBreak/>
        <w:t>adolescente infrator de resolver o “problema” com o ressarcimento daquele que foi lesado pelo ato infracional. Partindo disso, Gama (2007, p. 08) aponta que:</w:t>
      </w:r>
    </w:p>
    <w:p w:rsidR="00C1058B" w:rsidRPr="000D617D" w:rsidRDefault="00D800EC" w:rsidP="00D800EC">
      <w:pPr>
        <w:pStyle w:val="PargrafodaLista"/>
        <w:spacing w:after="0" w:line="240" w:lineRule="auto"/>
        <w:ind w:left="2268"/>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A obrigação de reparar o dano por óbvio que pressupõe infração compatível com a espécie, visto que nem toda a infração deixa um dano a reparar. A hipótese de reparação como medida sócio-educativa deve ser aplicada, preferencialmente, quando possa o infrator, por seu trabalho, efetuá-la, sob pena de recair, na prática, sobre os responsáveis pelo adolescente. O que o art. 116 do ECA prescreve, é que em se tratando de ato infracional com reflexos patrimoniais, a autoridade poderá determinar que o adolescente restitua a coisa, promova o ressarcimento do dano, ou qualquer outra forma que possibilite a compensação do prejuízo para vítima.</w:t>
      </w:r>
    </w:p>
    <w:p w:rsidR="00D800EC" w:rsidRPr="000D617D" w:rsidRDefault="00D800EC" w:rsidP="00D800EC">
      <w:pPr>
        <w:pStyle w:val="PargrafodaLista"/>
        <w:spacing w:after="0" w:line="240" w:lineRule="auto"/>
        <w:ind w:left="2268"/>
        <w:jc w:val="both"/>
        <w:rPr>
          <w:rFonts w:ascii="Times New Roman" w:hAnsi="Times New Roman" w:cs="Times New Roman"/>
          <w:noProof/>
          <w:sz w:val="20"/>
          <w:szCs w:val="20"/>
          <w:lang w:eastAsia="pt-BR"/>
        </w:rPr>
      </w:pPr>
    </w:p>
    <w:p w:rsidR="00BB5925" w:rsidRPr="000D617D" w:rsidRDefault="004C0260" w:rsidP="00BB5925">
      <w:pPr>
        <w:pStyle w:val="PargrafodaLista"/>
        <w:spacing w:after="0" w:line="360" w:lineRule="auto"/>
        <w:ind w:left="0"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Essa medida socioeducativa deve ser compreendida não apenas levando em consideração o prejuízo da vítima, mas sim como uma opção para que o adolescente possa aprender e se conscientizar acerca dos direitos do próximo.</w:t>
      </w:r>
      <w:r w:rsidR="00156CE7" w:rsidRPr="000D617D">
        <w:rPr>
          <w:rFonts w:ascii="Times New Roman" w:hAnsi="Times New Roman" w:cs="Times New Roman"/>
          <w:noProof/>
          <w:sz w:val="24"/>
          <w:szCs w:val="24"/>
          <w:lang w:eastAsia="pt-BR"/>
        </w:rPr>
        <w:t xml:space="preserve"> A obrigação de reparar o dano, assim como no caso da advertência, também passa pela apreciação da autoridade judiciária que realizará a análise do caso e aplicará a medida socioeducativa de acordo com o artigo 116 do ECA</w:t>
      </w:r>
      <w:r w:rsidR="00BB5925" w:rsidRPr="000D617D">
        <w:rPr>
          <w:rFonts w:ascii="Times New Roman" w:hAnsi="Times New Roman" w:cs="Times New Roman"/>
          <w:noProof/>
          <w:sz w:val="24"/>
          <w:szCs w:val="24"/>
          <w:lang w:eastAsia="pt-BR"/>
        </w:rPr>
        <w:t xml:space="preserve"> (restituição da coisa, o ressarcimento do dano ou, de alguma forma, a compensação do prejuízo à vítima). </w:t>
      </w:r>
    </w:p>
    <w:p w:rsidR="00DF0E43" w:rsidRPr="000D617D" w:rsidRDefault="00E263CE" w:rsidP="00443BC8">
      <w:pPr>
        <w:pStyle w:val="PargrafodaLista"/>
        <w:spacing w:after="0" w:line="360" w:lineRule="auto"/>
        <w:ind w:left="0"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Como já se sabe, o Estatuto da Criança e do Adolescente determina que o adolescente é responsável pelo dano que causar à alguém, porém, vale destacar que o artigo 928 e seguintes do nosso Código Civil Brasileiro, prevêem que os pais ou responsáveis</w:t>
      </w:r>
      <w:r w:rsidR="00357EBA" w:rsidRPr="000D617D">
        <w:rPr>
          <w:rFonts w:ascii="Times New Roman" w:hAnsi="Times New Roman" w:cs="Times New Roman"/>
          <w:noProof/>
          <w:sz w:val="24"/>
          <w:szCs w:val="24"/>
          <w:lang w:eastAsia="pt-BR"/>
        </w:rPr>
        <w:t xml:space="preserve"> possuem o dever de reparar os da</w:t>
      </w:r>
      <w:r w:rsidR="00FD4C67">
        <w:rPr>
          <w:rFonts w:ascii="Times New Roman" w:hAnsi="Times New Roman" w:cs="Times New Roman"/>
          <w:noProof/>
          <w:sz w:val="24"/>
          <w:szCs w:val="24"/>
          <w:lang w:eastAsia="pt-BR"/>
        </w:rPr>
        <w:t>n</w:t>
      </w:r>
      <w:r w:rsidR="00357EBA" w:rsidRPr="000D617D">
        <w:rPr>
          <w:rFonts w:ascii="Times New Roman" w:hAnsi="Times New Roman" w:cs="Times New Roman"/>
          <w:noProof/>
          <w:sz w:val="24"/>
          <w:szCs w:val="24"/>
          <w:lang w:eastAsia="pt-BR"/>
        </w:rPr>
        <w:t xml:space="preserve">os causados por seus filhos menores, a fim de harmonizar os interesses do adolescente infrator e da vítima. Também é necessário salientar que, a medida socioeducativa de orbrigação de reparar o dano será aplicada ao adolescente </w:t>
      </w:r>
      <w:r w:rsidR="00357EBA" w:rsidRPr="000D617D">
        <w:rPr>
          <w:rFonts w:ascii="Times New Roman" w:hAnsi="Times New Roman" w:cs="Times New Roman"/>
          <w:noProof/>
          <w:sz w:val="24"/>
          <w:szCs w:val="24"/>
          <w:lang w:eastAsia="pt-BR"/>
        </w:rPr>
        <w:lastRenderedPageBreak/>
        <w:t>quando este tiver condições de encarregar-se de reparar o dano à vítima, pois, se não for possível que o adolescente cumpra a medida impo</w:t>
      </w:r>
      <w:r w:rsidR="00E336B2" w:rsidRPr="000D617D">
        <w:rPr>
          <w:rFonts w:ascii="Times New Roman" w:hAnsi="Times New Roman" w:cs="Times New Roman"/>
          <w:noProof/>
          <w:sz w:val="24"/>
          <w:szCs w:val="24"/>
          <w:lang w:eastAsia="pt-BR"/>
        </w:rPr>
        <w:t>sta, o juíz deverá aplicar uma outra medida, para que a primeira não se torne ineficiente. Dessa forma, a medida socioeducativa discutida, além de ser trazida como um modo de atribuir ao adolescente responsabilidade pela autoria do ato análogo à crime</w:t>
      </w:r>
      <w:r w:rsidR="00136147" w:rsidRPr="000D617D">
        <w:rPr>
          <w:rFonts w:ascii="Times New Roman" w:hAnsi="Times New Roman" w:cs="Times New Roman"/>
          <w:noProof/>
          <w:sz w:val="24"/>
          <w:szCs w:val="24"/>
          <w:lang w:eastAsia="pt-BR"/>
        </w:rPr>
        <w:t>, também serve como aprendizado para o adolescente</w:t>
      </w:r>
      <w:r w:rsidR="00443BC8" w:rsidRPr="000D617D">
        <w:rPr>
          <w:rFonts w:ascii="Times New Roman" w:hAnsi="Times New Roman" w:cs="Times New Roman"/>
          <w:noProof/>
          <w:sz w:val="24"/>
          <w:szCs w:val="24"/>
          <w:lang w:eastAsia="pt-BR"/>
        </w:rPr>
        <w:t xml:space="preserve"> e possibilita à vítima o ressarcimento do prejuízo. Essa medida então, é homologada pelo Juiz.</w:t>
      </w:r>
    </w:p>
    <w:p w:rsidR="00443BC8" w:rsidRPr="000D617D" w:rsidRDefault="00443BC8" w:rsidP="00443BC8">
      <w:pPr>
        <w:pStyle w:val="PargrafodaLista"/>
        <w:spacing w:after="0" w:line="360" w:lineRule="auto"/>
        <w:ind w:left="0" w:firstLine="1134"/>
        <w:jc w:val="both"/>
        <w:rPr>
          <w:rFonts w:ascii="Times New Roman" w:hAnsi="Times New Roman" w:cs="Times New Roman"/>
          <w:b/>
          <w:noProof/>
          <w:sz w:val="24"/>
          <w:szCs w:val="24"/>
          <w:lang w:eastAsia="pt-BR"/>
        </w:rPr>
      </w:pPr>
    </w:p>
    <w:p w:rsidR="00B61E17" w:rsidRPr="000D617D" w:rsidRDefault="00B61E17" w:rsidP="00D02DA3">
      <w:pPr>
        <w:pStyle w:val="PargrafodaLista"/>
        <w:numPr>
          <w:ilvl w:val="3"/>
          <w:numId w:val="4"/>
        </w:numPr>
        <w:spacing w:after="0" w:line="360" w:lineRule="auto"/>
        <w:ind w:left="0" w:firstLine="0"/>
        <w:jc w:val="both"/>
        <w:outlineLvl w:val="2"/>
        <w:rPr>
          <w:rFonts w:ascii="Times New Roman" w:hAnsi="Times New Roman" w:cs="Times New Roman"/>
          <w:b/>
          <w:noProof/>
          <w:sz w:val="24"/>
          <w:szCs w:val="24"/>
          <w:lang w:eastAsia="pt-BR"/>
        </w:rPr>
      </w:pPr>
      <w:bookmarkStart w:id="30" w:name="_Toc10005757"/>
      <w:bookmarkStart w:id="31" w:name="_Toc16515643"/>
      <w:r w:rsidRPr="000D617D">
        <w:rPr>
          <w:rFonts w:ascii="Times New Roman" w:hAnsi="Times New Roman" w:cs="Times New Roman"/>
          <w:b/>
          <w:noProof/>
          <w:sz w:val="24"/>
          <w:szCs w:val="24"/>
          <w:lang w:eastAsia="pt-BR"/>
        </w:rPr>
        <w:t>Da Prestação de Serviços à Comunidade</w:t>
      </w:r>
      <w:bookmarkEnd w:id="30"/>
      <w:bookmarkEnd w:id="31"/>
    </w:p>
    <w:p w:rsidR="00443BC8" w:rsidRPr="000D617D" w:rsidRDefault="00443BC8" w:rsidP="00443BC8">
      <w:pPr>
        <w:pStyle w:val="PargrafodaLista"/>
        <w:spacing w:after="0" w:line="360" w:lineRule="auto"/>
        <w:ind w:left="0"/>
        <w:jc w:val="both"/>
        <w:rPr>
          <w:rFonts w:ascii="Times New Roman" w:hAnsi="Times New Roman" w:cs="Times New Roman"/>
          <w:b/>
          <w:noProof/>
          <w:sz w:val="24"/>
          <w:szCs w:val="24"/>
          <w:lang w:eastAsia="pt-BR"/>
        </w:rPr>
      </w:pPr>
    </w:p>
    <w:p w:rsidR="00443BC8" w:rsidRPr="000D617D" w:rsidRDefault="00443BC8" w:rsidP="00443BC8">
      <w:pPr>
        <w:pStyle w:val="PargrafodaLista"/>
        <w:spacing w:after="0" w:line="360" w:lineRule="auto"/>
        <w:ind w:left="0"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 xml:space="preserve">A medida socioeducativa que prevê a prestação de serviços à comunidade, prevista no artigo 112, inciso III e </w:t>
      </w:r>
      <w:r w:rsidR="00B94558" w:rsidRPr="000D617D">
        <w:rPr>
          <w:rFonts w:ascii="Times New Roman" w:hAnsi="Times New Roman" w:cs="Times New Roman"/>
          <w:noProof/>
          <w:sz w:val="24"/>
          <w:szCs w:val="24"/>
          <w:lang w:eastAsia="pt-BR"/>
        </w:rPr>
        <w:t xml:space="preserve">disciplinada pelo </w:t>
      </w:r>
      <w:r w:rsidRPr="000D617D">
        <w:rPr>
          <w:rFonts w:ascii="Times New Roman" w:hAnsi="Times New Roman" w:cs="Times New Roman"/>
          <w:noProof/>
          <w:sz w:val="24"/>
          <w:szCs w:val="24"/>
          <w:lang w:eastAsia="pt-BR"/>
        </w:rPr>
        <w:t>artigo 117</w:t>
      </w:r>
      <w:r w:rsidR="00B94558" w:rsidRPr="000D617D">
        <w:rPr>
          <w:rFonts w:ascii="Times New Roman" w:hAnsi="Times New Roman" w:cs="Times New Roman"/>
          <w:noProof/>
          <w:sz w:val="24"/>
          <w:szCs w:val="24"/>
          <w:lang w:eastAsia="pt-BR"/>
        </w:rPr>
        <w:t>, ambos do Estatuto da Criança e do Adolescente</w:t>
      </w:r>
      <w:r w:rsidRPr="000D617D">
        <w:rPr>
          <w:rFonts w:ascii="Times New Roman" w:hAnsi="Times New Roman" w:cs="Times New Roman"/>
          <w:noProof/>
          <w:sz w:val="24"/>
          <w:szCs w:val="24"/>
          <w:lang w:eastAsia="pt-BR"/>
        </w:rPr>
        <w:t>, é uma das mais famosas e uma das mais aplicadas. Tal medida é imposta pelo Juíz da Infância e da Juventude ou pela Autoridade Judiciária que exerça essa função, em conformidade com o artigo 117 do ECA</w:t>
      </w:r>
      <w:r w:rsidR="002642EB">
        <w:rPr>
          <w:rFonts w:ascii="Times New Roman" w:hAnsi="Times New Roman" w:cs="Times New Roman"/>
          <w:noProof/>
          <w:sz w:val="24"/>
          <w:szCs w:val="24"/>
          <w:lang w:eastAsia="pt-BR"/>
        </w:rPr>
        <w:t xml:space="preserve"> (BRASIL, 1990)</w:t>
      </w:r>
      <w:r w:rsidRPr="000D617D">
        <w:rPr>
          <w:rFonts w:ascii="Times New Roman" w:hAnsi="Times New Roman" w:cs="Times New Roman"/>
          <w:noProof/>
          <w:sz w:val="24"/>
          <w:szCs w:val="24"/>
          <w:lang w:eastAsia="pt-BR"/>
        </w:rPr>
        <w:t>:</w:t>
      </w:r>
    </w:p>
    <w:p w:rsidR="00443BC8" w:rsidRPr="000D617D" w:rsidRDefault="00443BC8" w:rsidP="00721F78">
      <w:pPr>
        <w:spacing w:after="0" w:line="240" w:lineRule="auto"/>
        <w:ind w:left="2268"/>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Art. 117. A prestação de serviços comunitários consiste na realização de tarefas gratuitas de interesse geral, por período não excedente a seis meses, junto a entidades assistenciais, hospitais, escolas e outros estabelecimentos congêneres, bem como em programas comunitários ou governamentais.</w:t>
      </w:r>
    </w:p>
    <w:p w:rsidR="00443BC8" w:rsidRPr="000D617D" w:rsidRDefault="00443BC8" w:rsidP="00721F78">
      <w:pPr>
        <w:pStyle w:val="PargrafodaLista"/>
        <w:spacing w:after="0" w:line="240" w:lineRule="auto"/>
        <w:ind w:left="2268"/>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Parágrafo único. As tarefas serão atribuídas conforme as aptidões do adolescente, devendo ser cumpridas durante jornada máxima de oito horas semanais, aos sábados, domingos e feriados ou em dias úteis, de modo a não prejudicar a freqüência à escola ou à jornada normal de trabalho.</w:t>
      </w:r>
    </w:p>
    <w:p w:rsidR="00721F78" w:rsidRPr="000D617D" w:rsidRDefault="00721F78" w:rsidP="00721F78">
      <w:pPr>
        <w:pStyle w:val="PargrafodaLista"/>
        <w:spacing w:after="0" w:line="240" w:lineRule="auto"/>
        <w:ind w:left="2268"/>
        <w:jc w:val="both"/>
        <w:rPr>
          <w:rFonts w:ascii="Times New Roman" w:hAnsi="Times New Roman" w:cs="Times New Roman"/>
          <w:noProof/>
          <w:sz w:val="20"/>
          <w:szCs w:val="20"/>
          <w:lang w:eastAsia="pt-BR"/>
        </w:rPr>
      </w:pPr>
    </w:p>
    <w:p w:rsidR="00443BC8" w:rsidRPr="000D617D" w:rsidRDefault="00721F78" w:rsidP="00443BC8">
      <w:pPr>
        <w:pStyle w:val="PargrafodaLista"/>
        <w:spacing w:after="0" w:line="360" w:lineRule="auto"/>
        <w:ind w:left="0"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lastRenderedPageBreak/>
        <w:t>Como é possível aferir com a</w:t>
      </w:r>
      <w:r w:rsidR="00B94558" w:rsidRPr="000D617D">
        <w:rPr>
          <w:rFonts w:ascii="Times New Roman" w:hAnsi="Times New Roman" w:cs="Times New Roman"/>
          <w:noProof/>
          <w:sz w:val="24"/>
          <w:szCs w:val="24"/>
          <w:lang w:eastAsia="pt-BR"/>
        </w:rPr>
        <w:t xml:space="preserve"> </w:t>
      </w:r>
      <w:r w:rsidRPr="000D617D">
        <w:rPr>
          <w:rFonts w:ascii="Times New Roman" w:hAnsi="Times New Roman" w:cs="Times New Roman"/>
          <w:noProof/>
          <w:sz w:val="24"/>
          <w:szCs w:val="24"/>
          <w:lang w:eastAsia="pt-BR"/>
        </w:rPr>
        <w:t xml:space="preserve">análise do artigo acima citado, ele traz a definição, o período da duração e os locais de realização da medida socioeducativa em questão. </w:t>
      </w:r>
      <w:r w:rsidR="00443BC8" w:rsidRPr="000D617D">
        <w:rPr>
          <w:rFonts w:ascii="Times New Roman" w:hAnsi="Times New Roman" w:cs="Times New Roman"/>
          <w:noProof/>
          <w:sz w:val="24"/>
          <w:szCs w:val="24"/>
          <w:lang w:eastAsia="pt-BR"/>
        </w:rPr>
        <w:t>Nessa medid</w:t>
      </w:r>
      <w:r w:rsidR="00D42555" w:rsidRPr="000D617D">
        <w:rPr>
          <w:rFonts w:ascii="Times New Roman" w:hAnsi="Times New Roman" w:cs="Times New Roman"/>
          <w:noProof/>
          <w:sz w:val="24"/>
          <w:szCs w:val="24"/>
          <w:lang w:eastAsia="pt-BR"/>
        </w:rPr>
        <w:t>a</w:t>
      </w:r>
      <w:r w:rsidR="00443BC8" w:rsidRPr="000D617D">
        <w:rPr>
          <w:rFonts w:ascii="Times New Roman" w:hAnsi="Times New Roman" w:cs="Times New Roman"/>
          <w:noProof/>
          <w:sz w:val="24"/>
          <w:szCs w:val="24"/>
          <w:lang w:eastAsia="pt-BR"/>
        </w:rPr>
        <w:t>,</w:t>
      </w:r>
      <w:r w:rsidR="00D42555" w:rsidRPr="000D617D">
        <w:rPr>
          <w:rFonts w:ascii="Times New Roman" w:hAnsi="Times New Roman" w:cs="Times New Roman"/>
          <w:noProof/>
          <w:sz w:val="24"/>
          <w:szCs w:val="24"/>
          <w:lang w:eastAsia="pt-BR"/>
        </w:rPr>
        <w:t xml:space="preserve"> objetiva-se o apoio familiar bem como o apoio do Poder Público e da sociedade como um todo. Segundo Martins (2000, p. 04):</w:t>
      </w:r>
    </w:p>
    <w:p w:rsidR="00D42555" w:rsidRPr="000D617D" w:rsidRDefault="00D42555" w:rsidP="00D42555">
      <w:pPr>
        <w:pStyle w:val="PargrafodaLista"/>
        <w:spacing w:after="0" w:line="240" w:lineRule="auto"/>
        <w:ind w:left="2268"/>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A Prestação de Serviços à Comunidade é uma medida que, bem aplicada, oportuniza ao adolescente a formação de valores e atitudes construtivas, através de sua participação solidária no trabalho das instituições. Requer o envolvimento da comunidade, da família, das organizações governamentais e não-governamentais. Para sua execução é imprescindível uma estreita articulação e integração com os órgãos, entidades e instituições governamentais e não governamentais que desenvolvem ações na área da infância e juventude.</w:t>
      </w:r>
    </w:p>
    <w:p w:rsidR="00D42555" w:rsidRPr="000D617D" w:rsidRDefault="00D42555" w:rsidP="00D42555">
      <w:pPr>
        <w:pStyle w:val="PargrafodaLista"/>
        <w:spacing w:after="0" w:line="240" w:lineRule="auto"/>
        <w:ind w:left="2268"/>
        <w:jc w:val="both"/>
        <w:rPr>
          <w:rFonts w:ascii="Times New Roman" w:hAnsi="Times New Roman" w:cs="Times New Roman"/>
          <w:noProof/>
          <w:sz w:val="20"/>
          <w:szCs w:val="20"/>
          <w:lang w:eastAsia="pt-BR"/>
        </w:rPr>
      </w:pPr>
    </w:p>
    <w:p w:rsidR="00841F04" w:rsidRPr="000D617D" w:rsidRDefault="00D42555" w:rsidP="00841F04">
      <w:pPr>
        <w:pStyle w:val="PargrafodaLista"/>
        <w:spacing w:after="0" w:line="360" w:lineRule="auto"/>
        <w:ind w:left="0"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 xml:space="preserve">É fato que, espera-se que o adolescente autor de ato infracional, após cumprir essa medida, tenha o seu lado social mais desenvolvido, despertando o enteresse para atitudes construtivas e que seja capaz de formar bons valores morais. Nesse caso, é necessário que a sociedade apoie este adolescente, que a família e o Poder Público estejam presentes para que esta medida socioeducativa </w:t>
      </w:r>
      <w:r w:rsidR="007C5586" w:rsidRPr="000D617D">
        <w:rPr>
          <w:rFonts w:ascii="Times New Roman" w:hAnsi="Times New Roman" w:cs="Times New Roman"/>
          <w:noProof/>
          <w:sz w:val="24"/>
          <w:szCs w:val="24"/>
          <w:lang w:eastAsia="pt-BR"/>
        </w:rPr>
        <w:t>atinja a sua eficácia</w:t>
      </w:r>
      <w:r w:rsidRPr="000D617D">
        <w:rPr>
          <w:rFonts w:ascii="Times New Roman" w:hAnsi="Times New Roman" w:cs="Times New Roman"/>
          <w:noProof/>
          <w:sz w:val="24"/>
          <w:szCs w:val="24"/>
          <w:lang w:eastAsia="pt-BR"/>
        </w:rPr>
        <w:t>.</w:t>
      </w:r>
      <w:r w:rsidR="00841F04" w:rsidRPr="000D617D">
        <w:rPr>
          <w:rFonts w:ascii="Times New Roman" w:hAnsi="Times New Roman" w:cs="Times New Roman"/>
          <w:noProof/>
          <w:sz w:val="24"/>
          <w:szCs w:val="24"/>
          <w:lang w:eastAsia="pt-BR"/>
        </w:rPr>
        <w:t xml:space="preserve"> Vale ressaltar que, o adolescente autor de ato infracional a quem for imposta tal medida, deverá ser conduzido para o desenvolvimento de atividades sem obter qualquer espécie de remuneração que têm o foco voltado para os interesses da comunidade</w:t>
      </w:r>
      <w:r w:rsidR="00B94558" w:rsidRPr="000D617D">
        <w:rPr>
          <w:rFonts w:ascii="Times New Roman" w:hAnsi="Times New Roman" w:cs="Times New Roman"/>
          <w:noProof/>
          <w:sz w:val="24"/>
          <w:szCs w:val="24"/>
          <w:lang w:eastAsia="pt-BR"/>
        </w:rPr>
        <w:t>, possuindo claramente um caráter pedagógico.</w:t>
      </w:r>
      <w:r w:rsidR="00841F04" w:rsidRPr="000D617D">
        <w:rPr>
          <w:rFonts w:ascii="Times New Roman" w:hAnsi="Times New Roman" w:cs="Times New Roman"/>
          <w:noProof/>
          <w:sz w:val="24"/>
          <w:szCs w:val="24"/>
          <w:lang w:eastAsia="pt-BR"/>
        </w:rPr>
        <w:t xml:space="preserve"> É possível destacar ainda que o serviço terá duração de 8 horas semanais, por período de até 6 meses</w:t>
      </w:r>
      <w:r w:rsidR="00E246DB" w:rsidRPr="000D617D">
        <w:rPr>
          <w:rFonts w:ascii="Times New Roman" w:hAnsi="Times New Roman" w:cs="Times New Roman"/>
          <w:noProof/>
          <w:sz w:val="24"/>
          <w:szCs w:val="24"/>
          <w:lang w:eastAsia="pt-BR"/>
        </w:rPr>
        <w:t xml:space="preserve"> que pode ser renovado se o adolescente voltar a cometer novo ato infracional</w:t>
      </w:r>
      <w:r w:rsidR="00841F04" w:rsidRPr="000D617D">
        <w:rPr>
          <w:rFonts w:ascii="Times New Roman" w:hAnsi="Times New Roman" w:cs="Times New Roman"/>
          <w:noProof/>
          <w:sz w:val="24"/>
          <w:szCs w:val="24"/>
          <w:lang w:eastAsia="pt-BR"/>
        </w:rPr>
        <w:t>.</w:t>
      </w:r>
      <w:r w:rsidR="00B94558" w:rsidRPr="000D617D">
        <w:rPr>
          <w:rFonts w:ascii="Times New Roman" w:hAnsi="Times New Roman" w:cs="Times New Roman"/>
          <w:noProof/>
          <w:sz w:val="24"/>
          <w:szCs w:val="24"/>
          <w:lang w:eastAsia="pt-BR"/>
        </w:rPr>
        <w:t xml:space="preserve"> Se tratando do caráter pedagógico que essa medida possui, Fonseca (201</w:t>
      </w:r>
      <w:r w:rsidR="008C283B">
        <w:rPr>
          <w:rFonts w:ascii="Times New Roman" w:hAnsi="Times New Roman" w:cs="Times New Roman"/>
          <w:noProof/>
          <w:sz w:val="24"/>
          <w:szCs w:val="24"/>
          <w:lang w:eastAsia="pt-BR"/>
        </w:rPr>
        <w:t>4</w:t>
      </w:r>
      <w:r w:rsidR="00B94558" w:rsidRPr="000D617D">
        <w:rPr>
          <w:rFonts w:ascii="Times New Roman" w:hAnsi="Times New Roman" w:cs="Times New Roman"/>
          <w:noProof/>
          <w:sz w:val="24"/>
          <w:szCs w:val="24"/>
          <w:lang w:eastAsia="pt-BR"/>
        </w:rPr>
        <w:t>, p. 343</w:t>
      </w:r>
      <w:r w:rsidR="0045438B" w:rsidRPr="000D617D">
        <w:rPr>
          <w:rFonts w:ascii="Times New Roman" w:hAnsi="Times New Roman" w:cs="Times New Roman"/>
          <w:noProof/>
          <w:sz w:val="24"/>
          <w:szCs w:val="24"/>
          <w:lang w:eastAsia="pt-BR"/>
        </w:rPr>
        <w:t>-344</w:t>
      </w:r>
      <w:r w:rsidR="00B94558" w:rsidRPr="000D617D">
        <w:rPr>
          <w:rFonts w:ascii="Times New Roman" w:hAnsi="Times New Roman" w:cs="Times New Roman"/>
          <w:noProof/>
          <w:sz w:val="24"/>
          <w:szCs w:val="24"/>
          <w:lang w:eastAsia="pt-BR"/>
        </w:rPr>
        <w:t>) defende que:</w:t>
      </w:r>
    </w:p>
    <w:p w:rsidR="00B94558" w:rsidRPr="000D617D" w:rsidRDefault="00B94558" w:rsidP="0045438B">
      <w:pPr>
        <w:pStyle w:val="PargrafodaLista"/>
        <w:spacing w:after="0" w:line="240" w:lineRule="auto"/>
        <w:ind w:left="2268" w:hanging="11"/>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lastRenderedPageBreak/>
        <w:t>A medida em análise tem conteúdo pedagógico com “efeito de ordem moral”, pois o adolescente realizando tarefas gratuitas, junto a hospitais, escolas, asilos ou orfanatos, conscientiza-se da ilicitude e da reprovação à sua conduta. A intenção é que</w:t>
      </w:r>
      <w:r w:rsidR="00E246DB" w:rsidRPr="000D617D">
        <w:rPr>
          <w:rFonts w:ascii="Times New Roman" w:hAnsi="Times New Roman" w:cs="Times New Roman"/>
          <w:noProof/>
          <w:sz w:val="20"/>
          <w:szCs w:val="20"/>
          <w:lang w:eastAsia="pt-BR"/>
        </w:rPr>
        <w:t xml:space="preserve"> </w:t>
      </w:r>
      <w:r w:rsidRPr="000D617D">
        <w:rPr>
          <w:rFonts w:ascii="Times New Roman" w:hAnsi="Times New Roman" w:cs="Times New Roman"/>
          <w:noProof/>
          <w:sz w:val="20"/>
          <w:szCs w:val="20"/>
          <w:lang w:eastAsia="pt-BR"/>
        </w:rPr>
        <w:t>se</w:t>
      </w:r>
      <w:r w:rsidR="00E246DB" w:rsidRPr="000D617D">
        <w:rPr>
          <w:rFonts w:ascii="Times New Roman" w:hAnsi="Times New Roman" w:cs="Times New Roman"/>
          <w:noProof/>
          <w:sz w:val="20"/>
          <w:szCs w:val="20"/>
          <w:lang w:eastAsia="pt-BR"/>
        </w:rPr>
        <w:t xml:space="preserve"> </w:t>
      </w:r>
      <w:r w:rsidRPr="000D617D">
        <w:rPr>
          <w:rFonts w:ascii="Times New Roman" w:hAnsi="Times New Roman" w:cs="Times New Roman"/>
          <w:noProof/>
          <w:sz w:val="20"/>
          <w:szCs w:val="20"/>
          <w:lang w:eastAsia="pt-BR"/>
        </w:rPr>
        <w:t>integre a sociedade</w:t>
      </w:r>
      <w:r w:rsidR="00E246DB" w:rsidRPr="000D617D">
        <w:rPr>
          <w:rFonts w:ascii="Times New Roman" w:hAnsi="Times New Roman" w:cs="Times New Roman"/>
          <w:noProof/>
          <w:sz w:val="20"/>
          <w:szCs w:val="20"/>
          <w:lang w:eastAsia="pt-BR"/>
        </w:rPr>
        <w:t xml:space="preserve"> </w:t>
      </w:r>
      <w:r w:rsidRPr="000D617D">
        <w:rPr>
          <w:rFonts w:ascii="Times New Roman" w:hAnsi="Times New Roman" w:cs="Times New Roman"/>
          <w:noProof/>
          <w:sz w:val="20"/>
          <w:szCs w:val="20"/>
          <w:lang w:eastAsia="pt-BR"/>
        </w:rPr>
        <w:t>e passe a respeitar o</w:t>
      </w:r>
      <w:r w:rsidR="00E246DB" w:rsidRPr="000D617D">
        <w:rPr>
          <w:rFonts w:ascii="Times New Roman" w:hAnsi="Times New Roman" w:cs="Times New Roman"/>
          <w:noProof/>
          <w:sz w:val="20"/>
          <w:szCs w:val="20"/>
          <w:lang w:eastAsia="pt-BR"/>
        </w:rPr>
        <w:t xml:space="preserve"> </w:t>
      </w:r>
      <w:r w:rsidRPr="000D617D">
        <w:rPr>
          <w:rFonts w:ascii="Times New Roman" w:hAnsi="Times New Roman" w:cs="Times New Roman"/>
          <w:noProof/>
          <w:sz w:val="20"/>
          <w:szCs w:val="20"/>
          <w:lang w:eastAsia="pt-BR"/>
        </w:rPr>
        <w:t>convívio social.</w:t>
      </w:r>
      <w:r w:rsidR="0045438B" w:rsidRPr="000D617D">
        <w:rPr>
          <w:rFonts w:ascii="Times New Roman" w:hAnsi="Times New Roman" w:cs="Times New Roman"/>
          <w:noProof/>
          <w:sz w:val="20"/>
          <w:szCs w:val="20"/>
          <w:lang w:eastAsia="pt-BR"/>
        </w:rPr>
        <w:t xml:space="preserve"> (...) A medida pode ser imposta cumulativamente, como no caso de o adolescente ter praticado outra infração e sofrer medida idêntica: deve cumprir uma após a outra. A medida deve ser cumprida em meio aberto, devendo contar com a colaboração da comunidade, pelas entidades que auxiliam no cumprimento da medida, as quais deverão informar ao juízo ou ao Ministério Público eventual anomalia no comportamento do jovem ou mesmo no cumprimento da medida.</w:t>
      </w:r>
    </w:p>
    <w:p w:rsidR="00412BA6" w:rsidRPr="000D617D" w:rsidRDefault="00412BA6" w:rsidP="0045438B">
      <w:pPr>
        <w:pStyle w:val="PargrafodaLista"/>
        <w:spacing w:after="0" w:line="240" w:lineRule="auto"/>
        <w:ind w:left="2268" w:hanging="11"/>
        <w:jc w:val="both"/>
        <w:rPr>
          <w:rFonts w:ascii="Times New Roman" w:hAnsi="Times New Roman" w:cs="Times New Roman"/>
          <w:noProof/>
          <w:sz w:val="20"/>
          <w:szCs w:val="20"/>
          <w:lang w:eastAsia="pt-BR"/>
        </w:rPr>
      </w:pPr>
    </w:p>
    <w:p w:rsidR="00D42555" w:rsidRPr="000D617D" w:rsidRDefault="00412BA6" w:rsidP="00412BA6">
      <w:pPr>
        <w:pStyle w:val="PargrafodaLista"/>
        <w:spacing w:after="0" w:line="360" w:lineRule="auto"/>
        <w:ind w:left="0"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Outro ponto a ser ressaltado é quanto as tarefas atribuídas ao adolescente. No momento da atribuição das tarefas, é levada em conta a capacidade física e moral do indivíduo, de forma que ele não seja exposto à nenhum tipo de constrangimento e que tais tarefas não afetem negativamente a sua frequência escolar ou jornada de trabalho. Com isso, há a busca pelo desenvolvimento social do adolescente.</w:t>
      </w:r>
    </w:p>
    <w:p w:rsidR="00D42555" w:rsidRPr="000D617D" w:rsidRDefault="00D42555" w:rsidP="00443BC8">
      <w:pPr>
        <w:pStyle w:val="PargrafodaLista"/>
        <w:spacing w:after="0" w:line="360" w:lineRule="auto"/>
        <w:ind w:left="0"/>
        <w:jc w:val="both"/>
        <w:rPr>
          <w:rFonts w:ascii="Times New Roman" w:hAnsi="Times New Roman" w:cs="Times New Roman"/>
          <w:noProof/>
          <w:sz w:val="24"/>
          <w:szCs w:val="24"/>
          <w:lang w:eastAsia="pt-BR"/>
        </w:rPr>
      </w:pPr>
    </w:p>
    <w:p w:rsidR="00B61E17" w:rsidRPr="000D617D" w:rsidRDefault="00B61E17" w:rsidP="00D02DA3">
      <w:pPr>
        <w:pStyle w:val="PargrafodaLista"/>
        <w:numPr>
          <w:ilvl w:val="3"/>
          <w:numId w:val="4"/>
        </w:numPr>
        <w:spacing w:after="0" w:line="360" w:lineRule="auto"/>
        <w:ind w:left="0" w:firstLine="0"/>
        <w:jc w:val="both"/>
        <w:outlineLvl w:val="2"/>
        <w:rPr>
          <w:rFonts w:ascii="Times New Roman" w:hAnsi="Times New Roman" w:cs="Times New Roman"/>
          <w:b/>
          <w:noProof/>
          <w:sz w:val="24"/>
          <w:szCs w:val="24"/>
          <w:lang w:eastAsia="pt-BR"/>
        </w:rPr>
      </w:pPr>
      <w:bookmarkStart w:id="32" w:name="_Toc10005758"/>
      <w:bookmarkStart w:id="33" w:name="_Toc16515644"/>
      <w:r w:rsidRPr="000D617D">
        <w:rPr>
          <w:rFonts w:ascii="Times New Roman" w:hAnsi="Times New Roman" w:cs="Times New Roman"/>
          <w:b/>
          <w:noProof/>
          <w:sz w:val="24"/>
          <w:szCs w:val="24"/>
          <w:lang w:eastAsia="pt-BR"/>
        </w:rPr>
        <w:t>Da Liberdade Assistida</w:t>
      </w:r>
      <w:bookmarkEnd w:id="32"/>
      <w:bookmarkEnd w:id="33"/>
    </w:p>
    <w:p w:rsidR="00412BA6" w:rsidRPr="000D617D" w:rsidRDefault="00412BA6" w:rsidP="00412BA6">
      <w:pPr>
        <w:spacing w:after="0" w:line="360" w:lineRule="auto"/>
        <w:jc w:val="both"/>
        <w:rPr>
          <w:rFonts w:ascii="Times New Roman" w:hAnsi="Times New Roman" w:cs="Times New Roman"/>
          <w:noProof/>
          <w:sz w:val="24"/>
          <w:szCs w:val="24"/>
          <w:lang w:eastAsia="pt-BR"/>
        </w:rPr>
      </w:pPr>
    </w:p>
    <w:p w:rsidR="00412BA6" w:rsidRPr="000D617D" w:rsidRDefault="00412BA6" w:rsidP="00412BA6">
      <w:pPr>
        <w:spacing w:after="0" w:line="360" w:lineRule="auto"/>
        <w:ind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A medida socioeducativa de liberdade assistidade está prevista no artigo 112, inciso IV, e</w:t>
      </w:r>
      <w:r w:rsidR="000F4B36" w:rsidRPr="000D617D">
        <w:rPr>
          <w:rFonts w:ascii="Times New Roman" w:hAnsi="Times New Roman" w:cs="Times New Roman"/>
          <w:noProof/>
          <w:sz w:val="24"/>
          <w:szCs w:val="24"/>
          <w:lang w:eastAsia="pt-BR"/>
        </w:rPr>
        <w:t xml:space="preserve"> disciplinada pelos artigos 118 e 119, ambos do Estatuto da Criança e do Adolescente, e</w:t>
      </w:r>
      <w:r w:rsidRPr="000D617D">
        <w:rPr>
          <w:rFonts w:ascii="Times New Roman" w:hAnsi="Times New Roman" w:cs="Times New Roman"/>
          <w:noProof/>
          <w:sz w:val="24"/>
          <w:szCs w:val="24"/>
          <w:lang w:eastAsia="pt-BR"/>
        </w:rPr>
        <w:t xml:space="preserve">  é aplicada quando se percebe o adolescente necessita de um acompanhamento, a fim de auxiliá-lo e orientá-lo.</w:t>
      </w:r>
      <w:r w:rsidR="002642EB">
        <w:rPr>
          <w:rFonts w:ascii="Times New Roman" w:hAnsi="Times New Roman" w:cs="Times New Roman"/>
          <w:noProof/>
          <w:sz w:val="24"/>
          <w:szCs w:val="24"/>
          <w:lang w:eastAsia="pt-BR"/>
        </w:rPr>
        <w:t xml:space="preserve"> De acordo com</w:t>
      </w:r>
      <w:r w:rsidRPr="000D617D">
        <w:rPr>
          <w:rFonts w:ascii="Times New Roman" w:hAnsi="Times New Roman" w:cs="Times New Roman"/>
          <w:noProof/>
          <w:sz w:val="24"/>
          <w:szCs w:val="24"/>
          <w:lang w:eastAsia="pt-BR"/>
        </w:rPr>
        <w:t xml:space="preserve"> Miranda (2013, p.10):</w:t>
      </w:r>
    </w:p>
    <w:p w:rsidR="000F4B36" w:rsidRPr="000D617D" w:rsidRDefault="000F4B36" w:rsidP="000F4B36">
      <w:pPr>
        <w:spacing w:after="0" w:line="240" w:lineRule="auto"/>
        <w:ind w:left="2268"/>
        <w:contextualSpacing/>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 xml:space="preserve">A Liberdade Assistida é uma medida socioeducativa, a ser cumprida em meio aberto, isto é, sem que o jovem tenha privação de sua liberdade, prevista no Estatuto da Criança e do Adolescente - ECA (Lei nº 8.069/1990), aplicável aos adolescentes considerados autores de atos infracionais. Trata-se de medida </w:t>
      </w:r>
      <w:r w:rsidRPr="000D617D">
        <w:rPr>
          <w:rFonts w:ascii="Times New Roman" w:hAnsi="Times New Roman" w:cs="Times New Roman"/>
          <w:noProof/>
          <w:sz w:val="20"/>
          <w:szCs w:val="20"/>
          <w:lang w:eastAsia="pt-BR"/>
        </w:rPr>
        <w:lastRenderedPageBreak/>
        <w:t>judicialmente imposta, de cumprimento obrigatório. Sua aplicação tem lugar quando se mostrar, dentre as medidas socioeducativas elencadas no art. 112 do ECA, a mais adequada ao caso concreto para o fim de acompanhar, auxiliar e orientar o jovem, devendo, ainda, ser levada em conta a sua capacidade de cumpri-la, as circunstâncias e a gravidade da infração. Tem como objetivo não só evitar que o adolescente venha novamente a praticar ato infracional, mas, sobretudo ajudá-lo na construção de um projeto de vida, respeitando os limites e as regras de convivência social, buscando sempre reforçar os laços familiares e comunitários.</w:t>
      </w:r>
    </w:p>
    <w:p w:rsidR="000F4B36" w:rsidRPr="000D617D" w:rsidRDefault="000F4B36" w:rsidP="000F4B36">
      <w:pPr>
        <w:spacing w:after="0" w:line="240" w:lineRule="auto"/>
        <w:ind w:left="2268"/>
        <w:contextualSpacing/>
        <w:jc w:val="both"/>
        <w:rPr>
          <w:rFonts w:ascii="Times New Roman" w:hAnsi="Times New Roman" w:cs="Times New Roman"/>
          <w:noProof/>
          <w:sz w:val="20"/>
          <w:szCs w:val="20"/>
          <w:lang w:eastAsia="pt-BR"/>
        </w:rPr>
      </w:pPr>
    </w:p>
    <w:p w:rsidR="00211452" w:rsidRPr="000D617D" w:rsidRDefault="000F4B36" w:rsidP="002F57E3">
      <w:pPr>
        <w:spacing w:after="0" w:line="360" w:lineRule="auto"/>
        <w:ind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Segundo o que está previsto no Estatuto da Criança e do Adolescente, a medida socioeducativa de liberdade assistida terá um período mínimo de 6 meses, que poderá ser prorrogada, revogada ou substituída por outra medida, a qualquer tempo, após ser ouvido o</w:t>
      </w:r>
      <w:r w:rsidR="005C32DD" w:rsidRPr="000D617D">
        <w:rPr>
          <w:rFonts w:ascii="Times New Roman" w:hAnsi="Times New Roman" w:cs="Times New Roman"/>
          <w:noProof/>
          <w:sz w:val="24"/>
          <w:szCs w:val="24"/>
          <w:lang w:eastAsia="pt-BR"/>
        </w:rPr>
        <w:t xml:space="preserve"> orientador, o</w:t>
      </w:r>
      <w:r w:rsidRPr="000D617D">
        <w:rPr>
          <w:rFonts w:ascii="Times New Roman" w:hAnsi="Times New Roman" w:cs="Times New Roman"/>
          <w:noProof/>
          <w:sz w:val="24"/>
          <w:szCs w:val="24"/>
          <w:lang w:eastAsia="pt-BR"/>
        </w:rPr>
        <w:t xml:space="preserve"> Ministério Público e o defensor. </w:t>
      </w:r>
      <w:r w:rsidR="001C7CD7" w:rsidRPr="000D617D">
        <w:rPr>
          <w:rFonts w:ascii="Times New Roman" w:hAnsi="Times New Roman" w:cs="Times New Roman"/>
          <w:noProof/>
          <w:sz w:val="24"/>
          <w:szCs w:val="24"/>
          <w:lang w:eastAsia="pt-BR"/>
        </w:rPr>
        <w:t xml:space="preserve">O ECA ainda atribui ao orientador do indivíduo, com o apoio e a supervisão da autoridade competente os seguintes encargos: promover socialmente o adolescente e sua família, fornecendo à eles orientação e, quando houver a necessidade, os inseri-los em programas de auxílio e assitência social; realizar a supervisão da vida escolar do adolescente; </w:t>
      </w:r>
      <w:r w:rsidR="002F57E3" w:rsidRPr="000D617D">
        <w:rPr>
          <w:rFonts w:ascii="Times New Roman" w:hAnsi="Times New Roman" w:cs="Times New Roman"/>
          <w:noProof/>
          <w:sz w:val="24"/>
          <w:szCs w:val="24"/>
          <w:lang w:eastAsia="pt-BR"/>
        </w:rPr>
        <w:t>cuidar da inserção deste adolescente no mercado de trabalho e desenvolver e apresentar os devidos relatórios do caso</w:t>
      </w:r>
      <w:r w:rsidR="005C32DD" w:rsidRPr="000D617D">
        <w:rPr>
          <w:rFonts w:ascii="Times New Roman" w:hAnsi="Times New Roman" w:cs="Times New Roman"/>
          <w:noProof/>
          <w:sz w:val="24"/>
          <w:szCs w:val="24"/>
          <w:lang w:eastAsia="pt-BR"/>
        </w:rPr>
        <w:t xml:space="preserve">. </w:t>
      </w:r>
      <w:r w:rsidR="00211452" w:rsidRPr="000D617D">
        <w:rPr>
          <w:rFonts w:ascii="Times New Roman" w:hAnsi="Times New Roman" w:cs="Times New Roman"/>
          <w:noProof/>
          <w:sz w:val="24"/>
          <w:szCs w:val="24"/>
          <w:lang w:eastAsia="pt-BR"/>
        </w:rPr>
        <w:t>Dessa forma, o orientador acompanha o menor e a sua família</w:t>
      </w:r>
      <w:r w:rsidR="001566C5" w:rsidRPr="000D617D">
        <w:rPr>
          <w:rFonts w:ascii="Times New Roman" w:hAnsi="Times New Roman" w:cs="Times New Roman"/>
          <w:noProof/>
          <w:sz w:val="24"/>
          <w:szCs w:val="24"/>
          <w:lang w:eastAsia="pt-BR"/>
        </w:rPr>
        <w:t xml:space="preserve">, buscando salvar suas qualidades. </w:t>
      </w:r>
    </w:p>
    <w:p w:rsidR="002F57E3" w:rsidRPr="000D617D" w:rsidRDefault="002F57E3" w:rsidP="002F57E3">
      <w:pPr>
        <w:spacing w:after="0" w:line="360" w:lineRule="auto"/>
        <w:ind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 xml:space="preserve">A medida socioeducativa em questão é tida como uma alternativa mais plácida e pedagógica se comparada com a medida socioeducativa de internação, pois, por meio da liberdade assistida, é proporcionado ao adolescente a opção de cumprir uma medida em </w:t>
      </w:r>
      <w:r w:rsidRPr="000D617D">
        <w:rPr>
          <w:rFonts w:ascii="Times New Roman" w:hAnsi="Times New Roman" w:cs="Times New Roman"/>
          <w:noProof/>
          <w:sz w:val="24"/>
          <w:szCs w:val="24"/>
          <w:lang w:eastAsia="pt-BR"/>
        </w:rPr>
        <w:lastRenderedPageBreak/>
        <w:t>meio familiar e em liberdade, com a fiscalização de um orientador.</w:t>
      </w:r>
      <w:r w:rsidR="005C32DD" w:rsidRPr="000D617D">
        <w:rPr>
          <w:rFonts w:ascii="Times New Roman" w:hAnsi="Times New Roman" w:cs="Times New Roman"/>
          <w:noProof/>
          <w:sz w:val="24"/>
          <w:szCs w:val="24"/>
          <w:lang w:eastAsia="pt-BR"/>
        </w:rPr>
        <w:t xml:space="preserve"> Se tratando a aplicação da liberdade assistida, Elias (2005, p. 127) dispõe que:</w:t>
      </w:r>
    </w:p>
    <w:p w:rsidR="002F57E3" w:rsidRPr="000D617D" w:rsidRDefault="002F57E3" w:rsidP="005C32DD">
      <w:pPr>
        <w:spacing w:after="0" w:line="240" w:lineRule="auto"/>
        <w:ind w:left="2268"/>
        <w:contextualSpacing/>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Normalmente se aplica a liberdade assistida a menores reincidentes em infrações mais leves, como pequenos furtos, agressões leves ou porte de entorpecentes para uso próprio. Por vezes, aplica-se àqueles que cometeram infrações mais graves, onde, porém, efetuado o estudo social, verifica-se que é melhor deixa-loscom sua família, para sua reintegração à sociedade. Outras vezes, aplica-se àqueles que, anteriormente, estavam colocados em regime de semiliberdade ou de internação, quando se verifica que os mesmos já se recuperaram em parte e não representam um perigo à sociedade.</w:t>
      </w:r>
    </w:p>
    <w:p w:rsidR="005C32DD" w:rsidRPr="000D617D" w:rsidRDefault="005C32DD" w:rsidP="005C32DD">
      <w:pPr>
        <w:spacing w:after="0" w:line="240" w:lineRule="auto"/>
        <w:ind w:left="2268"/>
        <w:contextualSpacing/>
        <w:jc w:val="both"/>
        <w:rPr>
          <w:rFonts w:ascii="Times New Roman" w:hAnsi="Times New Roman" w:cs="Times New Roman"/>
          <w:noProof/>
          <w:sz w:val="20"/>
          <w:szCs w:val="20"/>
          <w:lang w:eastAsia="pt-BR"/>
        </w:rPr>
      </w:pPr>
    </w:p>
    <w:p w:rsidR="00412BA6" w:rsidRPr="000D617D" w:rsidRDefault="002509F7" w:rsidP="002509F7">
      <w:pPr>
        <w:spacing w:after="0" w:line="360" w:lineRule="auto"/>
        <w:ind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Tal medida reflete a necessidade que o adolescente tem da proteção da família e do Estado, pois o adolescente precisa do acompanhamento para garantir a eficácia da medida, porém, se tal medida não trazer os resultados esperados, em outras palavras, se o adolescente descumprir a medida, medidas como semiliberdade ou internação poderão ser aplicadas, levando em conta o fato do adolescente ser um indivíduo que está em desenvolvimento.</w:t>
      </w:r>
    </w:p>
    <w:p w:rsidR="00412BA6" w:rsidRPr="000D617D" w:rsidRDefault="00412BA6" w:rsidP="00412BA6">
      <w:pPr>
        <w:spacing w:after="0" w:line="360" w:lineRule="auto"/>
        <w:jc w:val="both"/>
        <w:rPr>
          <w:rFonts w:ascii="Times New Roman" w:hAnsi="Times New Roman" w:cs="Times New Roman"/>
          <w:noProof/>
          <w:sz w:val="24"/>
          <w:szCs w:val="24"/>
          <w:lang w:eastAsia="pt-BR"/>
        </w:rPr>
      </w:pPr>
    </w:p>
    <w:p w:rsidR="00B61E17" w:rsidRPr="000D617D" w:rsidRDefault="00B61E17" w:rsidP="00D02DA3">
      <w:pPr>
        <w:pStyle w:val="PargrafodaLista"/>
        <w:numPr>
          <w:ilvl w:val="3"/>
          <w:numId w:val="4"/>
        </w:numPr>
        <w:spacing w:after="0" w:line="360" w:lineRule="auto"/>
        <w:ind w:left="0" w:firstLine="0"/>
        <w:jc w:val="both"/>
        <w:outlineLvl w:val="2"/>
        <w:rPr>
          <w:rFonts w:ascii="Times New Roman" w:hAnsi="Times New Roman" w:cs="Times New Roman"/>
          <w:b/>
          <w:noProof/>
          <w:sz w:val="24"/>
          <w:szCs w:val="24"/>
          <w:lang w:eastAsia="pt-BR"/>
        </w:rPr>
      </w:pPr>
      <w:bookmarkStart w:id="34" w:name="_Toc10005759"/>
      <w:bookmarkStart w:id="35" w:name="_Toc16515645"/>
      <w:r w:rsidRPr="000D617D">
        <w:rPr>
          <w:rFonts w:ascii="Times New Roman" w:hAnsi="Times New Roman" w:cs="Times New Roman"/>
          <w:b/>
          <w:noProof/>
          <w:sz w:val="24"/>
          <w:szCs w:val="24"/>
          <w:lang w:eastAsia="pt-BR"/>
        </w:rPr>
        <w:t>Da Inserção em Regime de Semi-liberdade</w:t>
      </w:r>
      <w:bookmarkEnd w:id="34"/>
      <w:bookmarkEnd w:id="35"/>
    </w:p>
    <w:p w:rsidR="002509F7" w:rsidRPr="000D617D" w:rsidRDefault="002509F7" w:rsidP="002509F7">
      <w:pPr>
        <w:pStyle w:val="PargrafodaLista"/>
        <w:spacing w:after="0" w:line="360" w:lineRule="auto"/>
        <w:ind w:left="1854"/>
        <w:jc w:val="both"/>
        <w:rPr>
          <w:rFonts w:ascii="Times New Roman" w:hAnsi="Times New Roman" w:cs="Times New Roman"/>
          <w:noProof/>
          <w:sz w:val="24"/>
          <w:szCs w:val="24"/>
          <w:lang w:eastAsia="pt-BR"/>
        </w:rPr>
      </w:pPr>
    </w:p>
    <w:p w:rsidR="00151BB6" w:rsidRPr="000D617D" w:rsidRDefault="00151BB6" w:rsidP="00151BB6">
      <w:pPr>
        <w:pStyle w:val="PargrafodaLista"/>
        <w:spacing w:after="0" w:line="360" w:lineRule="auto"/>
        <w:ind w:left="0"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 xml:space="preserve">A medida socioeducativa de inserção de regime de semiliberdade está expressa no artigo 112, V, e está disciplinada pelo artigo 120, ambos do Estatuto da Criança e do Adolescente, que estabelece que tal medida pode ser imposta desde o início ou estabelecer um modo de transição para o regime aberto, quando for o caso do </w:t>
      </w:r>
      <w:r w:rsidRPr="000D617D">
        <w:rPr>
          <w:rFonts w:ascii="Times New Roman" w:hAnsi="Times New Roman" w:cs="Times New Roman"/>
          <w:noProof/>
          <w:sz w:val="24"/>
          <w:szCs w:val="24"/>
          <w:lang w:eastAsia="pt-BR"/>
        </w:rPr>
        <w:lastRenderedPageBreak/>
        <w:t>adolescente ter recebido a medida socioeducativa de internação, caracterizando assim uma espécie de progressão.</w:t>
      </w:r>
    </w:p>
    <w:p w:rsidR="00151BB6" w:rsidRPr="000D617D" w:rsidRDefault="00151BB6" w:rsidP="00151BB6">
      <w:pPr>
        <w:pStyle w:val="PargrafodaLista"/>
        <w:spacing w:after="0" w:line="240" w:lineRule="auto"/>
        <w:ind w:left="2268"/>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Art. 120. O regime de semi-liberdade pode ser determinado desde o início, ou como forma de transição para o meio aberto, possibilitada a realização de atividades externas, independentemente de autorização judicial.</w:t>
      </w:r>
    </w:p>
    <w:p w:rsidR="00151BB6" w:rsidRPr="000D617D" w:rsidRDefault="00151BB6" w:rsidP="00151BB6">
      <w:pPr>
        <w:pStyle w:val="PargrafodaLista"/>
        <w:spacing w:after="0" w:line="240" w:lineRule="auto"/>
        <w:ind w:left="2268"/>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 1º São obrigatórias a escolarização e a profissionalização, devendo, sempre que possível, ser utilizados os recursos existentes na comunidade.</w:t>
      </w:r>
    </w:p>
    <w:p w:rsidR="00151BB6" w:rsidRPr="000D617D" w:rsidRDefault="00151BB6" w:rsidP="00151BB6">
      <w:pPr>
        <w:pStyle w:val="PargrafodaLista"/>
        <w:spacing w:after="0" w:line="240" w:lineRule="auto"/>
        <w:ind w:left="2268"/>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 2º A medida não comporta prazo determinado aplicando-se, no que couber, as disposições relativas à internação.</w:t>
      </w:r>
      <w:r w:rsidR="004D0BE2">
        <w:rPr>
          <w:rFonts w:ascii="Times New Roman" w:hAnsi="Times New Roman" w:cs="Times New Roman"/>
          <w:noProof/>
          <w:sz w:val="20"/>
          <w:szCs w:val="20"/>
          <w:lang w:eastAsia="pt-BR"/>
        </w:rPr>
        <w:t xml:space="preserve"> (BRASIL, 1990)</w:t>
      </w:r>
    </w:p>
    <w:p w:rsidR="00151BB6" w:rsidRPr="000D617D" w:rsidRDefault="00151BB6" w:rsidP="00151BB6">
      <w:pPr>
        <w:pStyle w:val="PargrafodaLista"/>
        <w:spacing w:after="0" w:line="240" w:lineRule="auto"/>
        <w:ind w:left="2268"/>
        <w:jc w:val="both"/>
        <w:rPr>
          <w:rFonts w:ascii="Times New Roman" w:hAnsi="Times New Roman" w:cs="Times New Roman"/>
          <w:noProof/>
          <w:sz w:val="20"/>
          <w:szCs w:val="20"/>
          <w:lang w:eastAsia="pt-BR"/>
        </w:rPr>
      </w:pPr>
    </w:p>
    <w:p w:rsidR="002509F7" w:rsidRPr="000D617D" w:rsidRDefault="003B7AE7" w:rsidP="00151BB6">
      <w:pPr>
        <w:pStyle w:val="PargrafodaLista"/>
        <w:spacing w:after="0" w:line="360" w:lineRule="auto"/>
        <w:ind w:left="0"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O artigo acima citado</w:t>
      </w:r>
      <w:r w:rsidR="00074DDD" w:rsidRPr="000D617D">
        <w:rPr>
          <w:rFonts w:ascii="Times New Roman" w:hAnsi="Times New Roman" w:cs="Times New Roman"/>
          <w:noProof/>
          <w:sz w:val="24"/>
          <w:szCs w:val="24"/>
          <w:lang w:eastAsia="pt-BR"/>
        </w:rPr>
        <w:t xml:space="preserve">, em seu § 1º, </w:t>
      </w:r>
      <w:r w:rsidRPr="000D617D">
        <w:rPr>
          <w:rFonts w:ascii="Times New Roman" w:hAnsi="Times New Roman" w:cs="Times New Roman"/>
          <w:noProof/>
          <w:sz w:val="24"/>
          <w:szCs w:val="24"/>
          <w:lang w:eastAsia="pt-BR"/>
        </w:rPr>
        <w:t>ainda trata da possibilidade de realização de atividades externas aos adolescentes, sem depender de autorização judicial, colocando como obrigatórias a escolarização e a profissionalização, ultilizando-se de recursos que existem na comunidade</w:t>
      </w:r>
      <w:r w:rsidR="00074DDD" w:rsidRPr="000D617D">
        <w:rPr>
          <w:rFonts w:ascii="Times New Roman" w:hAnsi="Times New Roman" w:cs="Times New Roman"/>
          <w:noProof/>
          <w:sz w:val="24"/>
          <w:szCs w:val="24"/>
          <w:lang w:eastAsia="pt-BR"/>
        </w:rPr>
        <w:t>, além disso, o artigo em seu § 2º, prevê a falta de determinação quanto ao prazo da medida</w:t>
      </w:r>
      <w:r w:rsidR="00650B6C" w:rsidRPr="000D617D">
        <w:rPr>
          <w:rFonts w:ascii="Times New Roman" w:hAnsi="Times New Roman" w:cs="Times New Roman"/>
          <w:noProof/>
          <w:sz w:val="24"/>
          <w:szCs w:val="24"/>
          <w:lang w:eastAsia="pt-BR"/>
        </w:rPr>
        <w:t>, sendo considerado então o prazo definido para a medida socioeducativa de internação</w:t>
      </w:r>
      <w:r w:rsidR="00187A93" w:rsidRPr="000D617D">
        <w:rPr>
          <w:rFonts w:ascii="Times New Roman" w:hAnsi="Times New Roman" w:cs="Times New Roman"/>
          <w:noProof/>
          <w:sz w:val="24"/>
          <w:szCs w:val="24"/>
          <w:lang w:eastAsia="pt-BR"/>
        </w:rPr>
        <w:t>, que tem período máximo de 3 anos</w:t>
      </w:r>
      <w:r w:rsidR="00074DDD" w:rsidRPr="000D617D">
        <w:rPr>
          <w:rFonts w:ascii="Times New Roman" w:hAnsi="Times New Roman" w:cs="Times New Roman"/>
          <w:noProof/>
          <w:sz w:val="24"/>
          <w:szCs w:val="24"/>
          <w:lang w:eastAsia="pt-BR"/>
        </w:rPr>
        <w:t>. De acordo com</w:t>
      </w:r>
      <w:r w:rsidRPr="000D617D">
        <w:rPr>
          <w:rFonts w:ascii="Times New Roman" w:hAnsi="Times New Roman" w:cs="Times New Roman"/>
          <w:noProof/>
          <w:sz w:val="24"/>
          <w:szCs w:val="24"/>
          <w:lang w:eastAsia="pt-BR"/>
        </w:rPr>
        <w:t xml:space="preserve"> </w:t>
      </w:r>
      <w:r w:rsidR="00151BB6" w:rsidRPr="000D617D">
        <w:rPr>
          <w:rFonts w:ascii="Times New Roman" w:hAnsi="Times New Roman" w:cs="Times New Roman"/>
          <w:noProof/>
          <w:sz w:val="24"/>
          <w:szCs w:val="24"/>
          <w:lang w:eastAsia="pt-BR"/>
        </w:rPr>
        <w:t>Andrade (2015, p.06):</w:t>
      </w:r>
    </w:p>
    <w:p w:rsidR="003B7AE7" w:rsidRPr="000D617D" w:rsidRDefault="003B7AE7" w:rsidP="003B7AE7">
      <w:pPr>
        <w:pStyle w:val="PargrafodaLista"/>
        <w:spacing w:after="0" w:line="240" w:lineRule="auto"/>
        <w:ind w:left="2268"/>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A medida de semiliberdade constitui o meio termo entre a liberdade e a internação. O adolescente deverá ficar recolhido durante o período noturno e poderá exercer atividades externas durante o dia. Pode ela ser aplicada diretamente e de modo autônomo ou poderá ser imposta como condição do adolescente internado transitar para o meio aberto, conforme previsto no artigo 120 do ECA. Quanto ao prazo da medida, verifica-se, conforme o parágrafo 2º do artigo 120, que não haverá prazo determinado para o cumprimento desta, sendo condicionado à resposta do adolescente à medida, devendo, no entanto, ser ela reavaliada no período máximo de 06 meses e não poderá exceder, em qualquer caso, o prazo de 03 anos de duração.</w:t>
      </w:r>
    </w:p>
    <w:p w:rsidR="0025388E" w:rsidRPr="000D617D" w:rsidRDefault="0025388E" w:rsidP="003B7AE7">
      <w:pPr>
        <w:pStyle w:val="PargrafodaLista"/>
        <w:spacing w:after="0" w:line="240" w:lineRule="auto"/>
        <w:ind w:left="2268"/>
        <w:jc w:val="both"/>
        <w:rPr>
          <w:rFonts w:ascii="Times New Roman" w:hAnsi="Times New Roman" w:cs="Times New Roman"/>
          <w:noProof/>
          <w:sz w:val="20"/>
          <w:szCs w:val="20"/>
          <w:lang w:eastAsia="pt-BR"/>
        </w:rPr>
      </w:pPr>
    </w:p>
    <w:p w:rsidR="000D6FEC" w:rsidRPr="000D617D" w:rsidRDefault="000D6FEC" w:rsidP="000D6FEC">
      <w:pPr>
        <w:spacing w:after="0" w:line="360" w:lineRule="auto"/>
        <w:ind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lastRenderedPageBreak/>
        <w:t>Como a medida discutida se trata de uma medida de privação de liberdade, deve respeitar o devido processo legal e dar a devida atenção para o conteúdo disposto nos artigos 110 e 111 do ECA</w:t>
      </w:r>
      <w:r w:rsidR="004D0BE2">
        <w:rPr>
          <w:rFonts w:ascii="Times New Roman" w:hAnsi="Times New Roman" w:cs="Times New Roman"/>
          <w:noProof/>
          <w:sz w:val="24"/>
          <w:szCs w:val="24"/>
          <w:lang w:eastAsia="pt-BR"/>
        </w:rPr>
        <w:t xml:space="preserve"> (BRASIL, 1990)</w:t>
      </w:r>
      <w:r w:rsidRPr="000D617D">
        <w:rPr>
          <w:rFonts w:ascii="Times New Roman" w:hAnsi="Times New Roman" w:cs="Times New Roman"/>
          <w:noProof/>
          <w:sz w:val="24"/>
          <w:szCs w:val="24"/>
          <w:lang w:eastAsia="pt-BR"/>
        </w:rPr>
        <w:t>:</w:t>
      </w:r>
    </w:p>
    <w:p w:rsidR="000D6FEC" w:rsidRPr="000D617D" w:rsidRDefault="000D6FEC" w:rsidP="000D6FEC">
      <w:pPr>
        <w:spacing w:after="0" w:line="240" w:lineRule="auto"/>
        <w:ind w:left="2268"/>
        <w:contextualSpacing/>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Art. 110. Nenhum adolescente será privado de sua liberdade sem o devido processo legal.</w:t>
      </w:r>
    </w:p>
    <w:p w:rsidR="000D6FEC" w:rsidRPr="000D617D" w:rsidRDefault="000D6FEC" w:rsidP="000D6FEC">
      <w:pPr>
        <w:spacing w:after="0" w:line="240" w:lineRule="auto"/>
        <w:ind w:left="2268"/>
        <w:contextualSpacing/>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Art. 111. São asseguradas ao adolescente, entre outras, as seguintes garantias:</w:t>
      </w:r>
    </w:p>
    <w:p w:rsidR="000D6FEC" w:rsidRPr="000D617D" w:rsidRDefault="000D6FEC" w:rsidP="000D6FEC">
      <w:pPr>
        <w:spacing w:after="0" w:line="240" w:lineRule="auto"/>
        <w:ind w:left="2268"/>
        <w:contextualSpacing/>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I - pleno e formal conhecimento da atribuição de ato infracional, mediante citação ou meio equivalente;</w:t>
      </w:r>
    </w:p>
    <w:p w:rsidR="000D6FEC" w:rsidRPr="000D617D" w:rsidRDefault="000D6FEC" w:rsidP="000D6FEC">
      <w:pPr>
        <w:spacing w:after="0" w:line="240" w:lineRule="auto"/>
        <w:ind w:left="2268"/>
        <w:contextualSpacing/>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II - igualdade na relação processual, podendo confrontar-se com vítimas e testemunhas e produzir todas as provas necessárias à sua defesa;</w:t>
      </w:r>
    </w:p>
    <w:p w:rsidR="000D6FEC" w:rsidRPr="000D617D" w:rsidRDefault="000D6FEC" w:rsidP="000D6FEC">
      <w:pPr>
        <w:spacing w:after="0" w:line="240" w:lineRule="auto"/>
        <w:ind w:left="2268"/>
        <w:contextualSpacing/>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III - defesa técnica por advogado;</w:t>
      </w:r>
    </w:p>
    <w:p w:rsidR="000D6FEC" w:rsidRPr="000D617D" w:rsidRDefault="000D6FEC" w:rsidP="000D6FEC">
      <w:pPr>
        <w:spacing w:after="0" w:line="240" w:lineRule="auto"/>
        <w:ind w:left="2268"/>
        <w:contextualSpacing/>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IV - assistência judiciária gratuita e integral aos necessitados, na forma da lei;</w:t>
      </w:r>
    </w:p>
    <w:p w:rsidR="000D6FEC" w:rsidRPr="000D617D" w:rsidRDefault="000D6FEC" w:rsidP="000D6FEC">
      <w:pPr>
        <w:spacing w:after="0" w:line="240" w:lineRule="auto"/>
        <w:ind w:left="2268"/>
        <w:contextualSpacing/>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V - direito de ser ouvido pessoalmente pela autoridade competente;</w:t>
      </w:r>
    </w:p>
    <w:p w:rsidR="000D6FEC" w:rsidRPr="000D617D" w:rsidRDefault="000D6FEC" w:rsidP="000D6FEC">
      <w:pPr>
        <w:spacing w:after="0" w:line="240" w:lineRule="auto"/>
        <w:ind w:left="2268"/>
        <w:contextualSpacing/>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VI - direito de solicitar a presença de seus pais ou responsável em qualquer fase do procedimento.</w:t>
      </w:r>
    </w:p>
    <w:p w:rsidR="000D6FEC" w:rsidRPr="000D617D" w:rsidRDefault="000D6FEC" w:rsidP="000D6FEC">
      <w:pPr>
        <w:spacing w:after="0" w:line="240" w:lineRule="auto"/>
        <w:ind w:left="2268"/>
        <w:contextualSpacing/>
        <w:jc w:val="both"/>
        <w:rPr>
          <w:rFonts w:ascii="Times New Roman" w:hAnsi="Times New Roman" w:cs="Times New Roman"/>
          <w:noProof/>
          <w:sz w:val="20"/>
          <w:szCs w:val="20"/>
          <w:lang w:eastAsia="pt-BR"/>
        </w:rPr>
      </w:pPr>
    </w:p>
    <w:p w:rsidR="00AD026E" w:rsidRDefault="00187A93" w:rsidP="000D2997">
      <w:pPr>
        <w:spacing w:after="0" w:line="360" w:lineRule="auto"/>
        <w:ind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 xml:space="preserve">O adolescente que for submetido à esta medida, no período diurno, deverá realizar as atividades externas, tais como frequência na escola e frequência em cursos profissionalizantes, já no período noturno, este adolescente deve dormir na instituição destinada para cumprir a </w:t>
      </w:r>
      <w:r w:rsidR="008C5288" w:rsidRPr="000D617D">
        <w:rPr>
          <w:rFonts w:ascii="Times New Roman" w:hAnsi="Times New Roman" w:cs="Times New Roman"/>
          <w:noProof/>
          <w:sz w:val="24"/>
          <w:szCs w:val="24"/>
          <w:lang w:eastAsia="pt-BR"/>
        </w:rPr>
        <w:t>medida.</w:t>
      </w:r>
      <w:r w:rsidR="00CA7CC1" w:rsidRPr="000D617D">
        <w:rPr>
          <w:rFonts w:ascii="Times New Roman" w:hAnsi="Times New Roman" w:cs="Times New Roman"/>
          <w:noProof/>
          <w:sz w:val="24"/>
          <w:szCs w:val="24"/>
          <w:lang w:eastAsia="pt-BR"/>
        </w:rPr>
        <w:t xml:space="preserve"> </w:t>
      </w:r>
      <w:r w:rsidR="008C5288" w:rsidRPr="000D617D">
        <w:rPr>
          <w:rFonts w:ascii="Times New Roman" w:hAnsi="Times New Roman" w:cs="Times New Roman"/>
          <w:noProof/>
          <w:sz w:val="24"/>
          <w:szCs w:val="24"/>
          <w:lang w:eastAsia="pt-BR"/>
        </w:rPr>
        <w:t xml:space="preserve">No decorrer do período em que o adolescente se encontrar cumprindo a medida de semi-liberdade, a equipe interdisciplinar da instituição tem o dever de elaborar e apresentar relatórios a respeito da efetividade da medida socioeducativa, pois, como já foi dito, o ECA não determina prazo específico para tal medida, e seu objetivo é integrar o adolescente infrator no âmbito familiar e social. </w:t>
      </w:r>
      <w:r w:rsidR="00CA7CC1" w:rsidRPr="000D617D">
        <w:rPr>
          <w:rFonts w:ascii="Times New Roman" w:hAnsi="Times New Roman" w:cs="Times New Roman"/>
          <w:noProof/>
          <w:sz w:val="24"/>
          <w:szCs w:val="24"/>
          <w:lang w:eastAsia="pt-BR"/>
        </w:rPr>
        <w:t>Nas instituições de atendimento,</w:t>
      </w:r>
      <w:r w:rsidR="004D0BE2">
        <w:rPr>
          <w:rFonts w:ascii="Times New Roman" w:hAnsi="Times New Roman" w:cs="Times New Roman"/>
          <w:noProof/>
          <w:sz w:val="24"/>
          <w:szCs w:val="24"/>
          <w:lang w:eastAsia="pt-BR"/>
        </w:rPr>
        <w:t xml:space="preserve"> os adolescentes recebrão</w:t>
      </w:r>
      <w:r w:rsidR="00CA7CC1" w:rsidRPr="000D617D">
        <w:rPr>
          <w:rFonts w:ascii="Times New Roman" w:hAnsi="Times New Roman" w:cs="Times New Roman"/>
          <w:noProof/>
          <w:sz w:val="24"/>
          <w:szCs w:val="24"/>
          <w:lang w:eastAsia="pt-BR"/>
        </w:rPr>
        <w:t xml:space="preserve"> orientações e ensinamentos referentes ao seu desenvolvimento escolar e profissional, para que este indivíduo não volt</w:t>
      </w:r>
      <w:r w:rsidR="000D2997" w:rsidRPr="000D617D">
        <w:rPr>
          <w:rFonts w:ascii="Times New Roman" w:hAnsi="Times New Roman" w:cs="Times New Roman"/>
          <w:noProof/>
          <w:sz w:val="24"/>
          <w:szCs w:val="24"/>
          <w:lang w:eastAsia="pt-BR"/>
        </w:rPr>
        <w:t>e</w:t>
      </w:r>
      <w:r w:rsidR="00CA7CC1" w:rsidRPr="000D617D">
        <w:rPr>
          <w:rFonts w:ascii="Times New Roman" w:hAnsi="Times New Roman" w:cs="Times New Roman"/>
          <w:noProof/>
          <w:sz w:val="24"/>
          <w:szCs w:val="24"/>
          <w:lang w:eastAsia="pt-BR"/>
        </w:rPr>
        <w:t xml:space="preserve"> a</w:t>
      </w:r>
      <w:r w:rsidR="000D2997" w:rsidRPr="000D617D">
        <w:rPr>
          <w:rFonts w:ascii="Times New Roman" w:hAnsi="Times New Roman" w:cs="Times New Roman"/>
          <w:noProof/>
          <w:sz w:val="24"/>
          <w:szCs w:val="24"/>
          <w:lang w:eastAsia="pt-BR"/>
        </w:rPr>
        <w:t xml:space="preserve"> </w:t>
      </w:r>
      <w:r w:rsidR="00CA7CC1" w:rsidRPr="000D617D">
        <w:rPr>
          <w:rFonts w:ascii="Times New Roman" w:hAnsi="Times New Roman" w:cs="Times New Roman"/>
          <w:noProof/>
          <w:sz w:val="24"/>
          <w:szCs w:val="24"/>
          <w:lang w:eastAsia="pt-BR"/>
        </w:rPr>
        <w:t>pr</w:t>
      </w:r>
      <w:r w:rsidR="000D2997" w:rsidRPr="000D617D">
        <w:rPr>
          <w:rFonts w:ascii="Times New Roman" w:hAnsi="Times New Roman" w:cs="Times New Roman"/>
          <w:noProof/>
          <w:sz w:val="24"/>
          <w:szCs w:val="24"/>
          <w:lang w:eastAsia="pt-BR"/>
        </w:rPr>
        <w:t>a</w:t>
      </w:r>
      <w:r w:rsidR="00CA7CC1" w:rsidRPr="000D617D">
        <w:rPr>
          <w:rFonts w:ascii="Times New Roman" w:hAnsi="Times New Roman" w:cs="Times New Roman"/>
          <w:noProof/>
          <w:sz w:val="24"/>
          <w:szCs w:val="24"/>
          <w:lang w:eastAsia="pt-BR"/>
        </w:rPr>
        <w:t>tica</w:t>
      </w:r>
      <w:r w:rsidR="000D2997" w:rsidRPr="000D617D">
        <w:rPr>
          <w:rFonts w:ascii="Times New Roman" w:hAnsi="Times New Roman" w:cs="Times New Roman"/>
          <w:noProof/>
          <w:sz w:val="24"/>
          <w:szCs w:val="24"/>
          <w:lang w:eastAsia="pt-BR"/>
        </w:rPr>
        <w:t>r um</w:t>
      </w:r>
      <w:r w:rsidR="00CA7CC1" w:rsidRPr="000D617D">
        <w:rPr>
          <w:rFonts w:ascii="Times New Roman" w:hAnsi="Times New Roman" w:cs="Times New Roman"/>
          <w:noProof/>
          <w:sz w:val="24"/>
          <w:szCs w:val="24"/>
          <w:lang w:eastAsia="pt-BR"/>
        </w:rPr>
        <w:t xml:space="preserve"> novo ato infracional.</w:t>
      </w:r>
      <w:r w:rsidR="004556ED" w:rsidRPr="000D617D">
        <w:rPr>
          <w:rFonts w:ascii="Times New Roman" w:hAnsi="Times New Roman" w:cs="Times New Roman"/>
          <w:noProof/>
          <w:sz w:val="24"/>
          <w:szCs w:val="24"/>
          <w:lang w:eastAsia="pt-BR"/>
        </w:rPr>
        <w:t xml:space="preserve"> </w:t>
      </w:r>
    </w:p>
    <w:p w:rsidR="0076115D" w:rsidRPr="000D617D" w:rsidRDefault="0076115D" w:rsidP="000D2997">
      <w:pPr>
        <w:spacing w:after="0" w:line="360" w:lineRule="auto"/>
        <w:ind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lastRenderedPageBreak/>
        <w:t>Por fim, a medida socioeducativa de semi-liberdade tem que ser enxergada como uma opção ao regime de internação na hispótese do adolescente não apresentar perigo para a sociedade, pois tal medida</w:t>
      </w:r>
      <w:r w:rsidR="00871206" w:rsidRPr="000D617D">
        <w:rPr>
          <w:rFonts w:ascii="Times New Roman" w:hAnsi="Times New Roman" w:cs="Times New Roman"/>
          <w:noProof/>
          <w:sz w:val="24"/>
          <w:szCs w:val="24"/>
          <w:lang w:eastAsia="pt-BR"/>
        </w:rPr>
        <w:t xml:space="preserve"> </w:t>
      </w:r>
      <w:r w:rsidR="00ED1E1A" w:rsidRPr="000D617D">
        <w:rPr>
          <w:rFonts w:ascii="Times New Roman" w:hAnsi="Times New Roman" w:cs="Times New Roman"/>
          <w:noProof/>
          <w:sz w:val="24"/>
          <w:szCs w:val="24"/>
          <w:lang w:eastAsia="pt-BR"/>
        </w:rPr>
        <w:t>priva de forma parcial</w:t>
      </w:r>
      <w:r w:rsidR="00871206" w:rsidRPr="000D617D">
        <w:rPr>
          <w:rFonts w:ascii="Times New Roman" w:hAnsi="Times New Roman" w:cs="Times New Roman"/>
          <w:noProof/>
          <w:sz w:val="24"/>
          <w:szCs w:val="24"/>
          <w:lang w:eastAsia="pt-BR"/>
        </w:rPr>
        <w:t xml:space="preserve"> a liberdade do adolescente e tem como objetivo a reintegração deste adolescente junto com a família e sociedade.</w:t>
      </w:r>
    </w:p>
    <w:p w:rsidR="002509F7" w:rsidRPr="000D617D" w:rsidRDefault="002509F7" w:rsidP="002509F7">
      <w:pPr>
        <w:pStyle w:val="PargrafodaLista"/>
        <w:spacing w:after="0" w:line="360" w:lineRule="auto"/>
        <w:ind w:left="1854"/>
        <w:jc w:val="both"/>
        <w:rPr>
          <w:rFonts w:ascii="Times New Roman" w:hAnsi="Times New Roman" w:cs="Times New Roman"/>
          <w:noProof/>
          <w:sz w:val="24"/>
          <w:szCs w:val="24"/>
          <w:lang w:eastAsia="pt-BR"/>
        </w:rPr>
      </w:pPr>
    </w:p>
    <w:p w:rsidR="00B61E17" w:rsidRPr="000D617D" w:rsidRDefault="00B61E17" w:rsidP="00D02DA3">
      <w:pPr>
        <w:pStyle w:val="PargrafodaLista"/>
        <w:numPr>
          <w:ilvl w:val="3"/>
          <w:numId w:val="4"/>
        </w:numPr>
        <w:spacing w:after="0" w:line="360" w:lineRule="auto"/>
        <w:ind w:left="0" w:firstLine="0"/>
        <w:jc w:val="both"/>
        <w:outlineLvl w:val="2"/>
        <w:rPr>
          <w:rFonts w:ascii="Times New Roman" w:hAnsi="Times New Roman" w:cs="Times New Roman"/>
          <w:b/>
          <w:noProof/>
          <w:sz w:val="24"/>
          <w:szCs w:val="24"/>
          <w:lang w:eastAsia="pt-BR"/>
        </w:rPr>
      </w:pPr>
      <w:bookmarkStart w:id="36" w:name="_Toc10005760"/>
      <w:bookmarkStart w:id="37" w:name="_Toc16515646"/>
      <w:r w:rsidRPr="000D617D">
        <w:rPr>
          <w:rFonts w:ascii="Times New Roman" w:hAnsi="Times New Roman" w:cs="Times New Roman"/>
          <w:b/>
          <w:noProof/>
          <w:sz w:val="24"/>
          <w:szCs w:val="24"/>
          <w:lang w:eastAsia="pt-BR"/>
        </w:rPr>
        <w:t>Da Internação em Estabelecimento Educacional</w:t>
      </w:r>
      <w:bookmarkEnd w:id="36"/>
      <w:bookmarkEnd w:id="37"/>
    </w:p>
    <w:p w:rsidR="00871206" w:rsidRPr="000D617D" w:rsidRDefault="00871206" w:rsidP="00871206">
      <w:pPr>
        <w:spacing w:after="0" w:line="360" w:lineRule="auto"/>
        <w:jc w:val="both"/>
        <w:rPr>
          <w:rFonts w:ascii="Times New Roman" w:hAnsi="Times New Roman" w:cs="Times New Roman"/>
          <w:noProof/>
          <w:sz w:val="24"/>
          <w:szCs w:val="24"/>
          <w:lang w:eastAsia="pt-BR"/>
        </w:rPr>
      </w:pPr>
    </w:p>
    <w:p w:rsidR="000A5F59" w:rsidRPr="000D617D" w:rsidRDefault="00871206" w:rsidP="000A5F59">
      <w:pPr>
        <w:spacing w:after="0" w:line="360" w:lineRule="auto"/>
        <w:ind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A internação em estabelecimento educacio</w:t>
      </w:r>
      <w:r w:rsidR="00194B66" w:rsidRPr="000D617D">
        <w:rPr>
          <w:rFonts w:ascii="Times New Roman" w:hAnsi="Times New Roman" w:cs="Times New Roman"/>
          <w:noProof/>
          <w:sz w:val="24"/>
          <w:szCs w:val="24"/>
          <w:lang w:eastAsia="pt-BR"/>
        </w:rPr>
        <w:t>nal</w:t>
      </w:r>
      <w:r w:rsidR="004031C5" w:rsidRPr="000D617D">
        <w:rPr>
          <w:rFonts w:ascii="Times New Roman" w:hAnsi="Times New Roman" w:cs="Times New Roman"/>
          <w:noProof/>
          <w:sz w:val="24"/>
          <w:szCs w:val="24"/>
          <w:lang w:eastAsia="pt-BR"/>
        </w:rPr>
        <w:t xml:space="preserve"> é uma medida socioeducativa prevista no artigo 112, inciso </w:t>
      </w:r>
      <w:r w:rsidR="005C70C7" w:rsidRPr="000D617D">
        <w:rPr>
          <w:rFonts w:ascii="Times New Roman" w:hAnsi="Times New Roman" w:cs="Times New Roman"/>
          <w:noProof/>
          <w:sz w:val="24"/>
          <w:szCs w:val="24"/>
          <w:lang w:eastAsia="pt-BR"/>
        </w:rPr>
        <w:t>VI</w:t>
      </w:r>
      <w:r w:rsidR="00916661" w:rsidRPr="000D617D">
        <w:rPr>
          <w:rFonts w:ascii="Times New Roman" w:hAnsi="Times New Roman" w:cs="Times New Roman"/>
          <w:noProof/>
          <w:sz w:val="24"/>
          <w:szCs w:val="24"/>
          <w:lang w:eastAsia="pt-BR"/>
        </w:rPr>
        <w:t>,</w:t>
      </w:r>
      <w:r w:rsidR="005C70C7" w:rsidRPr="000D617D">
        <w:rPr>
          <w:rFonts w:ascii="Times New Roman" w:hAnsi="Times New Roman" w:cs="Times New Roman"/>
          <w:noProof/>
          <w:sz w:val="24"/>
          <w:szCs w:val="24"/>
          <w:lang w:eastAsia="pt-BR"/>
        </w:rPr>
        <w:t xml:space="preserve"> e está disciplinada</w:t>
      </w:r>
      <w:r w:rsidR="00916661" w:rsidRPr="000D617D">
        <w:rPr>
          <w:rFonts w:ascii="Times New Roman" w:hAnsi="Times New Roman" w:cs="Times New Roman"/>
          <w:noProof/>
          <w:sz w:val="24"/>
          <w:szCs w:val="24"/>
          <w:lang w:eastAsia="pt-BR"/>
        </w:rPr>
        <w:t xml:space="preserve"> </w:t>
      </w:r>
      <w:r w:rsidR="00ED1E1A" w:rsidRPr="000D617D">
        <w:rPr>
          <w:rFonts w:ascii="Times New Roman" w:hAnsi="Times New Roman" w:cs="Times New Roman"/>
          <w:noProof/>
          <w:sz w:val="24"/>
          <w:szCs w:val="24"/>
          <w:lang w:eastAsia="pt-BR"/>
        </w:rPr>
        <w:t>do</w:t>
      </w:r>
      <w:r w:rsidR="00916661" w:rsidRPr="000D617D">
        <w:rPr>
          <w:rFonts w:ascii="Times New Roman" w:hAnsi="Times New Roman" w:cs="Times New Roman"/>
          <w:noProof/>
          <w:sz w:val="24"/>
          <w:szCs w:val="24"/>
          <w:lang w:eastAsia="pt-BR"/>
        </w:rPr>
        <w:t xml:space="preserve"> artigo 12</w:t>
      </w:r>
      <w:r w:rsidR="00ED1E1A" w:rsidRPr="000D617D">
        <w:rPr>
          <w:rFonts w:ascii="Times New Roman" w:hAnsi="Times New Roman" w:cs="Times New Roman"/>
          <w:noProof/>
          <w:sz w:val="24"/>
          <w:szCs w:val="24"/>
          <w:lang w:eastAsia="pt-BR"/>
        </w:rPr>
        <w:t>1 até o artigo 125</w:t>
      </w:r>
      <w:r w:rsidR="00916661" w:rsidRPr="000D617D">
        <w:rPr>
          <w:rFonts w:ascii="Times New Roman" w:hAnsi="Times New Roman" w:cs="Times New Roman"/>
          <w:noProof/>
          <w:sz w:val="24"/>
          <w:szCs w:val="24"/>
          <w:lang w:eastAsia="pt-BR"/>
        </w:rPr>
        <w:t>, ambos do Estatuto da Criança e do Adolescente.</w:t>
      </w:r>
      <w:r w:rsidR="00ED1E1A" w:rsidRPr="000D617D">
        <w:rPr>
          <w:rFonts w:ascii="Times New Roman" w:hAnsi="Times New Roman" w:cs="Times New Roman"/>
          <w:noProof/>
          <w:sz w:val="24"/>
          <w:szCs w:val="24"/>
          <w:lang w:eastAsia="pt-BR"/>
        </w:rPr>
        <w:t xml:space="preserve"> Dentre todas as medidas socioeducativas previstas pelo ECA, a internação é a mais grave, pois priva o adolescente de sua liberdade. </w:t>
      </w:r>
      <w:r w:rsidR="000A5F59" w:rsidRPr="000D617D">
        <w:rPr>
          <w:rFonts w:ascii="Times New Roman" w:hAnsi="Times New Roman" w:cs="Times New Roman"/>
          <w:noProof/>
          <w:sz w:val="24"/>
          <w:szCs w:val="24"/>
          <w:lang w:eastAsia="pt-BR"/>
        </w:rPr>
        <w:t>Com base nisso, há o entendimento de Fonseca (2012, p. 348) citado a seguir:</w:t>
      </w:r>
    </w:p>
    <w:p w:rsidR="000A5F59" w:rsidRPr="000D617D" w:rsidRDefault="000A5F59" w:rsidP="000A5F59">
      <w:pPr>
        <w:spacing w:after="0" w:line="240" w:lineRule="auto"/>
        <w:ind w:left="2268"/>
        <w:contextualSpacing/>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 xml:space="preserve">A medida socioeducativa de internação é destinada a casos graves (devidamente comprovados no processo de ação socioeducativa); é a mais severa das respostas pedagógicas aplicadas aos adolescentes infratores, devendo ser imposta apenas como </w:t>
      </w:r>
      <w:r w:rsidRPr="000D617D">
        <w:rPr>
          <w:rFonts w:ascii="Times New Roman" w:hAnsi="Times New Roman" w:cs="Times New Roman"/>
          <w:i/>
          <w:noProof/>
          <w:sz w:val="20"/>
          <w:szCs w:val="20"/>
          <w:lang w:eastAsia="pt-BR"/>
        </w:rPr>
        <w:t>ultima ratio</w:t>
      </w:r>
      <w:r w:rsidRPr="000D617D">
        <w:rPr>
          <w:rFonts w:ascii="Times New Roman" w:hAnsi="Times New Roman" w:cs="Times New Roman"/>
          <w:noProof/>
          <w:sz w:val="20"/>
          <w:szCs w:val="20"/>
          <w:lang w:eastAsia="pt-BR"/>
        </w:rPr>
        <w:t>, ou seja, somente na inexistência de outra medida mais adequada no leque das medidas socioeducativas anteriores. Primeiro, as medidas em meio aberto; depois, as medidas em meio fechado, como a internação e a semi-liberdade.</w:t>
      </w:r>
    </w:p>
    <w:p w:rsidR="000A5F59" w:rsidRPr="000D617D" w:rsidRDefault="000A5F59" w:rsidP="007D4063">
      <w:pPr>
        <w:spacing w:after="0" w:line="240" w:lineRule="auto"/>
        <w:ind w:left="2268"/>
        <w:contextualSpacing/>
        <w:jc w:val="both"/>
        <w:rPr>
          <w:rFonts w:ascii="Times New Roman" w:hAnsi="Times New Roman" w:cs="Times New Roman"/>
          <w:noProof/>
          <w:sz w:val="20"/>
          <w:szCs w:val="20"/>
          <w:lang w:eastAsia="pt-BR"/>
        </w:rPr>
      </w:pPr>
    </w:p>
    <w:p w:rsidR="00871206" w:rsidRPr="000D617D" w:rsidRDefault="00ED1E1A" w:rsidP="00871206">
      <w:pPr>
        <w:spacing w:after="0" w:line="360" w:lineRule="auto"/>
        <w:ind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 xml:space="preserve">O artigo </w:t>
      </w:r>
      <w:r w:rsidR="00FB6285" w:rsidRPr="000D617D">
        <w:rPr>
          <w:rFonts w:ascii="Times New Roman" w:hAnsi="Times New Roman" w:cs="Times New Roman"/>
          <w:noProof/>
          <w:sz w:val="24"/>
          <w:szCs w:val="24"/>
          <w:lang w:eastAsia="pt-BR"/>
        </w:rPr>
        <w:t>121</w:t>
      </w:r>
      <w:r w:rsidRPr="000D617D">
        <w:rPr>
          <w:rFonts w:ascii="Times New Roman" w:hAnsi="Times New Roman" w:cs="Times New Roman"/>
          <w:noProof/>
          <w:sz w:val="24"/>
          <w:szCs w:val="24"/>
          <w:lang w:eastAsia="pt-BR"/>
        </w:rPr>
        <w:t xml:space="preserve">, do ECA define a </w:t>
      </w:r>
      <w:r w:rsidR="008761C1" w:rsidRPr="000D617D">
        <w:rPr>
          <w:rFonts w:ascii="Times New Roman" w:hAnsi="Times New Roman" w:cs="Times New Roman"/>
          <w:noProof/>
          <w:sz w:val="24"/>
          <w:szCs w:val="24"/>
          <w:lang w:eastAsia="pt-BR"/>
        </w:rPr>
        <w:t xml:space="preserve">internação como medida que priva a liberdade do adolescente, além disso, é informado também que </w:t>
      </w:r>
      <w:r w:rsidR="00B03B64" w:rsidRPr="000D617D">
        <w:rPr>
          <w:rFonts w:ascii="Times New Roman" w:hAnsi="Times New Roman" w:cs="Times New Roman"/>
          <w:noProof/>
          <w:sz w:val="24"/>
          <w:szCs w:val="24"/>
          <w:lang w:eastAsia="pt-BR"/>
        </w:rPr>
        <w:t xml:space="preserve">a medida de internação </w:t>
      </w:r>
      <w:r w:rsidR="00497422" w:rsidRPr="000D617D">
        <w:rPr>
          <w:rFonts w:ascii="Times New Roman" w:hAnsi="Times New Roman" w:cs="Times New Roman"/>
          <w:noProof/>
          <w:sz w:val="24"/>
          <w:szCs w:val="24"/>
          <w:lang w:eastAsia="pt-BR"/>
        </w:rPr>
        <w:t xml:space="preserve">está sujeita a alguns princípios, sendo, brevidade, excepcionalidade e respeito à condição peculiar de pessoa em desenvolvimento. O mesmo artigo traz em seus vários parágrafos as principais </w:t>
      </w:r>
      <w:r w:rsidR="00497422" w:rsidRPr="000D617D">
        <w:rPr>
          <w:rFonts w:ascii="Times New Roman" w:hAnsi="Times New Roman" w:cs="Times New Roman"/>
          <w:noProof/>
          <w:sz w:val="24"/>
          <w:szCs w:val="24"/>
          <w:lang w:eastAsia="pt-BR"/>
        </w:rPr>
        <w:lastRenderedPageBreak/>
        <w:t>normas da medida de internação. Durante o cumprimento da medida socioeducativa de internação, o adolescente pode realizar atividades externas se a equipe da instituição permitir e não houver determinação judicial expressa contrária</w:t>
      </w:r>
      <w:r w:rsidR="007D4063" w:rsidRPr="000D617D">
        <w:rPr>
          <w:rFonts w:ascii="Times New Roman" w:hAnsi="Times New Roman" w:cs="Times New Roman"/>
          <w:noProof/>
          <w:sz w:val="24"/>
          <w:szCs w:val="24"/>
          <w:lang w:eastAsia="pt-BR"/>
        </w:rPr>
        <w:t>, determinação esta que pode ser revista a qualquer momento</w:t>
      </w:r>
      <w:r w:rsidR="00497422" w:rsidRPr="000D617D">
        <w:rPr>
          <w:rFonts w:ascii="Times New Roman" w:hAnsi="Times New Roman" w:cs="Times New Roman"/>
          <w:noProof/>
          <w:sz w:val="24"/>
          <w:szCs w:val="24"/>
          <w:lang w:eastAsia="pt-BR"/>
        </w:rPr>
        <w:t xml:space="preserve">. O estatuto em questão não traz o prazo determinado para a medida de internação, só traz a informação de que sua manutenção precisa ser </w:t>
      </w:r>
      <w:r w:rsidR="0062651C" w:rsidRPr="000D617D">
        <w:rPr>
          <w:rFonts w:ascii="Times New Roman" w:hAnsi="Times New Roman" w:cs="Times New Roman"/>
          <w:noProof/>
          <w:sz w:val="24"/>
          <w:szCs w:val="24"/>
          <w:lang w:eastAsia="pt-BR"/>
        </w:rPr>
        <w:t>novamente avaliada a cada seis meses (no máximo) por meio de decisão fundamentada e que o período máximo que um adolescente ficará internado não poderá ultrapassar três anos, independentemente de qualquer hipótese. O referido artigo ainda prevê que, passado os três anos de internação, o adolescente deve ser liberado e ficar sujeito ao regime de semi-liberdade ou liberdade assistida, além disso, existe a liberação compulsória</w:t>
      </w:r>
      <w:r w:rsidR="007D4063" w:rsidRPr="000D617D">
        <w:rPr>
          <w:rFonts w:ascii="Times New Roman" w:hAnsi="Times New Roman" w:cs="Times New Roman"/>
          <w:noProof/>
          <w:sz w:val="24"/>
          <w:szCs w:val="24"/>
          <w:lang w:eastAsia="pt-BR"/>
        </w:rPr>
        <w:t xml:space="preserve"> que ocorre quando o adolescente completa seus 21 anos de idade. A liberdade compulsória nada mais é que a liberdade obrigatória, ou seja, com 21 anos de idade o indivíduo deve ser liberado. E por fim, o artigo 121 prevê também que, a desinternação do adolescente só pode ocorrer após autorização do poder judiciário, ouvido o Ministério Público.</w:t>
      </w:r>
    </w:p>
    <w:p w:rsidR="000A5F59" w:rsidRPr="000D617D" w:rsidRDefault="000A5F59" w:rsidP="00871206">
      <w:pPr>
        <w:spacing w:after="0" w:line="360" w:lineRule="auto"/>
        <w:ind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O artigo 122 do Estatuto da Criança e do Adolescente traz um rol de hipóteses em que a medida socioeducativa de internação pode ser imposta ao adolescente.</w:t>
      </w:r>
      <w:r w:rsidR="0059237F" w:rsidRPr="000D617D">
        <w:rPr>
          <w:rFonts w:ascii="Times New Roman" w:hAnsi="Times New Roman" w:cs="Times New Roman"/>
          <w:noProof/>
          <w:sz w:val="24"/>
          <w:szCs w:val="24"/>
          <w:lang w:eastAsia="pt-BR"/>
        </w:rPr>
        <w:t xml:space="preserve"> Só pode ocorrer a aplicação de tal medida quando o adolescente praticar um ato infracional utilizando de violência ou grave ameaça; </w:t>
      </w:r>
      <w:r w:rsidR="00DC5B56" w:rsidRPr="000D617D">
        <w:rPr>
          <w:rFonts w:ascii="Times New Roman" w:hAnsi="Times New Roman" w:cs="Times New Roman"/>
          <w:noProof/>
          <w:sz w:val="24"/>
          <w:szCs w:val="24"/>
          <w:lang w:eastAsia="pt-BR"/>
        </w:rPr>
        <w:t xml:space="preserve">por meio da repetição da prática de outros atos infracionais de natureza grave ou por meio do descumprimento da medida anteriormente recebida. Por motivo de descumprimento de medida anterior, o período de internação não </w:t>
      </w:r>
      <w:r w:rsidR="00DC5B56" w:rsidRPr="000D617D">
        <w:rPr>
          <w:rFonts w:ascii="Times New Roman" w:hAnsi="Times New Roman" w:cs="Times New Roman"/>
          <w:noProof/>
          <w:sz w:val="24"/>
          <w:szCs w:val="24"/>
          <w:lang w:eastAsia="pt-BR"/>
        </w:rPr>
        <w:lastRenderedPageBreak/>
        <w:t>pode ultrapassar três meses e deve ser decretada pelo poder judiciário respeitado o devido processo legal e, vale destacar que, se houver outra medida</w:t>
      </w:r>
      <w:r w:rsidR="00FB6285" w:rsidRPr="000D617D">
        <w:rPr>
          <w:rFonts w:ascii="Times New Roman" w:hAnsi="Times New Roman" w:cs="Times New Roman"/>
          <w:noProof/>
          <w:sz w:val="24"/>
          <w:szCs w:val="24"/>
          <w:lang w:eastAsia="pt-BR"/>
        </w:rPr>
        <w:t xml:space="preserve"> adequada, a medida de internação não poderá ser imposta ao adolescente. </w:t>
      </w:r>
      <w:r w:rsidR="00C527A8">
        <w:rPr>
          <w:rFonts w:ascii="Times New Roman" w:hAnsi="Times New Roman" w:cs="Times New Roman"/>
          <w:noProof/>
          <w:sz w:val="24"/>
          <w:szCs w:val="24"/>
          <w:lang w:eastAsia="pt-BR"/>
        </w:rPr>
        <w:t xml:space="preserve">Segundo </w:t>
      </w:r>
      <w:r w:rsidRPr="000D617D">
        <w:rPr>
          <w:rFonts w:ascii="Times New Roman" w:hAnsi="Times New Roman" w:cs="Times New Roman"/>
          <w:noProof/>
          <w:sz w:val="24"/>
          <w:szCs w:val="24"/>
          <w:lang w:eastAsia="pt-BR"/>
        </w:rPr>
        <w:t>Moura (2011, p. 09), acerca da aplicação da medida de internação</w:t>
      </w:r>
      <w:r w:rsidR="00C527A8">
        <w:rPr>
          <w:rFonts w:ascii="Times New Roman" w:hAnsi="Times New Roman" w:cs="Times New Roman"/>
          <w:noProof/>
          <w:sz w:val="24"/>
          <w:szCs w:val="24"/>
          <w:lang w:eastAsia="pt-BR"/>
        </w:rPr>
        <w:t>:</w:t>
      </w:r>
    </w:p>
    <w:p w:rsidR="007D4063" w:rsidRPr="000D617D" w:rsidRDefault="000A5F59" w:rsidP="00ED1E1A">
      <w:pPr>
        <w:spacing w:after="0" w:line="240" w:lineRule="auto"/>
        <w:ind w:left="2268"/>
        <w:contextualSpacing/>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Medida grave</w:t>
      </w:r>
      <w:r w:rsidR="0059237F" w:rsidRPr="000D617D">
        <w:rPr>
          <w:rFonts w:ascii="Times New Roman" w:hAnsi="Times New Roman" w:cs="Times New Roman"/>
          <w:noProof/>
          <w:sz w:val="20"/>
          <w:szCs w:val="20"/>
          <w:lang w:eastAsia="pt-BR"/>
        </w:rPr>
        <w:t>,</w:t>
      </w:r>
      <w:r w:rsidRPr="000D617D">
        <w:rPr>
          <w:rFonts w:ascii="Times New Roman" w:hAnsi="Times New Roman" w:cs="Times New Roman"/>
          <w:noProof/>
          <w:sz w:val="20"/>
          <w:szCs w:val="20"/>
          <w:lang w:eastAsia="pt-BR"/>
        </w:rPr>
        <w:t xml:space="preserve"> a internação, posto que priva o adolescente de sua liberdade, deve ser utilizada apenas como recurso extremo para o alcance do sentido da reprimenda estatal. O art. 122, parágrafo 2º do ECA determina que a medida de internação não pode ser aplicada havendo outra medida adequada. A regra, portanto, é aplicação de medida em meio aberto, devendo a internação ser utilizada excepcionalmente. Ao ser aplicada a medida de internação, deve ser justificada a necessidade de sua aplicação, de forma a ilidir a presunção de adequação de regime mais brando.</w:t>
      </w:r>
    </w:p>
    <w:p w:rsidR="000A5F59" w:rsidRPr="000D617D" w:rsidRDefault="000A5F59" w:rsidP="00ED1E1A">
      <w:pPr>
        <w:spacing w:after="0" w:line="240" w:lineRule="auto"/>
        <w:ind w:left="2268"/>
        <w:contextualSpacing/>
        <w:jc w:val="both"/>
        <w:rPr>
          <w:rFonts w:ascii="Times New Roman" w:hAnsi="Times New Roman" w:cs="Times New Roman"/>
          <w:noProof/>
          <w:sz w:val="20"/>
          <w:szCs w:val="20"/>
          <w:lang w:eastAsia="pt-BR"/>
        </w:rPr>
      </w:pPr>
    </w:p>
    <w:p w:rsidR="00E9234D" w:rsidRPr="000D617D" w:rsidRDefault="00E9234D" w:rsidP="00871206">
      <w:pPr>
        <w:spacing w:after="0" w:line="360" w:lineRule="auto"/>
        <w:ind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A medida de internação possui caráter preventivo e rigoroso</w:t>
      </w:r>
      <w:r w:rsidR="00883651" w:rsidRPr="000D617D">
        <w:rPr>
          <w:rFonts w:ascii="Times New Roman" w:hAnsi="Times New Roman" w:cs="Times New Roman"/>
          <w:noProof/>
          <w:sz w:val="24"/>
          <w:szCs w:val="24"/>
          <w:lang w:eastAsia="pt-BR"/>
        </w:rPr>
        <w:t>. O adolescente autor de ato infracional é afastado do convívio social e encaminhado para um estabelecimento que seja responsável por realizar a reintegração social. Tal medida é uma das mais discutidas, pois retira os adolescentes da vida em sociedade, tendo semelhança com as penas privativas de liberdade, tendo como diferença somente o público que atingem.</w:t>
      </w:r>
    </w:p>
    <w:p w:rsidR="00871206" w:rsidRPr="000D617D" w:rsidRDefault="00871206" w:rsidP="00871206">
      <w:pPr>
        <w:spacing w:after="0" w:line="360" w:lineRule="auto"/>
        <w:jc w:val="both"/>
        <w:rPr>
          <w:rFonts w:ascii="Times New Roman" w:hAnsi="Times New Roman" w:cs="Times New Roman"/>
          <w:noProof/>
          <w:sz w:val="24"/>
          <w:szCs w:val="24"/>
          <w:lang w:eastAsia="pt-BR"/>
        </w:rPr>
      </w:pPr>
    </w:p>
    <w:p w:rsidR="00030120" w:rsidRPr="000D617D" w:rsidRDefault="00030120" w:rsidP="00D02DA3">
      <w:pPr>
        <w:pStyle w:val="PargrafodaLista"/>
        <w:numPr>
          <w:ilvl w:val="3"/>
          <w:numId w:val="4"/>
        </w:numPr>
        <w:spacing w:after="0" w:line="360" w:lineRule="auto"/>
        <w:ind w:left="0" w:firstLine="0"/>
        <w:jc w:val="both"/>
        <w:outlineLvl w:val="2"/>
        <w:rPr>
          <w:rFonts w:ascii="Times New Roman" w:hAnsi="Times New Roman" w:cs="Times New Roman"/>
          <w:b/>
          <w:noProof/>
          <w:sz w:val="24"/>
          <w:szCs w:val="24"/>
          <w:lang w:eastAsia="pt-BR"/>
        </w:rPr>
      </w:pPr>
      <w:bookmarkStart w:id="38" w:name="_Toc10005761"/>
      <w:bookmarkStart w:id="39" w:name="_Toc16515647"/>
      <w:r w:rsidRPr="000D617D">
        <w:rPr>
          <w:rFonts w:ascii="Times New Roman" w:hAnsi="Times New Roman" w:cs="Times New Roman"/>
          <w:b/>
          <w:noProof/>
          <w:sz w:val="24"/>
          <w:szCs w:val="24"/>
          <w:lang w:eastAsia="pt-BR"/>
        </w:rPr>
        <w:t>Qualquer uma das previstas no art. 101, I a VI, do Estatuto da Criança e do Adolescente</w:t>
      </w:r>
      <w:bookmarkEnd w:id="38"/>
      <w:bookmarkEnd w:id="39"/>
    </w:p>
    <w:p w:rsidR="00851C0D" w:rsidRPr="000D617D" w:rsidRDefault="00851C0D" w:rsidP="00851C0D">
      <w:pPr>
        <w:pStyle w:val="PargrafodaLista"/>
        <w:spacing w:after="0" w:line="360" w:lineRule="auto"/>
        <w:ind w:left="0"/>
        <w:jc w:val="both"/>
        <w:rPr>
          <w:rFonts w:ascii="Times New Roman" w:hAnsi="Times New Roman" w:cs="Times New Roman"/>
          <w:b/>
          <w:noProof/>
          <w:sz w:val="24"/>
          <w:szCs w:val="24"/>
          <w:lang w:eastAsia="pt-BR"/>
        </w:rPr>
      </w:pPr>
    </w:p>
    <w:p w:rsidR="00E63842" w:rsidRDefault="00851C0D" w:rsidP="00AB4FB4">
      <w:pPr>
        <w:pStyle w:val="PargrafodaLista"/>
        <w:tabs>
          <w:tab w:val="left" w:pos="1134"/>
        </w:tabs>
        <w:spacing w:after="0" w:line="360" w:lineRule="auto"/>
        <w:ind w:left="0"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 xml:space="preserve">Conforme já foi abordado anteriormente, </w:t>
      </w:r>
      <w:r w:rsidR="00BC1CB0" w:rsidRPr="000D617D">
        <w:rPr>
          <w:rFonts w:ascii="Times New Roman" w:hAnsi="Times New Roman" w:cs="Times New Roman"/>
          <w:noProof/>
          <w:sz w:val="24"/>
          <w:szCs w:val="24"/>
          <w:lang w:eastAsia="pt-BR"/>
        </w:rPr>
        <w:t xml:space="preserve">o Estatuto da Criança e do Adolescente prevê medidas socioeducativas e medidas de proteção. As medidas </w:t>
      </w:r>
      <w:r w:rsidR="00BC1CB0" w:rsidRPr="000D617D">
        <w:rPr>
          <w:rFonts w:ascii="Times New Roman" w:hAnsi="Times New Roman" w:cs="Times New Roman"/>
          <w:noProof/>
          <w:sz w:val="24"/>
          <w:szCs w:val="24"/>
          <w:lang w:eastAsia="pt-BR"/>
        </w:rPr>
        <w:lastRenderedPageBreak/>
        <w:t xml:space="preserve">socioeducativas são destinadas aos adolescentes, enquanto as medidas protetivas são destinadas às crianças. </w:t>
      </w:r>
      <w:r w:rsidR="00380E3D" w:rsidRPr="000D617D">
        <w:rPr>
          <w:rFonts w:ascii="Times New Roman" w:hAnsi="Times New Roman" w:cs="Times New Roman"/>
          <w:noProof/>
          <w:sz w:val="24"/>
          <w:szCs w:val="24"/>
          <w:lang w:eastAsia="pt-BR"/>
        </w:rPr>
        <w:t xml:space="preserve">No entanto, vale salientar que, as medidas de proteção previstas nos incisos I ao VI, do artigo 101, do ECA, </w:t>
      </w:r>
      <w:r w:rsidR="006909C9" w:rsidRPr="000D617D">
        <w:rPr>
          <w:rFonts w:ascii="Times New Roman" w:hAnsi="Times New Roman" w:cs="Times New Roman"/>
          <w:noProof/>
          <w:sz w:val="24"/>
          <w:szCs w:val="24"/>
          <w:lang w:eastAsia="pt-BR"/>
        </w:rPr>
        <w:t xml:space="preserve">também </w:t>
      </w:r>
      <w:r w:rsidR="00380E3D" w:rsidRPr="000D617D">
        <w:rPr>
          <w:rFonts w:ascii="Times New Roman" w:hAnsi="Times New Roman" w:cs="Times New Roman"/>
          <w:noProof/>
          <w:sz w:val="24"/>
          <w:szCs w:val="24"/>
          <w:lang w:eastAsia="pt-BR"/>
        </w:rPr>
        <w:t xml:space="preserve">podem ser aplicadas aos adolescentes. Dentre as medidas protetivas aplicáveis aos adolescentes estão: </w:t>
      </w:r>
      <w:r w:rsidR="000F15EB" w:rsidRPr="000D617D">
        <w:rPr>
          <w:rFonts w:ascii="Times New Roman" w:hAnsi="Times New Roman" w:cs="Times New Roman"/>
          <w:noProof/>
          <w:sz w:val="24"/>
          <w:szCs w:val="24"/>
          <w:lang w:eastAsia="pt-BR"/>
        </w:rPr>
        <w:t xml:space="preserve">o encaminhamento do adolescentes aos pais ou ao responsável por meio de termo de responsabilidade; a orientação, apoio e acompanhamento oferecido ao adolescente temporariamente; </w:t>
      </w:r>
      <w:bookmarkStart w:id="40" w:name="art101ii"/>
      <w:bookmarkEnd w:id="40"/>
      <w:r w:rsidR="000F15EB" w:rsidRPr="000D617D">
        <w:rPr>
          <w:rFonts w:ascii="Times New Roman" w:hAnsi="Times New Roman" w:cs="Times New Roman"/>
          <w:noProof/>
          <w:sz w:val="24"/>
          <w:szCs w:val="24"/>
          <w:lang w:eastAsia="pt-BR"/>
        </w:rPr>
        <w:t>a matrícula e frequência obrigatórias em instituição de ensino fundamental; a inclusão do adolescente em programas e serviços de que ofereçam proteção, apoio e promovam a família dos menores; a requisição de tratamento médico, psicológico ou psiquiátrico para o adolescente, em regime hospitalar ou ambulatorial e a inclusão do adolescente em programas de ofereçam auxílio, orientação e tratamento para alcoólatras e toxicômanos.</w:t>
      </w:r>
      <w:r w:rsidR="00E63842" w:rsidRPr="000D617D">
        <w:rPr>
          <w:rFonts w:ascii="Times New Roman" w:hAnsi="Times New Roman" w:cs="Times New Roman"/>
          <w:noProof/>
          <w:sz w:val="24"/>
          <w:szCs w:val="24"/>
          <w:lang w:eastAsia="pt-BR"/>
        </w:rPr>
        <w:t xml:space="preserve"> </w:t>
      </w:r>
    </w:p>
    <w:p w:rsidR="00843A06" w:rsidRDefault="00843A06" w:rsidP="00AB4FB4">
      <w:pPr>
        <w:pStyle w:val="PargrafodaLista"/>
        <w:tabs>
          <w:tab w:val="left" w:pos="1134"/>
        </w:tabs>
        <w:spacing w:after="0" w:line="360" w:lineRule="auto"/>
        <w:ind w:left="0" w:firstLine="1134"/>
        <w:jc w:val="both"/>
        <w:rPr>
          <w:rFonts w:ascii="Times New Roman" w:hAnsi="Times New Roman" w:cs="Times New Roman"/>
          <w:noProof/>
          <w:sz w:val="24"/>
          <w:szCs w:val="24"/>
          <w:lang w:eastAsia="pt-BR"/>
        </w:rPr>
      </w:pPr>
    </w:p>
    <w:p w:rsidR="00843A06" w:rsidRPr="000D617D" w:rsidRDefault="00843A06" w:rsidP="00AB4FB4">
      <w:pPr>
        <w:pStyle w:val="PargrafodaLista"/>
        <w:tabs>
          <w:tab w:val="left" w:pos="1134"/>
        </w:tabs>
        <w:spacing w:after="0" w:line="360" w:lineRule="auto"/>
        <w:ind w:left="0" w:firstLine="1134"/>
        <w:jc w:val="both"/>
        <w:rPr>
          <w:rFonts w:ascii="Times New Roman" w:hAnsi="Times New Roman" w:cs="Times New Roman"/>
          <w:noProof/>
          <w:sz w:val="24"/>
          <w:szCs w:val="24"/>
          <w:lang w:eastAsia="pt-BR"/>
        </w:rPr>
      </w:pPr>
    </w:p>
    <w:p w:rsidR="006909C9" w:rsidRPr="000D617D" w:rsidRDefault="006909C9" w:rsidP="00AB4FB4">
      <w:pPr>
        <w:pStyle w:val="PargrafodaLista"/>
        <w:tabs>
          <w:tab w:val="left" w:pos="1134"/>
        </w:tabs>
        <w:spacing w:after="0" w:line="360" w:lineRule="auto"/>
        <w:ind w:left="0" w:firstLine="1134"/>
        <w:jc w:val="both"/>
        <w:rPr>
          <w:rFonts w:ascii="Times New Roman" w:hAnsi="Times New Roman" w:cs="Times New Roman"/>
          <w:noProof/>
          <w:sz w:val="24"/>
          <w:szCs w:val="24"/>
          <w:lang w:eastAsia="pt-BR"/>
        </w:rPr>
      </w:pPr>
    </w:p>
    <w:p w:rsidR="00FC0981" w:rsidRPr="000D617D" w:rsidRDefault="004329AD" w:rsidP="00D02DA3">
      <w:pPr>
        <w:pStyle w:val="PargrafodaLista"/>
        <w:numPr>
          <w:ilvl w:val="0"/>
          <w:numId w:val="4"/>
        </w:numPr>
        <w:spacing w:after="0" w:line="240" w:lineRule="auto"/>
        <w:ind w:left="284" w:hanging="284"/>
        <w:jc w:val="both"/>
        <w:outlineLvl w:val="0"/>
        <w:rPr>
          <w:rFonts w:ascii="Times New Roman" w:hAnsi="Times New Roman" w:cs="Times New Roman"/>
          <w:b/>
          <w:sz w:val="24"/>
          <w:szCs w:val="24"/>
        </w:rPr>
      </w:pPr>
      <w:bookmarkStart w:id="41" w:name="art101iii"/>
      <w:bookmarkStart w:id="42" w:name="art101iv"/>
      <w:bookmarkStart w:id="43" w:name="art101iv."/>
      <w:bookmarkStart w:id="44" w:name="art101v"/>
      <w:bookmarkStart w:id="45" w:name="art101vi"/>
      <w:bookmarkStart w:id="46" w:name="_Toc10005762"/>
      <w:bookmarkStart w:id="47" w:name="_Toc16515648"/>
      <w:bookmarkEnd w:id="41"/>
      <w:bookmarkEnd w:id="42"/>
      <w:bookmarkEnd w:id="43"/>
      <w:bookmarkEnd w:id="44"/>
      <w:bookmarkEnd w:id="45"/>
      <w:r w:rsidRPr="000D617D">
        <w:rPr>
          <w:rFonts w:ascii="Times New Roman" w:hAnsi="Times New Roman" w:cs="Times New Roman"/>
          <w:b/>
          <w:sz w:val="24"/>
          <w:szCs w:val="24"/>
        </w:rPr>
        <w:t>A</w:t>
      </w:r>
      <w:r w:rsidR="00485459">
        <w:rPr>
          <w:rFonts w:ascii="Times New Roman" w:hAnsi="Times New Roman" w:cs="Times New Roman"/>
          <w:b/>
          <w:sz w:val="24"/>
          <w:szCs w:val="24"/>
        </w:rPr>
        <w:t xml:space="preserve"> APLICAÇÃO E </w:t>
      </w:r>
      <w:r w:rsidRPr="000D617D">
        <w:rPr>
          <w:rFonts w:ascii="Times New Roman" w:hAnsi="Times New Roman" w:cs="Times New Roman"/>
          <w:b/>
          <w:sz w:val="24"/>
          <w:szCs w:val="24"/>
        </w:rPr>
        <w:t>EXECUÇÃO DAS MEDIDAS SOCIOEDUCATIVA</w:t>
      </w:r>
      <w:r w:rsidR="00485459">
        <w:rPr>
          <w:rFonts w:ascii="Times New Roman" w:hAnsi="Times New Roman" w:cs="Times New Roman"/>
          <w:b/>
          <w:sz w:val="24"/>
          <w:szCs w:val="24"/>
        </w:rPr>
        <w:t>S</w:t>
      </w:r>
      <w:r w:rsidRPr="000D617D">
        <w:rPr>
          <w:rFonts w:ascii="Times New Roman" w:hAnsi="Times New Roman" w:cs="Times New Roman"/>
          <w:b/>
          <w:sz w:val="24"/>
          <w:szCs w:val="24"/>
        </w:rPr>
        <w:t xml:space="preserve">, </w:t>
      </w:r>
      <w:r w:rsidR="00485459">
        <w:rPr>
          <w:rFonts w:ascii="Times New Roman" w:hAnsi="Times New Roman" w:cs="Times New Roman"/>
          <w:b/>
          <w:sz w:val="24"/>
          <w:szCs w:val="24"/>
        </w:rPr>
        <w:t xml:space="preserve">A </w:t>
      </w:r>
      <w:r w:rsidRPr="000D617D">
        <w:rPr>
          <w:rFonts w:ascii="Times New Roman" w:hAnsi="Times New Roman" w:cs="Times New Roman"/>
          <w:b/>
          <w:sz w:val="24"/>
          <w:szCs w:val="24"/>
        </w:rPr>
        <w:t>VERIFICAÇÃO DO COMBATE À REINCIDÊNCIA E A RESSOCIALIZAÇÃO D</w:t>
      </w:r>
      <w:r w:rsidR="00485459">
        <w:rPr>
          <w:rFonts w:ascii="Times New Roman" w:hAnsi="Times New Roman" w:cs="Times New Roman"/>
          <w:b/>
          <w:sz w:val="24"/>
          <w:szCs w:val="24"/>
        </w:rPr>
        <w:t>OS ADOLESCENTES INFRATORES NA CIDADE DE ITAPACI-GO</w:t>
      </w:r>
      <w:r w:rsidR="00FC0981" w:rsidRPr="000D617D">
        <w:rPr>
          <w:rFonts w:ascii="Times New Roman" w:hAnsi="Times New Roman" w:cs="Times New Roman"/>
          <w:b/>
          <w:sz w:val="24"/>
          <w:szCs w:val="24"/>
        </w:rPr>
        <w:t>.</w:t>
      </w:r>
      <w:bookmarkEnd w:id="46"/>
      <w:bookmarkEnd w:id="47"/>
    </w:p>
    <w:p w:rsidR="00FC0981" w:rsidRPr="000D617D" w:rsidRDefault="00FC0981" w:rsidP="00FC0981">
      <w:pPr>
        <w:spacing w:after="0" w:line="240" w:lineRule="auto"/>
        <w:jc w:val="both"/>
        <w:rPr>
          <w:rFonts w:ascii="Times New Roman" w:hAnsi="Times New Roman" w:cs="Times New Roman"/>
          <w:b/>
          <w:sz w:val="24"/>
          <w:szCs w:val="24"/>
        </w:rPr>
      </w:pPr>
    </w:p>
    <w:p w:rsidR="00FC0981" w:rsidRPr="000D617D" w:rsidRDefault="00FC0981" w:rsidP="00FC0981">
      <w:pPr>
        <w:spacing w:after="0" w:line="240" w:lineRule="auto"/>
        <w:jc w:val="both"/>
        <w:rPr>
          <w:rFonts w:ascii="Times New Roman" w:hAnsi="Times New Roman" w:cs="Times New Roman"/>
          <w:b/>
          <w:sz w:val="24"/>
          <w:szCs w:val="24"/>
        </w:rPr>
      </w:pPr>
    </w:p>
    <w:p w:rsidR="00AD15CA" w:rsidRPr="000D617D" w:rsidRDefault="004329AD" w:rsidP="00A81F52">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O presente capítulo que se inicia é de extrema importância, visto que, serão analisados todos os dados obtidos por meio das pesquisas de campo realizadas que refletem a realidade itapacina. O objetivo do presente capítulo é apresentar todos os resultados </w:t>
      </w:r>
      <w:r w:rsidRPr="000D617D">
        <w:rPr>
          <w:rFonts w:ascii="Times New Roman" w:hAnsi="Times New Roman" w:cs="Times New Roman"/>
          <w:sz w:val="24"/>
          <w:szCs w:val="24"/>
        </w:rPr>
        <w:lastRenderedPageBreak/>
        <w:t xml:space="preserve">referentes aos atos infracionais que ocorrem no município e verificar os índices de reincidência e </w:t>
      </w:r>
      <w:r w:rsidR="004E5A75" w:rsidRPr="000D617D">
        <w:rPr>
          <w:rFonts w:ascii="Times New Roman" w:hAnsi="Times New Roman" w:cs="Times New Roman"/>
          <w:sz w:val="24"/>
          <w:szCs w:val="24"/>
        </w:rPr>
        <w:t xml:space="preserve">de </w:t>
      </w:r>
      <w:r w:rsidRPr="000D617D">
        <w:rPr>
          <w:rFonts w:ascii="Times New Roman" w:hAnsi="Times New Roman" w:cs="Times New Roman"/>
          <w:sz w:val="24"/>
          <w:szCs w:val="24"/>
        </w:rPr>
        <w:t xml:space="preserve">ressocialização, além de outros pontos importantes para a conclusão do presente estudo, tais como, quais são os atos infracionais que ocorrem com maior frequência, quais são os vetores do cometimento dos atos infracionais, </w:t>
      </w:r>
      <w:r w:rsidR="00C553F3">
        <w:rPr>
          <w:rFonts w:ascii="Times New Roman" w:hAnsi="Times New Roman" w:cs="Times New Roman"/>
          <w:sz w:val="24"/>
          <w:szCs w:val="24"/>
        </w:rPr>
        <w:t>entre outros</w:t>
      </w:r>
      <w:r w:rsidRPr="000D617D">
        <w:rPr>
          <w:rFonts w:ascii="Times New Roman" w:hAnsi="Times New Roman" w:cs="Times New Roman"/>
          <w:sz w:val="24"/>
          <w:szCs w:val="24"/>
        </w:rPr>
        <w:t>.</w:t>
      </w:r>
    </w:p>
    <w:p w:rsidR="004329AD" w:rsidRPr="000D617D" w:rsidRDefault="004E5773" w:rsidP="00A81F52">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Para a confecção do presente capítulo, </w:t>
      </w:r>
      <w:r w:rsidR="004329AD" w:rsidRPr="000D617D">
        <w:rPr>
          <w:rFonts w:ascii="Times New Roman" w:hAnsi="Times New Roman" w:cs="Times New Roman"/>
          <w:sz w:val="24"/>
          <w:szCs w:val="24"/>
        </w:rPr>
        <w:t xml:space="preserve">foi necessária a busca por dados que refletissem a verdadeira situação que a cidade de Itapaci-GO vem enfrentando desde o ano de 2013, dessa forma, foram realizadas pesquisas de campo nos seguintes </w:t>
      </w:r>
      <w:r w:rsidR="009C4347" w:rsidRPr="000D617D">
        <w:rPr>
          <w:rFonts w:ascii="Times New Roman" w:hAnsi="Times New Roman" w:cs="Times New Roman"/>
          <w:sz w:val="24"/>
          <w:szCs w:val="24"/>
        </w:rPr>
        <w:t>locais</w:t>
      </w:r>
      <w:r w:rsidR="004329AD" w:rsidRPr="000D617D">
        <w:rPr>
          <w:rFonts w:ascii="Times New Roman" w:hAnsi="Times New Roman" w:cs="Times New Roman"/>
          <w:sz w:val="24"/>
          <w:szCs w:val="24"/>
        </w:rPr>
        <w:t xml:space="preserve">: Delegacia de Polícia Civil, </w:t>
      </w:r>
      <w:r w:rsidR="009C4347" w:rsidRPr="000D617D">
        <w:rPr>
          <w:rFonts w:ascii="Times New Roman" w:hAnsi="Times New Roman" w:cs="Times New Roman"/>
          <w:sz w:val="24"/>
          <w:szCs w:val="24"/>
        </w:rPr>
        <w:t xml:space="preserve">Conselho Tutelar, CREAS, Destacamento da Polícia Militar, Fórum e Paróquia Imaculado Coração de Maria, ambos em Itapaci-GO. Todas as pesquisas de campo foram elaboradas </w:t>
      </w:r>
      <w:r w:rsidR="008E63DA">
        <w:rPr>
          <w:rFonts w:ascii="Times New Roman" w:hAnsi="Times New Roman" w:cs="Times New Roman"/>
          <w:sz w:val="24"/>
          <w:szCs w:val="24"/>
        </w:rPr>
        <w:t>na</w:t>
      </w:r>
      <w:r w:rsidR="009C4347" w:rsidRPr="000D617D">
        <w:rPr>
          <w:rFonts w:ascii="Times New Roman" w:hAnsi="Times New Roman" w:cs="Times New Roman"/>
          <w:sz w:val="24"/>
          <w:szCs w:val="24"/>
        </w:rPr>
        <w:t xml:space="preserve"> forma de um questionário, elaborado pela autora, que foi respondido por cada um dos entrevistados.</w:t>
      </w:r>
    </w:p>
    <w:p w:rsidR="00A81F52" w:rsidRPr="000D617D" w:rsidRDefault="00A81F52" w:rsidP="00F667DA">
      <w:pPr>
        <w:tabs>
          <w:tab w:val="left" w:pos="1134"/>
        </w:tabs>
        <w:spacing w:after="0" w:line="360" w:lineRule="auto"/>
        <w:jc w:val="both"/>
        <w:rPr>
          <w:rFonts w:ascii="Times New Roman" w:hAnsi="Times New Roman" w:cs="Times New Roman"/>
          <w:sz w:val="24"/>
          <w:szCs w:val="24"/>
        </w:rPr>
      </w:pPr>
    </w:p>
    <w:p w:rsidR="00F667DA" w:rsidRPr="000D617D" w:rsidRDefault="00AD15CA" w:rsidP="00D02DA3">
      <w:pPr>
        <w:pStyle w:val="PargrafodaLista"/>
        <w:numPr>
          <w:ilvl w:val="1"/>
          <w:numId w:val="4"/>
        </w:numPr>
        <w:tabs>
          <w:tab w:val="left" w:pos="1134"/>
        </w:tabs>
        <w:spacing w:after="0" w:line="360" w:lineRule="auto"/>
        <w:ind w:left="426" w:hanging="426"/>
        <w:jc w:val="both"/>
        <w:outlineLvl w:val="1"/>
        <w:rPr>
          <w:rFonts w:ascii="Times New Roman" w:hAnsi="Times New Roman" w:cs="Times New Roman"/>
          <w:b/>
          <w:sz w:val="24"/>
          <w:szCs w:val="24"/>
        </w:rPr>
      </w:pPr>
      <w:bookmarkStart w:id="48" w:name="_Toc10005763"/>
      <w:bookmarkStart w:id="49" w:name="_Toc16515649"/>
      <w:r w:rsidRPr="000D617D">
        <w:rPr>
          <w:rFonts w:ascii="Times New Roman" w:hAnsi="Times New Roman" w:cs="Times New Roman"/>
          <w:b/>
          <w:sz w:val="24"/>
          <w:szCs w:val="24"/>
        </w:rPr>
        <w:t xml:space="preserve">Da quantidade de </w:t>
      </w:r>
      <w:r w:rsidR="00A41D8D" w:rsidRPr="000D617D">
        <w:rPr>
          <w:rFonts w:ascii="Times New Roman" w:hAnsi="Times New Roman" w:cs="Times New Roman"/>
          <w:b/>
          <w:sz w:val="24"/>
          <w:szCs w:val="24"/>
        </w:rPr>
        <w:t>a</w:t>
      </w:r>
      <w:r w:rsidR="00F667DA" w:rsidRPr="000D617D">
        <w:rPr>
          <w:rFonts w:ascii="Times New Roman" w:hAnsi="Times New Roman" w:cs="Times New Roman"/>
          <w:b/>
          <w:sz w:val="24"/>
          <w:szCs w:val="24"/>
        </w:rPr>
        <w:t xml:space="preserve">tos infracionais praticados por adolescentes </w:t>
      </w:r>
      <w:r w:rsidRPr="000D617D">
        <w:rPr>
          <w:rFonts w:ascii="Times New Roman" w:hAnsi="Times New Roman" w:cs="Times New Roman"/>
          <w:b/>
          <w:sz w:val="24"/>
          <w:szCs w:val="24"/>
        </w:rPr>
        <w:t xml:space="preserve">em </w:t>
      </w:r>
      <w:r w:rsidR="00F667DA" w:rsidRPr="000D617D">
        <w:rPr>
          <w:rFonts w:ascii="Times New Roman" w:hAnsi="Times New Roman" w:cs="Times New Roman"/>
          <w:b/>
          <w:sz w:val="24"/>
          <w:szCs w:val="24"/>
        </w:rPr>
        <w:t>Itapaci-GO.</w:t>
      </w:r>
      <w:bookmarkEnd w:id="48"/>
      <w:bookmarkEnd w:id="49"/>
    </w:p>
    <w:p w:rsidR="00F667DA" w:rsidRPr="000D617D" w:rsidRDefault="00F667DA" w:rsidP="00F667DA">
      <w:pPr>
        <w:tabs>
          <w:tab w:val="left" w:pos="1134"/>
        </w:tabs>
        <w:spacing w:after="0" w:line="360" w:lineRule="auto"/>
        <w:jc w:val="both"/>
        <w:rPr>
          <w:rFonts w:ascii="Times New Roman" w:hAnsi="Times New Roman" w:cs="Times New Roman"/>
          <w:b/>
          <w:sz w:val="24"/>
          <w:szCs w:val="24"/>
        </w:rPr>
      </w:pPr>
    </w:p>
    <w:p w:rsidR="00A41D8D" w:rsidRPr="000D617D" w:rsidRDefault="001352A7" w:rsidP="00A41D8D">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Há tempos sabe-se que os </w:t>
      </w:r>
      <w:r w:rsidR="00D017DC" w:rsidRPr="000D617D">
        <w:rPr>
          <w:rFonts w:ascii="Times New Roman" w:hAnsi="Times New Roman" w:cs="Times New Roman"/>
          <w:sz w:val="24"/>
          <w:szCs w:val="24"/>
        </w:rPr>
        <w:t>adolescentes</w:t>
      </w:r>
      <w:r w:rsidRPr="000D617D">
        <w:rPr>
          <w:rFonts w:ascii="Times New Roman" w:hAnsi="Times New Roman" w:cs="Times New Roman"/>
          <w:sz w:val="24"/>
          <w:szCs w:val="24"/>
        </w:rPr>
        <w:t xml:space="preserve"> estão, cada </w:t>
      </w:r>
      <w:r w:rsidR="009A09D8" w:rsidRPr="000D617D">
        <w:rPr>
          <w:rFonts w:ascii="Times New Roman" w:hAnsi="Times New Roman" w:cs="Times New Roman"/>
          <w:sz w:val="24"/>
          <w:szCs w:val="24"/>
        </w:rPr>
        <w:t xml:space="preserve">vez mais, envolvidos </w:t>
      </w:r>
      <w:r w:rsidR="00D017DC" w:rsidRPr="000D617D">
        <w:rPr>
          <w:rFonts w:ascii="Times New Roman" w:hAnsi="Times New Roman" w:cs="Times New Roman"/>
          <w:sz w:val="24"/>
          <w:szCs w:val="24"/>
        </w:rPr>
        <w:t>no mundo do crime, seja pela prática de pequenos furtos ou até mesmo pela associação ao tráfico</w:t>
      </w:r>
      <w:r w:rsidR="008E63DA">
        <w:rPr>
          <w:rFonts w:ascii="Times New Roman" w:hAnsi="Times New Roman" w:cs="Times New Roman"/>
          <w:sz w:val="24"/>
          <w:szCs w:val="24"/>
        </w:rPr>
        <w:t xml:space="preserve"> de drogas</w:t>
      </w:r>
      <w:r w:rsidR="00D017DC" w:rsidRPr="000D617D">
        <w:rPr>
          <w:rFonts w:ascii="Times New Roman" w:hAnsi="Times New Roman" w:cs="Times New Roman"/>
          <w:sz w:val="24"/>
          <w:szCs w:val="24"/>
        </w:rPr>
        <w:t xml:space="preserve"> ou pela prática de homicídios. Em Itapaci-GO não é diferente, pois vez ou outra são registrados casos de condutas ilícitas praticadas por </w:t>
      </w:r>
      <w:r w:rsidR="009C4347" w:rsidRPr="000D617D">
        <w:rPr>
          <w:rFonts w:ascii="Times New Roman" w:hAnsi="Times New Roman" w:cs="Times New Roman"/>
          <w:sz w:val="24"/>
          <w:szCs w:val="24"/>
        </w:rPr>
        <w:t>indivíduos menores de 18 anos</w:t>
      </w:r>
      <w:r w:rsidR="00D017DC" w:rsidRPr="000D617D">
        <w:rPr>
          <w:rFonts w:ascii="Times New Roman" w:hAnsi="Times New Roman" w:cs="Times New Roman"/>
          <w:sz w:val="24"/>
          <w:szCs w:val="24"/>
        </w:rPr>
        <w:t xml:space="preserve">. Desse modo, observa-se a importância de se discutir acerca dos adolescentes infratores e de se buscar dados reais da ocorrência desses casos. Os moradores itapacinos </w:t>
      </w:r>
      <w:r w:rsidR="00D017DC" w:rsidRPr="000D617D">
        <w:rPr>
          <w:rFonts w:ascii="Times New Roman" w:hAnsi="Times New Roman" w:cs="Times New Roman"/>
          <w:sz w:val="24"/>
          <w:szCs w:val="24"/>
        </w:rPr>
        <w:lastRenderedPageBreak/>
        <w:t xml:space="preserve">têm discutido bastante sobre a falta de segurança e, quase sempre, a falta de segurança está ligada </w:t>
      </w:r>
      <w:r w:rsidR="00EE0460" w:rsidRPr="000D617D">
        <w:rPr>
          <w:rFonts w:ascii="Times New Roman" w:hAnsi="Times New Roman" w:cs="Times New Roman"/>
          <w:sz w:val="24"/>
          <w:szCs w:val="24"/>
        </w:rPr>
        <w:t>às condutas praticadas por adolescentes. Apesar de ser um assunto bastante discutido, a população não tem muito acesso à realidade em que vive, baseando-se apenas em notícias infundadas. Diante disso, ressalta-se a importância dos gráficos a seguir expostos, que foram elaborados através dos números de casos encontrados na Delegacia de Polícia Civil de Itapaci-GO</w:t>
      </w:r>
      <w:r w:rsidR="008E63DA">
        <w:rPr>
          <w:rFonts w:ascii="Times New Roman" w:hAnsi="Times New Roman" w:cs="Times New Roman"/>
          <w:sz w:val="24"/>
          <w:szCs w:val="24"/>
        </w:rPr>
        <w:t>, por meio de um questionário respondido pelo escrivão, ad hoc, Dalton Alencar de Melo</w:t>
      </w:r>
      <w:r w:rsidR="00EE0460" w:rsidRPr="000D617D">
        <w:rPr>
          <w:rFonts w:ascii="Times New Roman" w:hAnsi="Times New Roman" w:cs="Times New Roman"/>
          <w:sz w:val="24"/>
          <w:szCs w:val="24"/>
        </w:rPr>
        <w:t>.</w:t>
      </w:r>
    </w:p>
    <w:p w:rsidR="00EE0460" w:rsidRPr="000D617D" w:rsidRDefault="0081178D" w:rsidP="00A41D8D">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A </w:t>
      </w:r>
      <w:r w:rsidR="00EE0460" w:rsidRPr="000D617D">
        <w:rPr>
          <w:rFonts w:ascii="Times New Roman" w:hAnsi="Times New Roman" w:cs="Times New Roman"/>
          <w:sz w:val="24"/>
          <w:szCs w:val="24"/>
        </w:rPr>
        <w:t xml:space="preserve">pesquisa </w:t>
      </w:r>
      <w:r w:rsidRPr="000D617D">
        <w:rPr>
          <w:rFonts w:ascii="Times New Roman" w:hAnsi="Times New Roman" w:cs="Times New Roman"/>
          <w:sz w:val="24"/>
          <w:szCs w:val="24"/>
        </w:rPr>
        <w:t>de campo partiu da análise do ano de</w:t>
      </w:r>
      <w:r w:rsidR="00EE0460" w:rsidRPr="000D617D">
        <w:rPr>
          <w:rFonts w:ascii="Times New Roman" w:hAnsi="Times New Roman" w:cs="Times New Roman"/>
          <w:sz w:val="24"/>
          <w:szCs w:val="24"/>
        </w:rPr>
        <w:t xml:space="preserve"> 2013 e finalizou-se com a análise dos dados referentes ao ano de 2018.</w:t>
      </w:r>
      <w:r w:rsidRPr="000D617D">
        <w:rPr>
          <w:rFonts w:ascii="Times New Roman" w:hAnsi="Times New Roman" w:cs="Times New Roman"/>
          <w:sz w:val="24"/>
          <w:szCs w:val="24"/>
        </w:rPr>
        <w:t xml:space="preserve"> O foco da pesquisa esteve voltado para a quantidade de atos infracionais que ocorrem por ano, </w:t>
      </w:r>
      <w:r w:rsidR="00273776" w:rsidRPr="000D617D">
        <w:rPr>
          <w:rFonts w:ascii="Times New Roman" w:hAnsi="Times New Roman" w:cs="Times New Roman"/>
          <w:sz w:val="24"/>
          <w:szCs w:val="24"/>
        </w:rPr>
        <w:t xml:space="preserve">atos infracionais que ocorrem com maior frequência, </w:t>
      </w:r>
      <w:r w:rsidR="008E63DA">
        <w:rPr>
          <w:rFonts w:ascii="Times New Roman" w:hAnsi="Times New Roman" w:cs="Times New Roman"/>
          <w:sz w:val="24"/>
          <w:szCs w:val="24"/>
        </w:rPr>
        <w:t>o número de</w:t>
      </w:r>
      <w:r w:rsidR="00273776" w:rsidRPr="000D617D">
        <w:rPr>
          <w:rFonts w:ascii="Times New Roman" w:hAnsi="Times New Roman" w:cs="Times New Roman"/>
          <w:sz w:val="24"/>
          <w:szCs w:val="24"/>
        </w:rPr>
        <w:t xml:space="preserve"> adolescentes </w:t>
      </w:r>
      <w:r w:rsidR="008E63DA">
        <w:rPr>
          <w:rFonts w:ascii="Times New Roman" w:hAnsi="Times New Roman" w:cs="Times New Roman"/>
          <w:sz w:val="24"/>
          <w:szCs w:val="24"/>
        </w:rPr>
        <w:t xml:space="preserve">que </w:t>
      </w:r>
      <w:r w:rsidR="00273776" w:rsidRPr="000D617D">
        <w:rPr>
          <w:rFonts w:ascii="Times New Roman" w:hAnsi="Times New Roman" w:cs="Times New Roman"/>
          <w:sz w:val="24"/>
          <w:szCs w:val="24"/>
        </w:rPr>
        <w:t>foram ressocializados após cumprirem medidas socioeducativas</w:t>
      </w:r>
      <w:r w:rsidR="008E63DA">
        <w:rPr>
          <w:rFonts w:ascii="Times New Roman" w:hAnsi="Times New Roman" w:cs="Times New Roman"/>
          <w:sz w:val="24"/>
          <w:szCs w:val="24"/>
        </w:rPr>
        <w:t xml:space="preserve"> e</w:t>
      </w:r>
      <w:r w:rsidR="00273776" w:rsidRPr="000D617D">
        <w:rPr>
          <w:rFonts w:ascii="Times New Roman" w:hAnsi="Times New Roman" w:cs="Times New Roman"/>
          <w:sz w:val="24"/>
          <w:szCs w:val="24"/>
        </w:rPr>
        <w:t xml:space="preserve"> o índice de reincidência.</w:t>
      </w:r>
      <w:r w:rsidR="00EE0460" w:rsidRPr="000D617D">
        <w:rPr>
          <w:rFonts w:ascii="Times New Roman" w:hAnsi="Times New Roman" w:cs="Times New Roman"/>
          <w:sz w:val="24"/>
          <w:szCs w:val="24"/>
        </w:rPr>
        <w:t xml:space="preserve"> O gráfico a seguir, por exemplo, tem o objetivo de demonstrar a quantidade de casos que ocorreu no município em cada um dos anos pesquisados.</w:t>
      </w:r>
    </w:p>
    <w:p w:rsidR="00AD15CA" w:rsidRPr="000D617D" w:rsidRDefault="00AD15CA" w:rsidP="00A41D8D">
      <w:pPr>
        <w:tabs>
          <w:tab w:val="left" w:pos="1134"/>
        </w:tabs>
        <w:spacing w:after="0" w:line="360" w:lineRule="auto"/>
        <w:ind w:firstLine="1134"/>
        <w:jc w:val="both"/>
        <w:rPr>
          <w:rFonts w:ascii="Times New Roman" w:hAnsi="Times New Roman" w:cs="Times New Roman"/>
          <w:sz w:val="24"/>
          <w:szCs w:val="24"/>
        </w:rPr>
      </w:pPr>
    </w:p>
    <w:p w:rsidR="00F667DA" w:rsidRPr="000D617D" w:rsidRDefault="00F667DA" w:rsidP="00EC79A2">
      <w:pPr>
        <w:tabs>
          <w:tab w:val="left" w:pos="1134"/>
        </w:tabs>
        <w:spacing w:after="0" w:line="360" w:lineRule="auto"/>
        <w:jc w:val="center"/>
        <w:rPr>
          <w:rFonts w:ascii="Times New Roman" w:hAnsi="Times New Roman" w:cs="Times New Roman"/>
          <w:b/>
          <w:sz w:val="24"/>
          <w:szCs w:val="24"/>
        </w:rPr>
      </w:pPr>
      <w:r w:rsidRPr="000D617D">
        <w:rPr>
          <w:rFonts w:ascii="Times New Roman" w:hAnsi="Times New Roman" w:cs="Times New Roman"/>
          <w:b/>
          <w:sz w:val="24"/>
          <w:szCs w:val="24"/>
        </w:rPr>
        <w:t xml:space="preserve">Gráfico </w:t>
      </w:r>
      <w:r w:rsidR="00AB4B44">
        <w:rPr>
          <w:rFonts w:ascii="Times New Roman" w:hAnsi="Times New Roman" w:cs="Times New Roman"/>
          <w:b/>
          <w:sz w:val="24"/>
          <w:szCs w:val="24"/>
        </w:rPr>
        <w:t>9</w:t>
      </w:r>
      <w:r w:rsidRPr="000D617D">
        <w:rPr>
          <w:rFonts w:ascii="Times New Roman" w:hAnsi="Times New Roman" w:cs="Times New Roman"/>
          <w:b/>
          <w:sz w:val="24"/>
          <w:szCs w:val="24"/>
        </w:rPr>
        <w:t xml:space="preserve"> – Quantidade </w:t>
      </w:r>
      <w:r w:rsidR="00A43BBD" w:rsidRPr="000D617D">
        <w:rPr>
          <w:rFonts w:ascii="Times New Roman" w:hAnsi="Times New Roman" w:cs="Times New Roman"/>
          <w:b/>
          <w:sz w:val="24"/>
          <w:szCs w:val="24"/>
        </w:rPr>
        <w:t xml:space="preserve">total </w:t>
      </w:r>
      <w:r w:rsidRPr="000D617D">
        <w:rPr>
          <w:rFonts w:ascii="Times New Roman" w:hAnsi="Times New Roman" w:cs="Times New Roman"/>
          <w:b/>
          <w:sz w:val="24"/>
          <w:szCs w:val="24"/>
        </w:rPr>
        <w:t>de atos infracionais praticados por adolescentes em Itapaci-GO</w:t>
      </w:r>
      <w:r w:rsidR="00B97C28" w:rsidRPr="000D617D">
        <w:rPr>
          <w:rFonts w:ascii="Times New Roman" w:hAnsi="Times New Roman" w:cs="Times New Roman"/>
          <w:b/>
          <w:sz w:val="24"/>
          <w:szCs w:val="24"/>
        </w:rPr>
        <w:t xml:space="preserve"> nos anos de 2013 a 2018.</w:t>
      </w:r>
    </w:p>
    <w:p w:rsidR="00FC0981" w:rsidRPr="000D617D" w:rsidRDefault="00273776" w:rsidP="00EC79A2">
      <w:pPr>
        <w:spacing w:after="0" w:line="360" w:lineRule="auto"/>
        <w:jc w:val="both"/>
        <w:rPr>
          <w:rFonts w:ascii="Times New Roman" w:hAnsi="Times New Roman" w:cs="Times New Roman"/>
          <w:sz w:val="24"/>
          <w:szCs w:val="24"/>
        </w:rPr>
      </w:pPr>
      <w:r w:rsidRPr="000D617D">
        <w:rPr>
          <w:rFonts w:ascii="Times New Roman" w:hAnsi="Times New Roman" w:cs="Times New Roman"/>
          <w:noProof/>
          <w:sz w:val="24"/>
          <w:szCs w:val="24"/>
          <w:lang w:eastAsia="pt-BR"/>
        </w:rPr>
        <w:lastRenderedPageBreak/>
        <w:drawing>
          <wp:anchor distT="0" distB="0" distL="114300" distR="114300" simplePos="0" relativeHeight="251667456" behindDoc="0" locked="0" layoutInCell="1" allowOverlap="1">
            <wp:simplePos x="0" y="0"/>
            <wp:positionH relativeFrom="column">
              <wp:posOffset>666115</wp:posOffset>
            </wp:positionH>
            <wp:positionV relativeFrom="paragraph">
              <wp:posOffset>260350</wp:posOffset>
            </wp:positionV>
            <wp:extent cx="4350385" cy="2286000"/>
            <wp:effectExtent l="0" t="0" r="12065" b="0"/>
            <wp:wrapTopAndBottom/>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14:sizeRelH relativeFrom="margin">
              <wp14:pctWidth>0</wp14:pctWidth>
            </wp14:sizeRelH>
          </wp:anchor>
        </w:drawing>
      </w:r>
    </w:p>
    <w:p w:rsidR="00FC0981" w:rsidRPr="000D617D" w:rsidRDefault="00EC79A2" w:rsidP="00EC79A2">
      <w:pPr>
        <w:spacing w:after="0" w:line="240" w:lineRule="auto"/>
        <w:ind w:firstLine="1134"/>
        <w:jc w:val="both"/>
        <w:rPr>
          <w:rFonts w:ascii="Times New Roman" w:hAnsi="Times New Roman" w:cs="Times New Roman"/>
          <w:sz w:val="20"/>
          <w:szCs w:val="20"/>
        </w:rPr>
      </w:pPr>
      <w:r w:rsidRPr="000D617D">
        <w:rPr>
          <w:rFonts w:ascii="Times New Roman" w:hAnsi="Times New Roman" w:cs="Times New Roman"/>
          <w:sz w:val="20"/>
          <w:szCs w:val="20"/>
        </w:rPr>
        <w:t>Fonte: elaborado pela autora.</w:t>
      </w:r>
    </w:p>
    <w:p w:rsidR="00FC0981" w:rsidRPr="000D617D" w:rsidRDefault="00FC0981" w:rsidP="00FC0981">
      <w:pPr>
        <w:spacing w:after="0" w:line="240" w:lineRule="auto"/>
        <w:jc w:val="both"/>
        <w:rPr>
          <w:rFonts w:ascii="Times New Roman" w:hAnsi="Times New Roman" w:cs="Times New Roman"/>
          <w:b/>
          <w:sz w:val="24"/>
          <w:szCs w:val="24"/>
        </w:rPr>
      </w:pPr>
    </w:p>
    <w:p w:rsidR="00FC0981" w:rsidRPr="000D617D" w:rsidRDefault="00FC0981" w:rsidP="00FC0981">
      <w:pPr>
        <w:spacing w:after="0" w:line="240" w:lineRule="auto"/>
        <w:jc w:val="both"/>
        <w:rPr>
          <w:rFonts w:ascii="Times New Roman" w:hAnsi="Times New Roman" w:cs="Times New Roman"/>
          <w:b/>
          <w:sz w:val="24"/>
          <w:szCs w:val="24"/>
        </w:rPr>
      </w:pPr>
    </w:p>
    <w:p w:rsidR="00CF1619" w:rsidRPr="000D617D" w:rsidRDefault="00CF1619" w:rsidP="00EC79A2">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De acordo com o gráfico acima, é possível observar a quantidade de atos infracionais ocorridos e registrados na cidade de Itapaci-GO</w:t>
      </w:r>
      <w:r w:rsidR="009C4347" w:rsidRPr="000D617D">
        <w:rPr>
          <w:rFonts w:ascii="Times New Roman" w:hAnsi="Times New Roman" w:cs="Times New Roman"/>
          <w:sz w:val="24"/>
          <w:szCs w:val="24"/>
        </w:rPr>
        <w:t>, entre os a</w:t>
      </w:r>
      <w:r w:rsidR="003A47BE" w:rsidRPr="000D617D">
        <w:rPr>
          <w:rFonts w:ascii="Times New Roman" w:hAnsi="Times New Roman" w:cs="Times New Roman"/>
          <w:sz w:val="24"/>
          <w:szCs w:val="24"/>
        </w:rPr>
        <w:t>n</w:t>
      </w:r>
      <w:r w:rsidR="009C4347" w:rsidRPr="000D617D">
        <w:rPr>
          <w:rFonts w:ascii="Times New Roman" w:hAnsi="Times New Roman" w:cs="Times New Roman"/>
          <w:sz w:val="24"/>
          <w:szCs w:val="24"/>
        </w:rPr>
        <w:t>os de 2013 a 2018</w:t>
      </w:r>
      <w:r w:rsidRPr="000D617D">
        <w:rPr>
          <w:rFonts w:ascii="Times New Roman" w:hAnsi="Times New Roman" w:cs="Times New Roman"/>
          <w:sz w:val="24"/>
          <w:szCs w:val="24"/>
        </w:rPr>
        <w:t xml:space="preserve">. </w:t>
      </w:r>
      <w:r w:rsidR="003F5C22" w:rsidRPr="000D617D">
        <w:rPr>
          <w:rFonts w:ascii="Times New Roman" w:hAnsi="Times New Roman" w:cs="Times New Roman"/>
          <w:sz w:val="24"/>
          <w:szCs w:val="24"/>
        </w:rPr>
        <w:t xml:space="preserve">Em 2013 a Delegacia de Polícia Civil registrou </w:t>
      </w:r>
      <w:r w:rsidR="00A43BBD" w:rsidRPr="000D617D">
        <w:rPr>
          <w:rFonts w:ascii="Times New Roman" w:hAnsi="Times New Roman" w:cs="Times New Roman"/>
          <w:sz w:val="24"/>
          <w:szCs w:val="24"/>
        </w:rPr>
        <w:t>52</w:t>
      </w:r>
      <w:r w:rsidR="003F5C22" w:rsidRPr="000D617D">
        <w:rPr>
          <w:rFonts w:ascii="Times New Roman" w:hAnsi="Times New Roman" w:cs="Times New Roman"/>
          <w:sz w:val="24"/>
          <w:szCs w:val="24"/>
        </w:rPr>
        <w:t xml:space="preserve"> casos de atos infracionais cometidos por adolescentes n</w:t>
      </w:r>
      <w:r w:rsidR="00EE0460" w:rsidRPr="000D617D">
        <w:rPr>
          <w:rFonts w:ascii="Times New Roman" w:hAnsi="Times New Roman" w:cs="Times New Roman"/>
          <w:sz w:val="24"/>
          <w:szCs w:val="24"/>
        </w:rPr>
        <w:t>o município.</w:t>
      </w:r>
      <w:r w:rsidR="003F5C22" w:rsidRPr="000D617D">
        <w:rPr>
          <w:rFonts w:ascii="Times New Roman" w:hAnsi="Times New Roman" w:cs="Times New Roman"/>
          <w:sz w:val="24"/>
          <w:szCs w:val="24"/>
        </w:rPr>
        <w:t xml:space="preserve"> No ano de 2014 foi possível notar um aumento de </w:t>
      </w:r>
      <w:r w:rsidR="003A47BE" w:rsidRPr="000D617D">
        <w:rPr>
          <w:rFonts w:ascii="Times New Roman" w:hAnsi="Times New Roman" w:cs="Times New Roman"/>
          <w:sz w:val="24"/>
          <w:szCs w:val="24"/>
        </w:rPr>
        <w:t>6 novos</w:t>
      </w:r>
      <w:r w:rsidR="003F5C22" w:rsidRPr="000D617D">
        <w:rPr>
          <w:rFonts w:ascii="Times New Roman" w:hAnsi="Times New Roman" w:cs="Times New Roman"/>
          <w:sz w:val="24"/>
          <w:szCs w:val="24"/>
        </w:rPr>
        <w:t xml:space="preserve"> casos</w:t>
      </w:r>
      <w:r w:rsidR="003A47BE" w:rsidRPr="000D617D">
        <w:rPr>
          <w:rFonts w:ascii="Times New Roman" w:hAnsi="Times New Roman" w:cs="Times New Roman"/>
          <w:sz w:val="24"/>
          <w:szCs w:val="24"/>
        </w:rPr>
        <w:t>, em relação ao ano anterior</w:t>
      </w:r>
      <w:r w:rsidR="003F5C22" w:rsidRPr="000D617D">
        <w:rPr>
          <w:rFonts w:ascii="Times New Roman" w:hAnsi="Times New Roman" w:cs="Times New Roman"/>
          <w:sz w:val="24"/>
          <w:szCs w:val="24"/>
        </w:rPr>
        <w:t xml:space="preserve">, totalizando assim </w:t>
      </w:r>
      <w:r w:rsidR="003A47BE" w:rsidRPr="000D617D">
        <w:rPr>
          <w:rFonts w:ascii="Times New Roman" w:hAnsi="Times New Roman" w:cs="Times New Roman"/>
          <w:sz w:val="24"/>
          <w:szCs w:val="24"/>
        </w:rPr>
        <w:t>58</w:t>
      </w:r>
      <w:r w:rsidR="003F5C22" w:rsidRPr="000D617D">
        <w:rPr>
          <w:rFonts w:ascii="Times New Roman" w:hAnsi="Times New Roman" w:cs="Times New Roman"/>
          <w:sz w:val="24"/>
          <w:szCs w:val="24"/>
        </w:rPr>
        <w:t xml:space="preserve"> atos infracionais praticados. Em 2015, a quantidade de casos continuou a subir, totalizando </w:t>
      </w:r>
      <w:r w:rsidR="003A47BE" w:rsidRPr="000D617D">
        <w:rPr>
          <w:rFonts w:ascii="Times New Roman" w:hAnsi="Times New Roman" w:cs="Times New Roman"/>
          <w:sz w:val="24"/>
          <w:szCs w:val="24"/>
        </w:rPr>
        <w:t>7</w:t>
      </w:r>
      <w:r w:rsidR="00467128">
        <w:rPr>
          <w:rFonts w:ascii="Times New Roman" w:hAnsi="Times New Roman" w:cs="Times New Roman"/>
          <w:sz w:val="24"/>
          <w:szCs w:val="24"/>
        </w:rPr>
        <w:t>2</w:t>
      </w:r>
      <w:r w:rsidR="003A47BE" w:rsidRPr="000D617D">
        <w:rPr>
          <w:rFonts w:ascii="Times New Roman" w:hAnsi="Times New Roman" w:cs="Times New Roman"/>
          <w:sz w:val="24"/>
          <w:szCs w:val="24"/>
        </w:rPr>
        <w:t xml:space="preserve"> </w:t>
      </w:r>
      <w:r w:rsidR="003F5C22" w:rsidRPr="000D617D">
        <w:rPr>
          <w:rFonts w:ascii="Times New Roman" w:hAnsi="Times New Roman" w:cs="Times New Roman"/>
          <w:sz w:val="24"/>
          <w:szCs w:val="24"/>
        </w:rPr>
        <w:t>casos, representando então um aumento de 1</w:t>
      </w:r>
      <w:r w:rsidR="00467128">
        <w:rPr>
          <w:rFonts w:ascii="Times New Roman" w:hAnsi="Times New Roman" w:cs="Times New Roman"/>
          <w:sz w:val="24"/>
          <w:szCs w:val="24"/>
        </w:rPr>
        <w:t>4</w:t>
      </w:r>
      <w:r w:rsidR="003F5C22" w:rsidRPr="000D617D">
        <w:rPr>
          <w:rFonts w:ascii="Times New Roman" w:hAnsi="Times New Roman" w:cs="Times New Roman"/>
          <w:sz w:val="24"/>
          <w:szCs w:val="24"/>
        </w:rPr>
        <w:t xml:space="preserve"> atos infracionais</w:t>
      </w:r>
      <w:r w:rsidR="003A47BE" w:rsidRPr="000D617D">
        <w:rPr>
          <w:rFonts w:ascii="Times New Roman" w:hAnsi="Times New Roman" w:cs="Times New Roman"/>
          <w:sz w:val="24"/>
          <w:szCs w:val="24"/>
        </w:rPr>
        <w:t xml:space="preserve"> em relação a 2014</w:t>
      </w:r>
      <w:r w:rsidR="003F5C22" w:rsidRPr="000D617D">
        <w:rPr>
          <w:rFonts w:ascii="Times New Roman" w:hAnsi="Times New Roman" w:cs="Times New Roman"/>
          <w:sz w:val="24"/>
          <w:szCs w:val="24"/>
        </w:rPr>
        <w:t xml:space="preserve">. Já no ano de 2016, felizmente, a quantidade de casos </w:t>
      </w:r>
      <w:r w:rsidR="00894C61" w:rsidRPr="000D617D">
        <w:rPr>
          <w:rFonts w:ascii="Times New Roman" w:hAnsi="Times New Roman" w:cs="Times New Roman"/>
          <w:sz w:val="24"/>
          <w:szCs w:val="24"/>
        </w:rPr>
        <w:t xml:space="preserve">teve </w:t>
      </w:r>
      <w:r w:rsidR="003A47BE" w:rsidRPr="000D617D">
        <w:rPr>
          <w:rFonts w:ascii="Times New Roman" w:hAnsi="Times New Roman" w:cs="Times New Roman"/>
          <w:sz w:val="24"/>
          <w:szCs w:val="24"/>
        </w:rPr>
        <w:t xml:space="preserve">uma queda considerável, reduzindo para </w:t>
      </w:r>
      <w:r w:rsidR="00467128">
        <w:rPr>
          <w:rFonts w:ascii="Times New Roman" w:hAnsi="Times New Roman" w:cs="Times New Roman"/>
          <w:sz w:val="24"/>
          <w:szCs w:val="24"/>
        </w:rPr>
        <w:t>4</w:t>
      </w:r>
      <w:r w:rsidR="003A47BE" w:rsidRPr="000D617D">
        <w:rPr>
          <w:rFonts w:ascii="Times New Roman" w:hAnsi="Times New Roman" w:cs="Times New Roman"/>
          <w:sz w:val="24"/>
          <w:szCs w:val="24"/>
        </w:rPr>
        <w:t>4</w:t>
      </w:r>
      <w:r w:rsidR="00063D06" w:rsidRPr="000D617D">
        <w:rPr>
          <w:rFonts w:ascii="Times New Roman" w:hAnsi="Times New Roman" w:cs="Times New Roman"/>
          <w:sz w:val="24"/>
          <w:szCs w:val="24"/>
        </w:rPr>
        <w:t xml:space="preserve"> atos infracionais praticados no decorrer de todo o ano. Em 2017, foram registrados </w:t>
      </w:r>
      <w:r w:rsidR="003A47BE" w:rsidRPr="000D617D">
        <w:rPr>
          <w:rFonts w:ascii="Times New Roman" w:hAnsi="Times New Roman" w:cs="Times New Roman"/>
          <w:sz w:val="24"/>
          <w:szCs w:val="24"/>
        </w:rPr>
        <w:t>30</w:t>
      </w:r>
      <w:r w:rsidR="00063D06" w:rsidRPr="000D617D">
        <w:rPr>
          <w:rFonts w:ascii="Times New Roman" w:hAnsi="Times New Roman" w:cs="Times New Roman"/>
          <w:sz w:val="24"/>
          <w:szCs w:val="24"/>
        </w:rPr>
        <w:t xml:space="preserve"> casos e em 2018, 1</w:t>
      </w:r>
      <w:r w:rsidR="003A47BE" w:rsidRPr="000D617D">
        <w:rPr>
          <w:rFonts w:ascii="Times New Roman" w:hAnsi="Times New Roman" w:cs="Times New Roman"/>
          <w:sz w:val="24"/>
          <w:szCs w:val="24"/>
        </w:rPr>
        <w:t>9</w:t>
      </w:r>
      <w:r w:rsidR="00063D06" w:rsidRPr="000D617D">
        <w:rPr>
          <w:rFonts w:ascii="Times New Roman" w:hAnsi="Times New Roman" w:cs="Times New Roman"/>
          <w:sz w:val="24"/>
          <w:szCs w:val="24"/>
        </w:rPr>
        <w:t xml:space="preserve"> casos. Desse modo, foi possível analisar que, no triênio 2013-2015 os atos infracionais foram aumentando de um ano para outro, porém, </w:t>
      </w:r>
      <w:r w:rsidR="00894C61" w:rsidRPr="000D617D">
        <w:rPr>
          <w:rFonts w:ascii="Times New Roman" w:hAnsi="Times New Roman" w:cs="Times New Roman"/>
          <w:sz w:val="24"/>
          <w:szCs w:val="24"/>
        </w:rPr>
        <w:t>no</w:t>
      </w:r>
      <w:r w:rsidR="00063D06" w:rsidRPr="000D617D">
        <w:rPr>
          <w:rFonts w:ascii="Times New Roman" w:hAnsi="Times New Roman" w:cs="Times New Roman"/>
          <w:sz w:val="24"/>
          <w:szCs w:val="24"/>
        </w:rPr>
        <w:t xml:space="preserve"> ano de 2016 até o ano de 2018, </w:t>
      </w:r>
      <w:r w:rsidR="00C31F71" w:rsidRPr="000D617D">
        <w:rPr>
          <w:rFonts w:ascii="Times New Roman" w:hAnsi="Times New Roman" w:cs="Times New Roman"/>
          <w:sz w:val="24"/>
          <w:szCs w:val="24"/>
        </w:rPr>
        <w:t>o número de casos registrados foram diminuindo ano por ano. Diante disso, fica claro</w:t>
      </w:r>
      <w:r w:rsidR="003D6A4B" w:rsidRPr="000D617D">
        <w:rPr>
          <w:rFonts w:ascii="Times New Roman" w:hAnsi="Times New Roman" w:cs="Times New Roman"/>
          <w:sz w:val="24"/>
          <w:szCs w:val="24"/>
        </w:rPr>
        <w:t xml:space="preserve"> que </w:t>
      </w:r>
      <w:r w:rsidR="003D6A4B" w:rsidRPr="000D617D">
        <w:rPr>
          <w:rFonts w:ascii="Times New Roman" w:hAnsi="Times New Roman" w:cs="Times New Roman"/>
          <w:sz w:val="24"/>
          <w:szCs w:val="24"/>
        </w:rPr>
        <w:lastRenderedPageBreak/>
        <w:t>de 2015 a 2016 a maior mudança ocorreu, sendo o ponto de partida para a diminuição da ocorrência de atos infracionais</w:t>
      </w:r>
      <w:r w:rsidR="003A47BE" w:rsidRPr="000D617D">
        <w:rPr>
          <w:rFonts w:ascii="Times New Roman" w:hAnsi="Times New Roman" w:cs="Times New Roman"/>
          <w:sz w:val="24"/>
          <w:szCs w:val="24"/>
        </w:rPr>
        <w:t xml:space="preserve"> na cidade.</w:t>
      </w:r>
    </w:p>
    <w:p w:rsidR="003D6A4B" w:rsidRPr="000D617D" w:rsidRDefault="003D6A4B" w:rsidP="00EC79A2">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Outro ponto de grande importância para o presente estudo é acerca dos atos infracionais que ocorrem com maior frequência no município. Tendo como base as pesquisas de campo realizadas no Centro de Referência Especializado de Assistência Social – CREAS, na Delegacia de Polícia Civil, no Destacamento da Polícia Militar, no Conselho Tutelar, na Paróquia Imaculado Coração de Maria e no Fórum, ambos localizados </w:t>
      </w:r>
      <w:r w:rsidR="008E63DA">
        <w:rPr>
          <w:rFonts w:ascii="Times New Roman" w:hAnsi="Times New Roman" w:cs="Times New Roman"/>
          <w:sz w:val="24"/>
          <w:szCs w:val="24"/>
        </w:rPr>
        <w:t>na cidade</w:t>
      </w:r>
      <w:r w:rsidRPr="000D617D">
        <w:rPr>
          <w:rFonts w:ascii="Times New Roman" w:hAnsi="Times New Roman" w:cs="Times New Roman"/>
          <w:sz w:val="24"/>
          <w:szCs w:val="24"/>
        </w:rPr>
        <w:t xml:space="preserve"> de Itapaci-GO, foi possível concluir que existem atos infracionais que ocorrem com maior frequência, enquanto que outros são mais raros de serem cometidos.</w:t>
      </w:r>
      <w:r w:rsidR="003A4D7C" w:rsidRPr="000D617D">
        <w:rPr>
          <w:rFonts w:ascii="Times New Roman" w:hAnsi="Times New Roman" w:cs="Times New Roman"/>
          <w:sz w:val="24"/>
          <w:szCs w:val="24"/>
        </w:rPr>
        <w:t xml:space="preserve"> Os atos infracionais praticados com maior frequência também sofrem variação de um ano para outro.</w:t>
      </w:r>
      <w:r w:rsidRPr="000D617D">
        <w:rPr>
          <w:rFonts w:ascii="Times New Roman" w:hAnsi="Times New Roman" w:cs="Times New Roman"/>
          <w:sz w:val="24"/>
          <w:szCs w:val="24"/>
        </w:rPr>
        <w:t xml:space="preserve"> </w:t>
      </w:r>
      <w:r w:rsidR="003A4D7C" w:rsidRPr="000D617D">
        <w:rPr>
          <w:rFonts w:ascii="Times New Roman" w:hAnsi="Times New Roman" w:cs="Times New Roman"/>
          <w:sz w:val="24"/>
          <w:szCs w:val="24"/>
        </w:rPr>
        <w:t>Tal fato segue apresentado no</w:t>
      </w:r>
      <w:r w:rsidR="00894C61" w:rsidRPr="000D617D">
        <w:rPr>
          <w:rFonts w:ascii="Times New Roman" w:hAnsi="Times New Roman" w:cs="Times New Roman"/>
          <w:sz w:val="24"/>
          <w:szCs w:val="24"/>
        </w:rPr>
        <w:t>s</w:t>
      </w:r>
      <w:r w:rsidR="003A4D7C" w:rsidRPr="000D617D">
        <w:rPr>
          <w:rFonts w:ascii="Times New Roman" w:hAnsi="Times New Roman" w:cs="Times New Roman"/>
          <w:sz w:val="24"/>
          <w:szCs w:val="24"/>
        </w:rPr>
        <w:t xml:space="preserve"> gráfico</w:t>
      </w:r>
      <w:r w:rsidR="00894C61" w:rsidRPr="000D617D">
        <w:rPr>
          <w:rFonts w:ascii="Times New Roman" w:hAnsi="Times New Roman" w:cs="Times New Roman"/>
          <w:sz w:val="24"/>
          <w:szCs w:val="24"/>
        </w:rPr>
        <w:t>s</w:t>
      </w:r>
      <w:r w:rsidR="003A4D7C" w:rsidRPr="000D617D">
        <w:rPr>
          <w:rFonts w:ascii="Times New Roman" w:hAnsi="Times New Roman" w:cs="Times New Roman"/>
          <w:sz w:val="24"/>
          <w:szCs w:val="24"/>
        </w:rPr>
        <w:t xml:space="preserve"> a seguir</w:t>
      </w:r>
      <w:r w:rsidR="00894C61" w:rsidRPr="000D617D">
        <w:rPr>
          <w:rFonts w:ascii="Times New Roman" w:hAnsi="Times New Roman" w:cs="Times New Roman"/>
          <w:sz w:val="24"/>
          <w:szCs w:val="24"/>
        </w:rPr>
        <w:t xml:space="preserve"> expostos.</w:t>
      </w:r>
    </w:p>
    <w:p w:rsidR="00AC1E0E" w:rsidRPr="000D617D" w:rsidRDefault="00AC1E0E" w:rsidP="00EC79A2">
      <w:pPr>
        <w:tabs>
          <w:tab w:val="left" w:pos="1134"/>
        </w:tabs>
        <w:spacing w:after="0" w:line="360" w:lineRule="auto"/>
        <w:ind w:firstLine="1134"/>
        <w:jc w:val="both"/>
        <w:rPr>
          <w:rFonts w:ascii="Times New Roman" w:hAnsi="Times New Roman" w:cs="Times New Roman"/>
          <w:sz w:val="24"/>
          <w:szCs w:val="24"/>
        </w:rPr>
      </w:pPr>
    </w:p>
    <w:p w:rsidR="00AC1E0E" w:rsidRPr="000D617D" w:rsidRDefault="00AC1E0E" w:rsidP="00AC1E0E">
      <w:pPr>
        <w:tabs>
          <w:tab w:val="left" w:pos="1134"/>
        </w:tabs>
        <w:spacing w:after="0" w:line="360" w:lineRule="auto"/>
        <w:jc w:val="center"/>
        <w:rPr>
          <w:rFonts w:ascii="Times New Roman" w:hAnsi="Times New Roman" w:cs="Times New Roman"/>
          <w:b/>
          <w:sz w:val="24"/>
          <w:szCs w:val="24"/>
        </w:rPr>
      </w:pPr>
      <w:r w:rsidRPr="000D617D">
        <w:rPr>
          <w:rFonts w:ascii="Times New Roman" w:hAnsi="Times New Roman" w:cs="Times New Roman"/>
          <w:b/>
          <w:sz w:val="24"/>
          <w:szCs w:val="24"/>
        </w:rPr>
        <w:t xml:space="preserve">Gráfico </w:t>
      </w:r>
      <w:r w:rsidR="00F4189A">
        <w:rPr>
          <w:rFonts w:ascii="Times New Roman" w:hAnsi="Times New Roman" w:cs="Times New Roman"/>
          <w:b/>
          <w:sz w:val="24"/>
          <w:szCs w:val="24"/>
        </w:rPr>
        <w:t>10</w:t>
      </w:r>
      <w:r w:rsidRPr="000D617D">
        <w:rPr>
          <w:rFonts w:ascii="Times New Roman" w:hAnsi="Times New Roman" w:cs="Times New Roman"/>
          <w:b/>
          <w:sz w:val="24"/>
          <w:szCs w:val="24"/>
        </w:rPr>
        <w:t xml:space="preserve"> – </w:t>
      </w:r>
      <w:r w:rsidR="00337592" w:rsidRPr="000D617D">
        <w:rPr>
          <w:rFonts w:ascii="Times New Roman" w:hAnsi="Times New Roman" w:cs="Times New Roman"/>
          <w:b/>
          <w:sz w:val="24"/>
          <w:szCs w:val="24"/>
        </w:rPr>
        <w:t>A</w:t>
      </w:r>
      <w:r w:rsidRPr="000D617D">
        <w:rPr>
          <w:rFonts w:ascii="Times New Roman" w:hAnsi="Times New Roman" w:cs="Times New Roman"/>
          <w:b/>
          <w:sz w:val="24"/>
          <w:szCs w:val="24"/>
        </w:rPr>
        <w:t>tos infracionais praticados por adolescentes</w:t>
      </w:r>
      <w:r w:rsidR="00337592" w:rsidRPr="000D617D">
        <w:rPr>
          <w:rFonts w:ascii="Times New Roman" w:hAnsi="Times New Roman" w:cs="Times New Roman"/>
          <w:b/>
          <w:sz w:val="24"/>
          <w:szCs w:val="24"/>
        </w:rPr>
        <w:t xml:space="preserve"> que ocorreram com maior frequência</w:t>
      </w:r>
      <w:r w:rsidRPr="000D617D">
        <w:rPr>
          <w:rFonts w:ascii="Times New Roman" w:hAnsi="Times New Roman" w:cs="Times New Roman"/>
          <w:b/>
          <w:sz w:val="24"/>
          <w:szCs w:val="24"/>
        </w:rPr>
        <w:t xml:space="preserve"> em Itapaci-GO no ano de 2013</w:t>
      </w:r>
      <w:r w:rsidR="009C08C8" w:rsidRPr="000D617D">
        <w:rPr>
          <w:rFonts w:ascii="Times New Roman" w:hAnsi="Times New Roman" w:cs="Times New Roman"/>
          <w:b/>
          <w:sz w:val="24"/>
          <w:szCs w:val="24"/>
        </w:rPr>
        <w:t>.</w:t>
      </w:r>
    </w:p>
    <w:p w:rsidR="00063D06" w:rsidRPr="000D617D" w:rsidRDefault="005A5294" w:rsidP="00EC79A2">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noProof/>
          <w:sz w:val="24"/>
          <w:szCs w:val="24"/>
          <w:lang w:eastAsia="pt-BR"/>
        </w:rPr>
        <w:drawing>
          <wp:anchor distT="0" distB="0" distL="114300" distR="114300" simplePos="0" relativeHeight="251668480" behindDoc="0" locked="0" layoutInCell="1" allowOverlap="1">
            <wp:simplePos x="0" y="0"/>
            <wp:positionH relativeFrom="column">
              <wp:posOffset>636356</wp:posOffset>
            </wp:positionH>
            <wp:positionV relativeFrom="paragraph">
              <wp:posOffset>179705</wp:posOffset>
            </wp:positionV>
            <wp:extent cx="4477385" cy="2645410"/>
            <wp:effectExtent l="0" t="0" r="18415" b="2540"/>
            <wp:wrapTopAndBottom/>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14:sizeRelH relativeFrom="margin">
              <wp14:pctWidth>0</wp14:pctWidth>
            </wp14:sizeRelH>
            <wp14:sizeRelV relativeFrom="margin">
              <wp14:pctHeight>0</wp14:pctHeight>
            </wp14:sizeRelV>
          </wp:anchor>
        </w:drawing>
      </w:r>
    </w:p>
    <w:p w:rsidR="00063D06" w:rsidRPr="000D617D" w:rsidRDefault="004B7BA9" w:rsidP="00300788">
      <w:pPr>
        <w:tabs>
          <w:tab w:val="left" w:pos="1134"/>
        </w:tabs>
        <w:spacing w:after="0" w:line="360" w:lineRule="auto"/>
        <w:ind w:firstLine="1134"/>
        <w:rPr>
          <w:rFonts w:ascii="Times New Roman" w:hAnsi="Times New Roman" w:cs="Times New Roman"/>
          <w:sz w:val="20"/>
          <w:szCs w:val="20"/>
        </w:rPr>
      </w:pPr>
      <w:r w:rsidRPr="000D617D">
        <w:rPr>
          <w:rFonts w:ascii="Times New Roman" w:hAnsi="Times New Roman" w:cs="Times New Roman"/>
          <w:sz w:val="20"/>
          <w:szCs w:val="20"/>
        </w:rPr>
        <w:lastRenderedPageBreak/>
        <w:t>Fonte: elaborado pela autora.</w:t>
      </w:r>
    </w:p>
    <w:p w:rsidR="003A4D7C" w:rsidRPr="000D617D" w:rsidRDefault="003A4D7C" w:rsidP="00EC79A2">
      <w:pPr>
        <w:tabs>
          <w:tab w:val="left" w:pos="1134"/>
        </w:tabs>
        <w:spacing w:after="0" w:line="360" w:lineRule="auto"/>
        <w:ind w:firstLine="1134"/>
        <w:jc w:val="both"/>
        <w:rPr>
          <w:rFonts w:ascii="Times New Roman" w:hAnsi="Times New Roman" w:cs="Times New Roman"/>
          <w:sz w:val="24"/>
          <w:szCs w:val="24"/>
        </w:rPr>
      </w:pPr>
    </w:p>
    <w:p w:rsidR="009977D0" w:rsidRPr="000D617D" w:rsidRDefault="006C14B6" w:rsidP="00EC79A2">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Com base no gráfico acima exposto, é possível concluir que, no ano de 2013, o ato infracional praticado com maior frequência no município de Itapaci-GO, </w:t>
      </w:r>
      <w:r w:rsidR="00300788" w:rsidRPr="000D617D">
        <w:rPr>
          <w:rFonts w:ascii="Times New Roman" w:hAnsi="Times New Roman" w:cs="Times New Roman"/>
          <w:sz w:val="24"/>
          <w:szCs w:val="24"/>
        </w:rPr>
        <w:t>levando em consideração os</w:t>
      </w:r>
      <w:r w:rsidRPr="000D617D">
        <w:rPr>
          <w:rFonts w:ascii="Times New Roman" w:hAnsi="Times New Roman" w:cs="Times New Roman"/>
          <w:sz w:val="24"/>
          <w:szCs w:val="24"/>
        </w:rPr>
        <w:t xml:space="preserve"> atos infracionais devidamente registrados na Delegacia de Polícia Civil, foi o ato análogo ao furto. Em outras palavras, no decorrer d</w:t>
      </w:r>
      <w:r w:rsidR="00300788" w:rsidRPr="000D617D">
        <w:rPr>
          <w:rFonts w:ascii="Times New Roman" w:hAnsi="Times New Roman" w:cs="Times New Roman"/>
          <w:sz w:val="24"/>
          <w:szCs w:val="24"/>
        </w:rPr>
        <w:t>e todo o</w:t>
      </w:r>
      <w:r w:rsidRPr="000D617D">
        <w:rPr>
          <w:rFonts w:ascii="Times New Roman" w:hAnsi="Times New Roman" w:cs="Times New Roman"/>
          <w:sz w:val="24"/>
          <w:szCs w:val="24"/>
        </w:rPr>
        <w:t xml:space="preserve"> ano de 2013, foram registrados </w:t>
      </w:r>
      <w:r w:rsidR="00AE0213" w:rsidRPr="000D617D">
        <w:rPr>
          <w:rFonts w:ascii="Times New Roman" w:hAnsi="Times New Roman" w:cs="Times New Roman"/>
          <w:sz w:val="24"/>
          <w:szCs w:val="24"/>
        </w:rPr>
        <w:t>13</w:t>
      </w:r>
      <w:r w:rsidRPr="000D617D">
        <w:rPr>
          <w:rFonts w:ascii="Times New Roman" w:hAnsi="Times New Roman" w:cs="Times New Roman"/>
          <w:sz w:val="24"/>
          <w:szCs w:val="24"/>
        </w:rPr>
        <w:t xml:space="preserve"> casos de furtos cometidos por adolescentes, o que representa 2</w:t>
      </w:r>
      <w:r w:rsidR="00AE0213" w:rsidRPr="000D617D">
        <w:rPr>
          <w:rFonts w:ascii="Times New Roman" w:hAnsi="Times New Roman" w:cs="Times New Roman"/>
          <w:sz w:val="24"/>
          <w:szCs w:val="24"/>
        </w:rPr>
        <w:t>5</w:t>
      </w:r>
      <w:r w:rsidRPr="000D617D">
        <w:rPr>
          <w:rFonts w:ascii="Times New Roman" w:hAnsi="Times New Roman" w:cs="Times New Roman"/>
          <w:sz w:val="24"/>
          <w:szCs w:val="24"/>
        </w:rPr>
        <w:t xml:space="preserve">% do total de casos registrados. Em seguida, ocupando o segundo lugar, está o ato infracional análogo ao roubo. </w:t>
      </w:r>
      <w:r w:rsidR="00142955" w:rsidRPr="000D617D">
        <w:rPr>
          <w:rFonts w:ascii="Times New Roman" w:hAnsi="Times New Roman" w:cs="Times New Roman"/>
          <w:sz w:val="24"/>
          <w:szCs w:val="24"/>
        </w:rPr>
        <w:t>No respectivo ano foram registrados 1</w:t>
      </w:r>
      <w:r w:rsidR="00AE0213" w:rsidRPr="000D617D">
        <w:rPr>
          <w:rFonts w:ascii="Times New Roman" w:hAnsi="Times New Roman" w:cs="Times New Roman"/>
          <w:sz w:val="24"/>
          <w:szCs w:val="24"/>
        </w:rPr>
        <w:t>1</w:t>
      </w:r>
      <w:r w:rsidR="00142955" w:rsidRPr="000D617D">
        <w:rPr>
          <w:rFonts w:ascii="Times New Roman" w:hAnsi="Times New Roman" w:cs="Times New Roman"/>
          <w:sz w:val="24"/>
          <w:szCs w:val="24"/>
        </w:rPr>
        <w:t xml:space="preserve"> casos de roubos cometidos por adolescentes, representando 2</w:t>
      </w:r>
      <w:r w:rsidR="00AE0213" w:rsidRPr="000D617D">
        <w:rPr>
          <w:rFonts w:ascii="Times New Roman" w:hAnsi="Times New Roman" w:cs="Times New Roman"/>
          <w:sz w:val="24"/>
          <w:szCs w:val="24"/>
        </w:rPr>
        <w:t>1</w:t>
      </w:r>
      <w:r w:rsidR="00142955" w:rsidRPr="000D617D">
        <w:rPr>
          <w:rFonts w:ascii="Times New Roman" w:hAnsi="Times New Roman" w:cs="Times New Roman"/>
          <w:sz w:val="24"/>
          <w:szCs w:val="24"/>
        </w:rPr>
        <w:t xml:space="preserve">% do total de registros. Em terceiro lugar, está a condução de veículos sem habilitação. Este ato infracional foi registrado na delegacia por </w:t>
      </w:r>
      <w:r w:rsidR="00AE0213" w:rsidRPr="000D617D">
        <w:rPr>
          <w:rFonts w:ascii="Times New Roman" w:hAnsi="Times New Roman" w:cs="Times New Roman"/>
          <w:sz w:val="24"/>
          <w:szCs w:val="24"/>
        </w:rPr>
        <w:t>9</w:t>
      </w:r>
      <w:r w:rsidR="00142955" w:rsidRPr="000D617D">
        <w:rPr>
          <w:rFonts w:ascii="Times New Roman" w:hAnsi="Times New Roman" w:cs="Times New Roman"/>
          <w:sz w:val="24"/>
          <w:szCs w:val="24"/>
        </w:rPr>
        <w:t xml:space="preserve"> vezes, </w:t>
      </w:r>
      <w:r w:rsidR="009977D0" w:rsidRPr="000D617D">
        <w:rPr>
          <w:rFonts w:ascii="Times New Roman" w:hAnsi="Times New Roman" w:cs="Times New Roman"/>
          <w:sz w:val="24"/>
          <w:szCs w:val="24"/>
        </w:rPr>
        <w:t xml:space="preserve">número este </w:t>
      </w:r>
      <w:r w:rsidR="00142955" w:rsidRPr="000D617D">
        <w:rPr>
          <w:rFonts w:ascii="Times New Roman" w:hAnsi="Times New Roman" w:cs="Times New Roman"/>
          <w:sz w:val="24"/>
          <w:szCs w:val="24"/>
        </w:rPr>
        <w:t xml:space="preserve">que representa o equivalente a </w:t>
      </w:r>
      <w:r w:rsidR="009754A8" w:rsidRPr="000D617D">
        <w:rPr>
          <w:rFonts w:ascii="Times New Roman" w:hAnsi="Times New Roman" w:cs="Times New Roman"/>
          <w:sz w:val="24"/>
          <w:szCs w:val="24"/>
        </w:rPr>
        <w:t>18</w:t>
      </w:r>
      <w:r w:rsidR="00142955" w:rsidRPr="000D617D">
        <w:rPr>
          <w:rFonts w:ascii="Times New Roman" w:hAnsi="Times New Roman" w:cs="Times New Roman"/>
          <w:sz w:val="24"/>
          <w:szCs w:val="24"/>
        </w:rPr>
        <w:t xml:space="preserve">% da quantidade total de atos infracionais ocorridos e registrados pela </w:t>
      </w:r>
      <w:r w:rsidR="009977D0" w:rsidRPr="000D617D">
        <w:rPr>
          <w:rFonts w:ascii="Times New Roman" w:hAnsi="Times New Roman" w:cs="Times New Roman"/>
          <w:sz w:val="24"/>
          <w:szCs w:val="24"/>
        </w:rPr>
        <w:t>P</w:t>
      </w:r>
      <w:r w:rsidR="00142955" w:rsidRPr="000D617D">
        <w:rPr>
          <w:rFonts w:ascii="Times New Roman" w:hAnsi="Times New Roman" w:cs="Times New Roman"/>
          <w:sz w:val="24"/>
          <w:szCs w:val="24"/>
        </w:rPr>
        <w:t xml:space="preserve">olícia </w:t>
      </w:r>
      <w:r w:rsidR="009977D0" w:rsidRPr="000D617D">
        <w:rPr>
          <w:rFonts w:ascii="Times New Roman" w:hAnsi="Times New Roman" w:cs="Times New Roman"/>
          <w:sz w:val="24"/>
          <w:szCs w:val="24"/>
        </w:rPr>
        <w:t>C</w:t>
      </w:r>
      <w:r w:rsidR="00142955" w:rsidRPr="000D617D">
        <w:rPr>
          <w:rFonts w:ascii="Times New Roman" w:hAnsi="Times New Roman" w:cs="Times New Roman"/>
          <w:sz w:val="24"/>
          <w:szCs w:val="24"/>
        </w:rPr>
        <w:t xml:space="preserve">ivil. </w:t>
      </w:r>
      <w:r w:rsidR="00337592" w:rsidRPr="000D617D">
        <w:rPr>
          <w:rFonts w:ascii="Times New Roman" w:hAnsi="Times New Roman" w:cs="Times New Roman"/>
          <w:sz w:val="24"/>
          <w:szCs w:val="24"/>
        </w:rPr>
        <w:t>Ocupando o quarto</w:t>
      </w:r>
      <w:r w:rsidR="009977D0" w:rsidRPr="000D617D">
        <w:rPr>
          <w:rFonts w:ascii="Times New Roman" w:hAnsi="Times New Roman" w:cs="Times New Roman"/>
          <w:sz w:val="24"/>
          <w:szCs w:val="24"/>
        </w:rPr>
        <w:t xml:space="preserve"> lugar, está </w:t>
      </w:r>
      <w:r w:rsidR="008A5184" w:rsidRPr="000D617D">
        <w:rPr>
          <w:rFonts w:ascii="Times New Roman" w:hAnsi="Times New Roman" w:cs="Times New Roman"/>
          <w:sz w:val="24"/>
          <w:szCs w:val="24"/>
        </w:rPr>
        <w:t>a posse de drogas para consumo próprio. Dessa forma, no ano de 2013, foram 13 casos de adolescentes portando consigo drogas em quantidade que indica consumo próprio, indicando assim 11% do total de casos. Em seguida, na quinta posição, está o porte de arma branca, que representa 10% do total de casos de atos infracionais. Em 2013, a Polícia Civil registrou 5 casos de adolescentes portando armas brancas, entre estas armas estão facas e canivetes. O ato infracional análogo ao tráfico de drogas ocupa o sexto lugar, sendo 5 casos registrados e representando 10% do número total de registros de 2013. Na última posição, há a expres</w:t>
      </w:r>
      <w:r w:rsidR="008A5184" w:rsidRPr="000D617D">
        <w:rPr>
          <w:rFonts w:ascii="Times New Roman" w:hAnsi="Times New Roman" w:cs="Times New Roman"/>
          <w:sz w:val="24"/>
          <w:szCs w:val="24"/>
        </w:rPr>
        <w:lastRenderedPageBreak/>
        <w:t xml:space="preserve">são “outros”, que indica 3 casos e representa 6% do total registrado. </w:t>
      </w:r>
      <w:r w:rsidR="00153F6C" w:rsidRPr="000D617D">
        <w:rPr>
          <w:rFonts w:ascii="Times New Roman" w:hAnsi="Times New Roman" w:cs="Times New Roman"/>
          <w:sz w:val="24"/>
          <w:szCs w:val="24"/>
        </w:rPr>
        <w:t>A posição</w:t>
      </w:r>
      <w:r w:rsidR="008A5184" w:rsidRPr="000D617D">
        <w:rPr>
          <w:rFonts w:ascii="Times New Roman" w:hAnsi="Times New Roman" w:cs="Times New Roman"/>
          <w:sz w:val="24"/>
          <w:szCs w:val="24"/>
        </w:rPr>
        <w:t xml:space="preserve"> caracterizad</w:t>
      </w:r>
      <w:r w:rsidR="00153F6C" w:rsidRPr="000D617D">
        <w:rPr>
          <w:rFonts w:ascii="Times New Roman" w:hAnsi="Times New Roman" w:cs="Times New Roman"/>
          <w:sz w:val="24"/>
          <w:szCs w:val="24"/>
        </w:rPr>
        <w:t>a</w:t>
      </w:r>
      <w:r w:rsidR="008A5184" w:rsidRPr="000D617D">
        <w:rPr>
          <w:rFonts w:ascii="Times New Roman" w:hAnsi="Times New Roman" w:cs="Times New Roman"/>
          <w:sz w:val="24"/>
          <w:szCs w:val="24"/>
        </w:rPr>
        <w:t xml:space="preserve"> como “outros”, no ano de 2013, representa</w:t>
      </w:r>
      <w:r w:rsidR="00153F6C" w:rsidRPr="000D617D">
        <w:rPr>
          <w:rFonts w:ascii="Times New Roman" w:hAnsi="Times New Roman" w:cs="Times New Roman"/>
          <w:sz w:val="24"/>
          <w:szCs w:val="24"/>
        </w:rPr>
        <w:t xml:space="preserve"> 3 atos infracionais distintos, sendo 1 homicídio e 2 lesões corporais leves.</w:t>
      </w:r>
    </w:p>
    <w:p w:rsidR="009977D0" w:rsidRPr="000D617D" w:rsidRDefault="009977D0" w:rsidP="00EC79A2">
      <w:pPr>
        <w:tabs>
          <w:tab w:val="left" w:pos="1134"/>
        </w:tabs>
        <w:spacing w:after="0" w:line="360" w:lineRule="auto"/>
        <w:ind w:firstLine="1134"/>
        <w:jc w:val="both"/>
        <w:rPr>
          <w:rFonts w:ascii="Times New Roman" w:hAnsi="Times New Roman" w:cs="Times New Roman"/>
          <w:sz w:val="24"/>
          <w:szCs w:val="24"/>
        </w:rPr>
      </w:pPr>
    </w:p>
    <w:p w:rsidR="00337592" w:rsidRPr="000D617D" w:rsidRDefault="00337592" w:rsidP="00337592">
      <w:pPr>
        <w:tabs>
          <w:tab w:val="left" w:pos="1134"/>
        </w:tabs>
        <w:spacing w:after="0" w:line="360" w:lineRule="auto"/>
        <w:jc w:val="center"/>
        <w:rPr>
          <w:rFonts w:ascii="Times New Roman" w:hAnsi="Times New Roman" w:cs="Times New Roman"/>
          <w:b/>
          <w:sz w:val="24"/>
          <w:szCs w:val="24"/>
        </w:rPr>
      </w:pPr>
      <w:r w:rsidRPr="000D617D">
        <w:rPr>
          <w:rFonts w:ascii="Times New Roman" w:hAnsi="Times New Roman" w:cs="Times New Roman"/>
          <w:b/>
          <w:sz w:val="24"/>
          <w:szCs w:val="24"/>
        </w:rPr>
        <w:t xml:space="preserve">Gráfico </w:t>
      </w:r>
      <w:r w:rsidR="00F4189A">
        <w:rPr>
          <w:rFonts w:ascii="Times New Roman" w:hAnsi="Times New Roman" w:cs="Times New Roman"/>
          <w:b/>
          <w:sz w:val="24"/>
          <w:szCs w:val="24"/>
        </w:rPr>
        <w:t>11</w:t>
      </w:r>
      <w:r w:rsidRPr="000D617D">
        <w:rPr>
          <w:rFonts w:ascii="Times New Roman" w:hAnsi="Times New Roman" w:cs="Times New Roman"/>
          <w:b/>
          <w:sz w:val="24"/>
          <w:szCs w:val="24"/>
        </w:rPr>
        <w:t xml:space="preserve"> – Atos infracionais praticados por adolescentes que ocorreram com maior frequência em Itapaci-GO no ano de 2014</w:t>
      </w:r>
      <w:r w:rsidR="009C08C8" w:rsidRPr="000D617D">
        <w:rPr>
          <w:rFonts w:ascii="Times New Roman" w:hAnsi="Times New Roman" w:cs="Times New Roman"/>
          <w:b/>
          <w:sz w:val="24"/>
          <w:szCs w:val="24"/>
        </w:rPr>
        <w:t>.</w:t>
      </w:r>
    </w:p>
    <w:p w:rsidR="003A4D7C" w:rsidRPr="000D617D" w:rsidRDefault="002E4946" w:rsidP="00EC79A2">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noProof/>
          <w:sz w:val="24"/>
          <w:szCs w:val="24"/>
          <w:lang w:eastAsia="pt-BR"/>
        </w:rPr>
        <w:drawing>
          <wp:anchor distT="0" distB="0" distL="114300" distR="114300" simplePos="0" relativeHeight="251670528" behindDoc="0" locked="0" layoutInCell="1" allowOverlap="1" wp14:anchorId="03258484" wp14:editId="51597DAA">
            <wp:simplePos x="0" y="0"/>
            <wp:positionH relativeFrom="column">
              <wp:posOffset>612009</wp:posOffset>
            </wp:positionH>
            <wp:positionV relativeFrom="paragraph">
              <wp:posOffset>274955</wp:posOffset>
            </wp:positionV>
            <wp:extent cx="4637405" cy="2645410"/>
            <wp:effectExtent l="0" t="0" r="10795" b="2540"/>
            <wp:wrapTopAndBottom/>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14:sizeRelH relativeFrom="margin">
              <wp14:pctWidth>0</wp14:pctWidth>
            </wp14:sizeRelH>
            <wp14:sizeRelV relativeFrom="margin">
              <wp14:pctHeight>0</wp14:pctHeight>
            </wp14:sizeRelV>
          </wp:anchor>
        </w:drawing>
      </w:r>
    </w:p>
    <w:p w:rsidR="003A4D7C" w:rsidRPr="000D617D" w:rsidRDefault="00E739EF" w:rsidP="00300788">
      <w:pPr>
        <w:tabs>
          <w:tab w:val="left" w:pos="1134"/>
        </w:tabs>
        <w:spacing w:after="0" w:line="360" w:lineRule="auto"/>
        <w:ind w:firstLine="1134"/>
        <w:jc w:val="both"/>
        <w:rPr>
          <w:rFonts w:ascii="Times New Roman" w:hAnsi="Times New Roman" w:cs="Times New Roman"/>
          <w:sz w:val="20"/>
          <w:szCs w:val="20"/>
        </w:rPr>
      </w:pPr>
      <w:r w:rsidRPr="000D617D">
        <w:rPr>
          <w:rFonts w:ascii="Times New Roman" w:hAnsi="Times New Roman" w:cs="Times New Roman"/>
          <w:sz w:val="20"/>
          <w:szCs w:val="20"/>
        </w:rPr>
        <w:t>Fonte: elaborado pela autora.</w:t>
      </w:r>
    </w:p>
    <w:p w:rsidR="003A4D7C" w:rsidRPr="000D617D" w:rsidRDefault="003A4D7C" w:rsidP="00EC79A2">
      <w:pPr>
        <w:tabs>
          <w:tab w:val="left" w:pos="1134"/>
        </w:tabs>
        <w:spacing w:after="0" w:line="360" w:lineRule="auto"/>
        <w:ind w:firstLine="1134"/>
        <w:jc w:val="both"/>
        <w:rPr>
          <w:rFonts w:ascii="Times New Roman" w:hAnsi="Times New Roman" w:cs="Times New Roman"/>
          <w:sz w:val="24"/>
          <w:szCs w:val="24"/>
        </w:rPr>
      </w:pPr>
    </w:p>
    <w:p w:rsidR="00300788" w:rsidRPr="000D617D" w:rsidRDefault="005364D1" w:rsidP="00EC79A2">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No ano de 2014, </w:t>
      </w:r>
      <w:r w:rsidR="00300788" w:rsidRPr="000D617D">
        <w:rPr>
          <w:rFonts w:ascii="Times New Roman" w:hAnsi="Times New Roman" w:cs="Times New Roman"/>
          <w:sz w:val="24"/>
          <w:szCs w:val="24"/>
        </w:rPr>
        <w:t xml:space="preserve">como já foi apresentado no gráfico nº 7, foram registrados na Delegacia de Polícia Civil do município de Itapaci-GO, </w:t>
      </w:r>
      <w:r w:rsidR="00153F6C" w:rsidRPr="000D617D">
        <w:rPr>
          <w:rFonts w:ascii="Times New Roman" w:hAnsi="Times New Roman" w:cs="Times New Roman"/>
          <w:sz w:val="24"/>
          <w:szCs w:val="24"/>
        </w:rPr>
        <w:t>5</w:t>
      </w:r>
      <w:r w:rsidR="00300788" w:rsidRPr="000D617D">
        <w:rPr>
          <w:rFonts w:ascii="Times New Roman" w:hAnsi="Times New Roman" w:cs="Times New Roman"/>
          <w:sz w:val="24"/>
          <w:szCs w:val="24"/>
        </w:rPr>
        <w:t xml:space="preserve">8 casos de condutas ilícitas praticadas por indivíduos maiores de 12 e menores de 18 anos de idade (adolescentes). </w:t>
      </w:r>
      <w:r w:rsidR="0042621A" w:rsidRPr="000D617D">
        <w:rPr>
          <w:rFonts w:ascii="Times New Roman" w:hAnsi="Times New Roman" w:cs="Times New Roman"/>
          <w:sz w:val="24"/>
          <w:szCs w:val="24"/>
        </w:rPr>
        <w:t>É</w:t>
      </w:r>
      <w:r w:rsidR="00300788" w:rsidRPr="000D617D">
        <w:rPr>
          <w:rFonts w:ascii="Times New Roman" w:hAnsi="Times New Roman" w:cs="Times New Roman"/>
          <w:sz w:val="24"/>
          <w:szCs w:val="24"/>
        </w:rPr>
        <w:t xml:space="preserve"> possível observar no gráfico acima</w:t>
      </w:r>
      <w:r w:rsidR="0042621A" w:rsidRPr="000D617D">
        <w:rPr>
          <w:rFonts w:ascii="Times New Roman" w:hAnsi="Times New Roman" w:cs="Times New Roman"/>
          <w:sz w:val="24"/>
          <w:szCs w:val="24"/>
        </w:rPr>
        <w:t xml:space="preserve"> (gráfico nº 9), que a Polícia Civil recebeu registros em quantidades diferentes para cada um dos casos. Do total de casos registrados </w:t>
      </w:r>
      <w:r w:rsidR="00153F6C" w:rsidRPr="000D617D">
        <w:rPr>
          <w:rFonts w:ascii="Times New Roman" w:hAnsi="Times New Roman" w:cs="Times New Roman"/>
          <w:sz w:val="24"/>
          <w:szCs w:val="24"/>
        </w:rPr>
        <w:t>em 2014</w:t>
      </w:r>
      <w:r w:rsidR="0042621A" w:rsidRPr="000D617D">
        <w:rPr>
          <w:rFonts w:ascii="Times New Roman" w:hAnsi="Times New Roman" w:cs="Times New Roman"/>
          <w:sz w:val="24"/>
          <w:szCs w:val="24"/>
        </w:rPr>
        <w:t xml:space="preserve">, </w:t>
      </w:r>
      <w:r w:rsidR="00153F6C" w:rsidRPr="000D617D">
        <w:rPr>
          <w:rFonts w:ascii="Times New Roman" w:hAnsi="Times New Roman" w:cs="Times New Roman"/>
          <w:sz w:val="24"/>
          <w:szCs w:val="24"/>
        </w:rPr>
        <w:lastRenderedPageBreak/>
        <w:t>26% são atos infracionais análogos ao roubo, o que indica 15 casos. Neste ano, diferentemente de 2013, o roubo ocupou a primeira colocação entre os atos infracionais praticados com maior frequência. Em segundo lugar, está o furto, sendo registrados 12 casos, indicando 20% de todos os atos infracionais de 2014. Em terceira posição, sendo registrada por 10 vezes e representando 17% de todos os registros do referido ano, está a posse de drogas para o próprio consumo.</w:t>
      </w:r>
      <w:r w:rsidR="00DF5EA2" w:rsidRPr="000D617D">
        <w:rPr>
          <w:rFonts w:ascii="Times New Roman" w:hAnsi="Times New Roman" w:cs="Times New Roman"/>
          <w:sz w:val="24"/>
          <w:szCs w:val="24"/>
        </w:rPr>
        <w:t xml:space="preserve"> Em seguida, está a condução de veículos sem habilitação, que foi registrada por 9 vezes e representa 15% dos atos infracionais praticados em 2014. Em quinto lugar está o porte de arma branca, que ocorreu em 7 casos e representa 12% dos registros. Em sexta colocação está o tráfico de drogas. O ato infracional análogo ao tráfico de drogas foi registrado </w:t>
      </w:r>
      <w:r w:rsidR="00BB0DC3" w:rsidRPr="000D617D">
        <w:rPr>
          <w:rFonts w:ascii="Times New Roman" w:hAnsi="Times New Roman" w:cs="Times New Roman"/>
          <w:sz w:val="24"/>
          <w:szCs w:val="24"/>
        </w:rPr>
        <w:t>por 3 vezes na cidade de Itapaci-GO e representa (5%) de todos os atos infracionais registrados no município no ano de 2014. Em uma posição, estão os atos infracionais que ocorrem com menor frequência, definidos como “outros”, que representam 2 casos (3%), sendo</w:t>
      </w:r>
      <w:r w:rsidR="009C4659" w:rsidRPr="000D617D">
        <w:rPr>
          <w:rFonts w:ascii="Times New Roman" w:hAnsi="Times New Roman" w:cs="Times New Roman"/>
          <w:sz w:val="24"/>
          <w:szCs w:val="24"/>
        </w:rPr>
        <w:t xml:space="preserve"> 1 lesão corporal leve e 1 tentativa de homicídio.</w:t>
      </w:r>
    </w:p>
    <w:p w:rsidR="00310A83" w:rsidRPr="000D617D" w:rsidRDefault="00310A83" w:rsidP="00EC79A2">
      <w:pPr>
        <w:tabs>
          <w:tab w:val="left" w:pos="1134"/>
        </w:tabs>
        <w:spacing w:after="0" w:line="360" w:lineRule="auto"/>
        <w:ind w:firstLine="1134"/>
        <w:jc w:val="both"/>
        <w:rPr>
          <w:rFonts w:ascii="Times New Roman" w:hAnsi="Times New Roman" w:cs="Times New Roman"/>
          <w:sz w:val="24"/>
          <w:szCs w:val="24"/>
        </w:rPr>
      </w:pPr>
    </w:p>
    <w:p w:rsidR="004C5E13" w:rsidRPr="000D617D" w:rsidRDefault="004C5E13" w:rsidP="004C5E13">
      <w:pPr>
        <w:tabs>
          <w:tab w:val="left" w:pos="1134"/>
        </w:tabs>
        <w:spacing w:after="0" w:line="360" w:lineRule="auto"/>
        <w:jc w:val="center"/>
        <w:rPr>
          <w:rFonts w:ascii="Times New Roman" w:hAnsi="Times New Roman" w:cs="Times New Roman"/>
          <w:b/>
          <w:sz w:val="24"/>
          <w:szCs w:val="24"/>
        </w:rPr>
      </w:pPr>
      <w:r w:rsidRPr="000D617D">
        <w:rPr>
          <w:rFonts w:ascii="Times New Roman" w:hAnsi="Times New Roman" w:cs="Times New Roman"/>
          <w:b/>
          <w:sz w:val="24"/>
          <w:szCs w:val="24"/>
        </w:rPr>
        <w:t>Gráfico 1</w:t>
      </w:r>
      <w:r w:rsidR="00F4189A">
        <w:rPr>
          <w:rFonts w:ascii="Times New Roman" w:hAnsi="Times New Roman" w:cs="Times New Roman"/>
          <w:b/>
          <w:sz w:val="24"/>
          <w:szCs w:val="24"/>
        </w:rPr>
        <w:t>2</w:t>
      </w:r>
      <w:r w:rsidRPr="000D617D">
        <w:rPr>
          <w:rFonts w:ascii="Times New Roman" w:hAnsi="Times New Roman" w:cs="Times New Roman"/>
          <w:b/>
          <w:sz w:val="24"/>
          <w:szCs w:val="24"/>
        </w:rPr>
        <w:t xml:space="preserve"> – Atos infracionais praticados por adolescentes que ocorreram com maior frequência em Itapaci-GO no ano de 2015</w:t>
      </w:r>
      <w:r w:rsidR="00B1732F" w:rsidRPr="000D617D">
        <w:rPr>
          <w:rFonts w:ascii="Times New Roman" w:hAnsi="Times New Roman" w:cs="Times New Roman"/>
          <w:b/>
          <w:sz w:val="24"/>
          <w:szCs w:val="24"/>
        </w:rPr>
        <w:t>.</w:t>
      </w:r>
    </w:p>
    <w:p w:rsidR="003A4D7C" w:rsidRPr="000D617D" w:rsidRDefault="00A01F97" w:rsidP="00EC79A2">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noProof/>
          <w:sz w:val="24"/>
          <w:szCs w:val="24"/>
          <w:lang w:eastAsia="pt-BR"/>
        </w:rPr>
        <w:lastRenderedPageBreak/>
        <w:drawing>
          <wp:anchor distT="0" distB="0" distL="114300" distR="114300" simplePos="0" relativeHeight="251672576" behindDoc="0" locked="0" layoutInCell="1" allowOverlap="1" wp14:anchorId="59C88A48" wp14:editId="7D6DC2FF">
            <wp:simplePos x="0" y="0"/>
            <wp:positionH relativeFrom="column">
              <wp:posOffset>588580</wp:posOffset>
            </wp:positionH>
            <wp:positionV relativeFrom="paragraph">
              <wp:posOffset>262255</wp:posOffset>
            </wp:positionV>
            <wp:extent cx="4637405" cy="2645410"/>
            <wp:effectExtent l="0" t="0" r="10795" b="2540"/>
            <wp:wrapTopAndBottom/>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14:sizeRelH relativeFrom="margin">
              <wp14:pctWidth>0</wp14:pctWidth>
            </wp14:sizeRelH>
            <wp14:sizeRelV relativeFrom="margin">
              <wp14:pctHeight>0</wp14:pctHeight>
            </wp14:sizeRelV>
          </wp:anchor>
        </w:drawing>
      </w:r>
    </w:p>
    <w:p w:rsidR="004C5E13" w:rsidRPr="000D617D" w:rsidRDefault="004C5E13" w:rsidP="004C5E13">
      <w:pPr>
        <w:tabs>
          <w:tab w:val="left" w:pos="1134"/>
          <w:tab w:val="left" w:pos="4535"/>
        </w:tabs>
        <w:spacing w:after="0" w:line="360" w:lineRule="auto"/>
        <w:ind w:firstLine="1134"/>
        <w:jc w:val="both"/>
        <w:rPr>
          <w:rFonts w:ascii="Times New Roman" w:hAnsi="Times New Roman" w:cs="Times New Roman"/>
          <w:sz w:val="20"/>
          <w:szCs w:val="20"/>
        </w:rPr>
      </w:pPr>
      <w:r w:rsidRPr="000D617D">
        <w:rPr>
          <w:rFonts w:ascii="Times New Roman" w:hAnsi="Times New Roman" w:cs="Times New Roman"/>
          <w:sz w:val="20"/>
          <w:szCs w:val="20"/>
        </w:rPr>
        <w:t>Fonte: elaborado pela autora.</w:t>
      </w:r>
    </w:p>
    <w:p w:rsidR="00063D06" w:rsidRPr="000D617D" w:rsidRDefault="00063D06" w:rsidP="00EC79A2">
      <w:pPr>
        <w:tabs>
          <w:tab w:val="left" w:pos="1134"/>
        </w:tabs>
        <w:spacing w:after="0" w:line="360" w:lineRule="auto"/>
        <w:ind w:firstLine="1134"/>
        <w:jc w:val="both"/>
        <w:rPr>
          <w:rFonts w:ascii="Times New Roman" w:hAnsi="Times New Roman" w:cs="Times New Roman"/>
          <w:sz w:val="24"/>
          <w:szCs w:val="24"/>
        </w:rPr>
      </w:pPr>
    </w:p>
    <w:p w:rsidR="005E1295" w:rsidRDefault="005E2819" w:rsidP="00EC79A2">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Analisando o gráfico acima exposto, é possível observar que, no ano de 2015, o roubo continuou sendo o ato infracional </w:t>
      </w:r>
      <w:r w:rsidR="00DF64F2" w:rsidRPr="000D617D">
        <w:rPr>
          <w:rFonts w:ascii="Times New Roman" w:hAnsi="Times New Roman" w:cs="Times New Roman"/>
          <w:sz w:val="24"/>
          <w:szCs w:val="24"/>
        </w:rPr>
        <w:t>praticado com maior frequência por adolescentes na cidade de Itapaci-GO. De acordo com o gráfico, no ano de 2015, a P</w:t>
      </w:r>
      <w:r w:rsidR="00152186">
        <w:rPr>
          <w:rFonts w:ascii="Times New Roman" w:hAnsi="Times New Roman" w:cs="Times New Roman"/>
          <w:sz w:val="24"/>
          <w:szCs w:val="24"/>
        </w:rPr>
        <w:t>C</w:t>
      </w:r>
      <w:r w:rsidR="00F86416">
        <w:rPr>
          <w:rFonts w:ascii="Times New Roman" w:hAnsi="Times New Roman" w:cs="Times New Roman"/>
          <w:sz w:val="24"/>
          <w:szCs w:val="24"/>
        </w:rPr>
        <w:t xml:space="preserve"> (Polícia Civil)</w:t>
      </w:r>
      <w:r w:rsidR="00DF64F2" w:rsidRPr="000D617D">
        <w:rPr>
          <w:rFonts w:ascii="Times New Roman" w:hAnsi="Times New Roman" w:cs="Times New Roman"/>
          <w:sz w:val="24"/>
          <w:szCs w:val="24"/>
        </w:rPr>
        <w:t xml:space="preserve"> recebeu 1</w:t>
      </w:r>
      <w:r w:rsidR="00A24F24">
        <w:rPr>
          <w:rFonts w:ascii="Times New Roman" w:hAnsi="Times New Roman" w:cs="Times New Roman"/>
          <w:sz w:val="24"/>
          <w:szCs w:val="24"/>
        </w:rPr>
        <w:t>9</w:t>
      </w:r>
      <w:r w:rsidR="00DF64F2" w:rsidRPr="000D617D">
        <w:rPr>
          <w:rFonts w:ascii="Times New Roman" w:hAnsi="Times New Roman" w:cs="Times New Roman"/>
          <w:sz w:val="24"/>
          <w:szCs w:val="24"/>
        </w:rPr>
        <w:t xml:space="preserve"> casos de roubos praticados por adolescentes, número este que representa 26% do total de atos praticados em todo o ano. O segundo ato infracional mais praticado foi o porte de arma branca, que contou com 1</w:t>
      </w:r>
      <w:r w:rsidR="00A24F24">
        <w:rPr>
          <w:rFonts w:ascii="Times New Roman" w:hAnsi="Times New Roman" w:cs="Times New Roman"/>
          <w:sz w:val="24"/>
          <w:szCs w:val="24"/>
        </w:rPr>
        <w:t>6</w:t>
      </w:r>
      <w:r w:rsidR="00DF64F2" w:rsidRPr="000D617D">
        <w:rPr>
          <w:rFonts w:ascii="Times New Roman" w:hAnsi="Times New Roman" w:cs="Times New Roman"/>
          <w:sz w:val="24"/>
          <w:szCs w:val="24"/>
        </w:rPr>
        <w:t xml:space="preserve"> registros e representa 21%</w:t>
      </w:r>
      <w:r w:rsidR="00C67752" w:rsidRPr="000D617D">
        <w:rPr>
          <w:rFonts w:ascii="Times New Roman" w:hAnsi="Times New Roman" w:cs="Times New Roman"/>
          <w:sz w:val="24"/>
          <w:szCs w:val="24"/>
        </w:rPr>
        <w:t xml:space="preserve"> </w:t>
      </w:r>
      <w:r w:rsidR="00CA78BA" w:rsidRPr="000D617D">
        <w:rPr>
          <w:rFonts w:ascii="Times New Roman" w:hAnsi="Times New Roman" w:cs="Times New Roman"/>
          <w:sz w:val="24"/>
          <w:szCs w:val="24"/>
        </w:rPr>
        <w:t>dos casos</w:t>
      </w:r>
      <w:r w:rsidR="00DF64F2" w:rsidRPr="000D617D">
        <w:rPr>
          <w:rFonts w:ascii="Times New Roman" w:hAnsi="Times New Roman" w:cs="Times New Roman"/>
          <w:sz w:val="24"/>
          <w:szCs w:val="24"/>
        </w:rPr>
        <w:t xml:space="preserve">. Em terceiro lugar está o furto. 19% de todos os atos infracionais registrados na Polícia Civil no ano de 2015 representam o furto, tendo 13 casos devidamente registrados. A condução de veículos sem habilitação ocupou a quarta posição, com 9 casos (13%). </w:t>
      </w:r>
      <w:r w:rsidR="00AB0D4F" w:rsidRPr="000D617D">
        <w:rPr>
          <w:rFonts w:ascii="Times New Roman" w:hAnsi="Times New Roman" w:cs="Times New Roman"/>
          <w:sz w:val="24"/>
          <w:szCs w:val="24"/>
        </w:rPr>
        <w:t xml:space="preserve"> Em quinto lugar na escala de maior ocorrência, ficou a posse de drogas para consumo próprio</w:t>
      </w:r>
      <w:r w:rsidR="00EE4CDD" w:rsidRPr="000D617D">
        <w:rPr>
          <w:rFonts w:ascii="Times New Roman" w:hAnsi="Times New Roman" w:cs="Times New Roman"/>
          <w:sz w:val="24"/>
          <w:szCs w:val="24"/>
        </w:rPr>
        <w:t xml:space="preserve">. Este ato infracional consta em 6 registros e representa 8% dos casos de 2015. Em sexto lugar está </w:t>
      </w:r>
      <w:r w:rsidR="00EE4CDD" w:rsidRPr="000D617D">
        <w:rPr>
          <w:rFonts w:ascii="Times New Roman" w:hAnsi="Times New Roman" w:cs="Times New Roman"/>
          <w:sz w:val="24"/>
          <w:szCs w:val="24"/>
        </w:rPr>
        <w:lastRenderedPageBreak/>
        <w:t>o tráfico de drogas. Foram 5 casos registrados de adolescentes traficando drogas no município de Itapaci-GO em 2015, representando 7% dos casos registrados no ano. Em último lugar, na categoria “outros” constam 4 casos distintos, que representam 6% de todos os casos registrados, sendo, 1 lesão corporal leve, 1 lesão corporal grave, 1 homicídio e 1 tentativa de homicídio.</w:t>
      </w:r>
      <w:r w:rsidR="005E1295">
        <w:rPr>
          <w:rFonts w:ascii="Times New Roman" w:hAnsi="Times New Roman" w:cs="Times New Roman"/>
          <w:sz w:val="24"/>
          <w:szCs w:val="24"/>
        </w:rPr>
        <w:t xml:space="preserve"> Em especial, tais atos infracionais arrolados na categoria “outros” assustam bastante os moradores do município. Apesar de serem atos infracionais que não ocorrem com</w:t>
      </w:r>
      <w:r w:rsidR="00890773">
        <w:rPr>
          <w:rFonts w:ascii="Times New Roman" w:hAnsi="Times New Roman" w:cs="Times New Roman"/>
          <w:sz w:val="24"/>
          <w:szCs w:val="24"/>
        </w:rPr>
        <w:t xml:space="preserve"> a mesma frequência que os demais, choca saber que os adolescentes têm chegado ao ponto de realizar atos tão cruéis e violentos.</w:t>
      </w:r>
    </w:p>
    <w:p w:rsidR="00890773" w:rsidRPr="000D617D" w:rsidRDefault="00890773" w:rsidP="00EC79A2">
      <w:pPr>
        <w:tabs>
          <w:tab w:val="left" w:pos="1134"/>
        </w:tabs>
        <w:spacing w:after="0" w:line="360" w:lineRule="auto"/>
        <w:ind w:firstLine="1134"/>
        <w:jc w:val="both"/>
        <w:rPr>
          <w:rFonts w:ascii="Times New Roman" w:hAnsi="Times New Roman" w:cs="Times New Roman"/>
          <w:sz w:val="24"/>
          <w:szCs w:val="24"/>
        </w:rPr>
      </w:pPr>
    </w:p>
    <w:p w:rsidR="008515D6" w:rsidRPr="000D617D" w:rsidRDefault="008515D6" w:rsidP="008515D6">
      <w:pPr>
        <w:tabs>
          <w:tab w:val="left" w:pos="1134"/>
        </w:tabs>
        <w:spacing w:after="0" w:line="360" w:lineRule="auto"/>
        <w:jc w:val="center"/>
        <w:rPr>
          <w:rFonts w:ascii="Times New Roman" w:hAnsi="Times New Roman" w:cs="Times New Roman"/>
          <w:b/>
          <w:sz w:val="24"/>
          <w:szCs w:val="24"/>
        </w:rPr>
      </w:pPr>
      <w:r w:rsidRPr="000D617D">
        <w:rPr>
          <w:rFonts w:ascii="Times New Roman" w:hAnsi="Times New Roman" w:cs="Times New Roman"/>
          <w:b/>
          <w:sz w:val="24"/>
          <w:szCs w:val="24"/>
        </w:rPr>
        <w:t>Gráfico 1</w:t>
      </w:r>
      <w:r w:rsidR="009422BA">
        <w:rPr>
          <w:rFonts w:ascii="Times New Roman" w:hAnsi="Times New Roman" w:cs="Times New Roman"/>
          <w:b/>
          <w:sz w:val="24"/>
          <w:szCs w:val="24"/>
        </w:rPr>
        <w:t>3</w:t>
      </w:r>
      <w:r w:rsidRPr="000D617D">
        <w:rPr>
          <w:rFonts w:ascii="Times New Roman" w:hAnsi="Times New Roman" w:cs="Times New Roman"/>
          <w:b/>
          <w:sz w:val="24"/>
          <w:szCs w:val="24"/>
        </w:rPr>
        <w:t xml:space="preserve"> – Atos infracionais praticados por adolescentes que ocorreram com maior frequência em Itapaci-GO no ano de 2016</w:t>
      </w:r>
      <w:r w:rsidR="00F9589D" w:rsidRPr="000D617D">
        <w:rPr>
          <w:rFonts w:ascii="Times New Roman" w:hAnsi="Times New Roman" w:cs="Times New Roman"/>
          <w:b/>
          <w:sz w:val="24"/>
          <w:szCs w:val="24"/>
        </w:rPr>
        <w:t>.</w:t>
      </w:r>
    </w:p>
    <w:p w:rsidR="008515D6" w:rsidRPr="000D617D" w:rsidRDefault="002D334A" w:rsidP="00EC79A2">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noProof/>
          <w:sz w:val="24"/>
          <w:szCs w:val="24"/>
          <w:lang w:eastAsia="pt-BR"/>
        </w:rPr>
        <w:drawing>
          <wp:anchor distT="0" distB="0" distL="114300" distR="114300" simplePos="0" relativeHeight="251674624" behindDoc="0" locked="0" layoutInCell="1" allowOverlap="1" wp14:anchorId="4125EE1B" wp14:editId="672C6B88">
            <wp:simplePos x="0" y="0"/>
            <wp:positionH relativeFrom="column">
              <wp:posOffset>582295</wp:posOffset>
            </wp:positionH>
            <wp:positionV relativeFrom="paragraph">
              <wp:posOffset>213995</wp:posOffset>
            </wp:positionV>
            <wp:extent cx="4637405" cy="2645410"/>
            <wp:effectExtent l="0" t="0" r="10795" b="2540"/>
            <wp:wrapTopAndBottom/>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14:sizeRelH relativeFrom="margin">
              <wp14:pctWidth>0</wp14:pctWidth>
            </wp14:sizeRelH>
            <wp14:sizeRelV relativeFrom="margin">
              <wp14:pctHeight>0</wp14:pctHeight>
            </wp14:sizeRelV>
          </wp:anchor>
        </w:drawing>
      </w:r>
    </w:p>
    <w:p w:rsidR="00310A83" w:rsidRPr="000D617D" w:rsidRDefault="008515D6" w:rsidP="008515D6">
      <w:pPr>
        <w:tabs>
          <w:tab w:val="left" w:pos="1134"/>
        </w:tabs>
        <w:spacing w:after="0" w:line="360" w:lineRule="auto"/>
        <w:ind w:firstLine="1134"/>
        <w:jc w:val="both"/>
        <w:rPr>
          <w:rFonts w:ascii="Times New Roman" w:hAnsi="Times New Roman" w:cs="Times New Roman"/>
          <w:sz w:val="20"/>
          <w:szCs w:val="20"/>
        </w:rPr>
      </w:pPr>
      <w:r w:rsidRPr="000D617D">
        <w:rPr>
          <w:rFonts w:ascii="Times New Roman" w:hAnsi="Times New Roman" w:cs="Times New Roman"/>
          <w:sz w:val="20"/>
          <w:szCs w:val="20"/>
        </w:rPr>
        <w:t>Fonte: elaborado pela autora.</w:t>
      </w:r>
    </w:p>
    <w:p w:rsidR="00310A83" w:rsidRPr="000D617D" w:rsidRDefault="00310A83" w:rsidP="00EC79A2">
      <w:pPr>
        <w:tabs>
          <w:tab w:val="left" w:pos="1134"/>
        </w:tabs>
        <w:spacing w:after="0" w:line="360" w:lineRule="auto"/>
        <w:ind w:firstLine="1134"/>
        <w:jc w:val="both"/>
        <w:rPr>
          <w:rFonts w:ascii="Times New Roman" w:hAnsi="Times New Roman" w:cs="Times New Roman"/>
          <w:sz w:val="24"/>
          <w:szCs w:val="24"/>
        </w:rPr>
      </w:pPr>
    </w:p>
    <w:p w:rsidR="00CF1619" w:rsidRPr="000D617D" w:rsidRDefault="00F9589D" w:rsidP="00890773">
      <w:pPr>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lastRenderedPageBreak/>
        <w:t xml:space="preserve">De acordo com o gráfico n° </w:t>
      </w:r>
      <w:r w:rsidR="00E875CF">
        <w:rPr>
          <w:rFonts w:ascii="Times New Roman" w:hAnsi="Times New Roman" w:cs="Times New Roman"/>
          <w:sz w:val="24"/>
          <w:szCs w:val="24"/>
        </w:rPr>
        <w:t>9</w:t>
      </w:r>
      <w:r w:rsidRPr="000D617D">
        <w:rPr>
          <w:rFonts w:ascii="Times New Roman" w:hAnsi="Times New Roman" w:cs="Times New Roman"/>
          <w:sz w:val="24"/>
          <w:szCs w:val="24"/>
        </w:rPr>
        <w:t>, foi possível observar que a partir do ano de 2016 os registros de atos infracionais começaram a diminuir no município. Dessa forma, é notável no gráfico exposto acima (gráfico 1</w:t>
      </w:r>
      <w:r w:rsidR="00853EF0">
        <w:rPr>
          <w:rFonts w:ascii="Times New Roman" w:hAnsi="Times New Roman" w:cs="Times New Roman"/>
          <w:sz w:val="24"/>
          <w:szCs w:val="24"/>
        </w:rPr>
        <w:t>3</w:t>
      </w:r>
      <w:r w:rsidRPr="000D617D">
        <w:rPr>
          <w:rFonts w:ascii="Times New Roman" w:hAnsi="Times New Roman" w:cs="Times New Roman"/>
          <w:sz w:val="24"/>
          <w:szCs w:val="24"/>
        </w:rPr>
        <w:t xml:space="preserve">) que </w:t>
      </w:r>
      <w:r w:rsidR="0086578C" w:rsidRPr="000D617D">
        <w:rPr>
          <w:rFonts w:ascii="Times New Roman" w:hAnsi="Times New Roman" w:cs="Times New Roman"/>
          <w:sz w:val="24"/>
          <w:szCs w:val="24"/>
        </w:rPr>
        <w:t xml:space="preserve">os atos infracionais praticados com maior frequência também possuem menor incidência em relação aos anos anteriores. Em 2016, o ato infracional que ganhou destaque por ter a sua prática mais frequente foi o roubo, que teve seus registros totalizados em </w:t>
      </w:r>
      <w:r w:rsidR="00853EF0">
        <w:rPr>
          <w:rFonts w:ascii="Times New Roman" w:hAnsi="Times New Roman" w:cs="Times New Roman"/>
          <w:sz w:val="24"/>
          <w:szCs w:val="24"/>
        </w:rPr>
        <w:t>12</w:t>
      </w:r>
      <w:r w:rsidR="0086578C" w:rsidRPr="000D617D">
        <w:rPr>
          <w:rFonts w:ascii="Times New Roman" w:hAnsi="Times New Roman" w:cs="Times New Roman"/>
          <w:sz w:val="24"/>
          <w:szCs w:val="24"/>
        </w:rPr>
        <w:t xml:space="preserve"> casos, o que indica 26% de todos os atos infracionais</w:t>
      </w:r>
      <w:r w:rsidR="006D2754" w:rsidRPr="000D617D">
        <w:rPr>
          <w:rFonts w:ascii="Times New Roman" w:hAnsi="Times New Roman" w:cs="Times New Roman"/>
          <w:sz w:val="24"/>
          <w:szCs w:val="24"/>
        </w:rPr>
        <w:t xml:space="preserve">. Em segundo lugar, está o furto, que foi registrado por </w:t>
      </w:r>
      <w:r w:rsidR="00853EF0">
        <w:rPr>
          <w:rFonts w:ascii="Times New Roman" w:hAnsi="Times New Roman" w:cs="Times New Roman"/>
          <w:sz w:val="24"/>
          <w:szCs w:val="24"/>
        </w:rPr>
        <w:t>9</w:t>
      </w:r>
      <w:r w:rsidR="006D2754" w:rsidRPr="000D617D">
        <w:rPr>
          <w:rFonts w:ascii="Times New Roman" w:hAnsi="Times New Roman" w:cs="Times New Roman"/>
          <w:sz w:val="24"/>
          <w:szCs w:val="24"/>
        </w:rPr>
        <w:t xml:space="preserve"> vezes e representa 20% dos atos infracionais de 2016. Em seguida, ocupando a terceira posição está a posse </w:t>
      </w:r>
      <w:r w:rsidR="00D86AD3">
        <w:rPr>
          <w:rFonts w:ascii="Times New Roman" w:hAnsi="Times New Roman" w:cs="Times New Roman"/>
          <w:sz w:val="24"/>
          <w:szCs w:val="24"/>
        </w:rPr>
        <w:t xml:space="preserve">de drogas </w:t>
      </w:r>
      <w:r w:rsidR="006D2754" w:rsidRPr="000D617D">
        <w:rPr>
          <w:rFonts w:ascii="Times New Roman" w:hAnsi="Times New Roman" w:cs="Times New Roman"/>
          <w:sz w:val="24"/>
          <w:szCs w:val="24"/>
        </w:rPr>
        <w:t xml:space="preserve">para consumo próprio. Este ato infracional ocorreu por </w:t>
      </w:r>
      <w:r w:rsidR="00853EF0">
        <w:rPr>
          <w:rFonts w:ascii="Times New Roman" w:hAnsi="Times New Roman" w:cs="Times New Roman"/>
          <w:sz w:val="24"/>
          <w:szCs w:val="24"/>
        </w:rPr>
        <w:t>7</w:t>
      </w:r>
      <w:r w:rsidR="006D2754" w:rsidRPr="000D617D">
        <w:rPr>
          <w:rFonts w:ascii="Times New Roman" w:hAnsi="Times New Roman" w:cs="Times New Roman"/>
          <w:sz w:val="24"/>
          <w:szCs w:val="24"/>
        </w:rPr>
        <w:t xml:space="preserve"> vezes de acordo com os arquivos da Polícia Civil, quantidade esta que representa </w:t>
      </w:r>
      <w:r w:rsidR="00612596" w:rsidRPr="000D617D">
        <w:rPr>
          <w:rFonts w:ascii="Times New Roman" w:hAnsi="Times New Roman" w:cs="Times New Roman"/>
          <w:sz w:val="24"/>
          <w:szCs w:val="24"/>
        </w:rPr>
        <w:t>15% do total.</w:t>
      </w:r>
      <w:r w:rsidR="00385A5C" w:rsidRPr="000D617D">
        <w:rPr>
          <w:rFonts w:ascii="Times New Roman" w:hAnsi="Times New Roman" w:cs="Times New Roman"/>
          <w:sz w:val="24"/>
          <w:szCs w:val="24"/>
        </w:rPr>
        <w:t xml:space="preserve"> Em quarto lugar, com </w:t>
      </w:r>
      <w:r w:rsidR="00853EF0">
        <w:rPr>
          <w:rFonts w:ascii="Times New Roman" w:hAnsi="Times New Roman" w:cs="Times New Roman"/>
          <w:sz w:val="24"/>
          <w:szCs w:val="24"/>
        </w:rPr>
        <w:t>6</w:t>
      </w:r>
      <w:r w:rsidR="00385A5C" w:rsidRPr="000D617D">
        <w:rPr>
          <w:rFonts w:ascii="Times New Roman" w:hAnsi="Times New Roman" w:cs="Times New Roman"/>
          <w:sz w:val="24"/>
          <w:szCs w:val="24"/>
        </w:rPr>
        <w:t xml:space="preserve"> casos e indicando 12% do total, está o porte de arma branca. Em seguida, no quinto lugar, totalizando </w:t>
      </w:r>
      <w:r w:rsidR="00E67D14">
        <w:rPr>
          <w:rFonts w:ascii="Times New Roman" w:hAnsi="Times New Roman" w:cs="Times New Roman"/>
          <w:sz w:val="24"/>
          <w:szCs w:val="24"/>
        </w:rPr>
        <w:t>5</w:t>
      </w:r>
      <w:r w:rsidR="00385A5C" w:rsidRPr="000D617D">
        <w:rPr>
          <w:rFonts w:ascii="Times New Roman" w:hAnsi="Times New Roman" w:cs="Times New Roman"/>
          <w:sz w:val="24"/>
          <w:szCs w:val="24"/>
        </w:rPr>
        <w:t xml:space="preserve"> casos e 1</w:t>
      </w:r>
      <w:r w:rsidR="00E67D14">
        <w:rPr>
          <w:rFonts w:ascii="Times New Roman" w:hAnsi="Times New Roman" w:cs="Times New Roman"/>
          <w:sz w:val="24"/>
          <w:szCs w:val="24"/>
        </w:rPr>
        <w:t>1</w:t>
      </w:r>
      <w:r w:rsidR="00385A5C" w:rsidRPr="000D617D">
        <w:rPr>
          <w:rFonts w:ascii="Times New Roman" w:hAnsi="Times New Roman" w:cs="Times New Roman"/>
          <w:sz w:val="24"/>
          <w:szCs w:val="24"/>
        </w:rPr>
        <w:t xml:space="preserve">% do total, está a condução de veículo. Em sexto lugar, com 3 casos e representando </w:t>
      </w:r>
      <w:r w:rsidR="00E67D14">
        <w:rPr>
          <w:rFonts w:ascii="Times New Roman" w:hAnsi="Times New Roman" w:cs="Times New Roman"/>
          <w:sz w:val="24"/>
          <w:szCs w:val="24"/>
        </w:rPr>
        <w:t>10</w:t>
      </w:r>
      <w:r w:rsidR="00385A5C" w:rsidRPr="000D617D">
        <w:rPr>
          <w:rFonts w:ascii="Times New Roman" w:hAnsi="Times New Roman" w:cs="Times New Roman"/>
          <w:sz w:val="24"/>
          <w:szCs w:val="24"/>
        </w:rPr>
        <w:t>% está o tráfico de drogas. Por último, está a categoria “outros”, com 2 casos distintos e representando 6% de todos os atos infracionais registrados em 2016, que se refere a 1 homicídio e 1 tentativa de homicídio</w:t>
      </w:r>
      <w:r w:rsidR="00890773">
        <w:rPr>
          <w:rFonts w:ascii="Times New Roman" w:hAnsi="Times New Roman" w:cs="Times New Roman"/>
          <w:sz w:val="24"/>
          <w:szCs w:val="24"/>
        </w:rPr>
        <w:t>.</w:t>
      </w:r>
    </w:p>
    <w:p w:rsidR="00F9589D" w:rsidRDefault="00890773" w:rsidP="00890773">
      <w:pPr>
        <w:spacing w:after="0" w:line="360" w:lineRule="auto"/>
        <w:ind w:firstLine="1134"/>
        <w:jc w:val="both"/>
        <w:rPr>
          <w:rFonts w:ascii="Times New Roman" w:hAnsi="Times New Roman" w:cs="Times New Roman"/>
          <w:sz w:val="24"/>
          <w:szCs w:val="24"/>
        </w:rPr>
      </w:pPr>
      <w:r w:rsidRPr="00D86AD3">
        <w:rPr>
          <w:rFonts w:ascii="Times New Roman" w:hAnsi="Times New Roman" w:cs="Times New Roman"/>
          <w:sz w:val="24"/>
          <w:szCs w:val="24"/>
        </w:rPr>
        <w:t>Felizmente, com relação ao ano anterior, a quantidade de atos infracionais que ocorreram em 2016 teve uma diminuição de</w:t>
      </w:r>
      <w:r>
        <w:rPr>
          <w:rFonts w:ascii="Times New Roman" w:hAnsi="Times New Roman" w:cs="Times New Roman"/>
          <w:sz w:val="24"/>
          <w:szCs w:val="24"/>
        </w:rPr>
        <w:t xml:space="preserve"> </w:t>
      </w:r>
      <w:r w:rsidR="00D86AD3">
        <w:rPr>
          <w:rFonts w:ascii="Times New Roman" w:hAnsi="Times New Roman" w:cs="Times New Roman"/>
          <w:sz w:val="24"/>
          <w:szCs w:val="24"/>
        </w:rPr>
        <w:t>36 casos, sendo registrados, então, apenas 34 atos infracionais no decorrer de todo o ano.</w:t>
      </w:r>
    </w:p>
    <w:p w:rsidR="00890773" w:rsidRPr="00D86AD3" w:rsidRDefault="00890773" w:rsidP="00890773">
      <w:pPr>
        <w:spacing w:after="0" w:line="360" w:lineRule="auto"/>
        <w:ind w:firstLine="1134"/>
        <w:jc w:val="both"/>
        <w:rPr>
          <w:rFonts w:ascii="Times New Roman" w:hAnsi="Times New Roman" w:cs="Times New Roman"/>
          <w:sz w:val="18"/>
          <w:szCs w:val="18"/>
        </w:rPr>
      </w:pPr>
    </w:p>
    <w:p w:rsidR="00890773" w:rsidRPr="008E63DA" w:rsidRDefault="00890773" w:rsidP="00890773">
      <w:pPr>
        <w:spacing w:after="0" w:line="240" w:lineRule="auto"/>
        <w:ind w:firstLine="1134"/>
        <w:jc w:val="both"/>
        <w:rPr>
          <w:rFonts w:ascii="Times New Roman" w:hAnsi="Times New Roman" w:cs="Times New Roman"/>
          <w:sz w:val="10"/>
          <w:szCs w:val="10"/>
        </w:rPr>
      </w:pPr>
    </w:p>
    <w:p w:rsidR="008515D6" w:rsidRPr="000D617D" w:rsidRDefault="008515D6" w:rsidP="008515D6">
      <w:pPr>
        <w:tabs>
          <w:tab w:val="left" w:pos="1134"/>
        </w:tabs>
        <w:spacing w:after="0" w:line="360" w:lineRule="auto"/>
        <w:jc w:val="center"/>
        <w:rPr>
          <w:rFonts w:ascii="Times New Roman" w:hAnsi="Times New Roman" w:cs="Times New Roman"/>
          <w:b/>
          <w:sz w:val="24"/>
          <w:szCs w:val="24"/>
        </w:rPr>
      </w:pPr>
      <w:r w:rsidRPr="000D617D">
        <w:rPr>
          <w:rFonts w:ascii="Times New Roman" w:hAnsi="Times New Roman" w:cs="Times New Roman"/>
          <w:b/>
          <w:sz w:val="24"/>
          <w:szCs w:val="24"/>
        </w:rPr>
        <w:lastRenderedPageBreak/>
        <w:t>Gráfico 1</w:t>
      </w:r>
      <w:r w:rsidR="001D7675">
        <w:rPr>
          <w:rFonts w:ascii="Times New Roman" w:hAnsi="Times New Roman" w:cs="Times New Roman"/>
          <w:b/>
          <w:sz w:val="24"/>
          <w:szCs w:val="24"/>
        </w:rPr>
        <w:t>4</w:t>
      </w:r>
      <w:r w:rsidRPr="000D617D">
        <w:rPr>
          <w:rFonts w:ascii="Times New Roman" w:hAnsi="Times New Roman" w:cs="Times New Roman"/>
          <w:b/>
          <w:sz w:val="24"/>
          <w:szCs w:val="24"/>
        </w:rPr>
        <w:t xml:space="preserve"> – Atos infracionais praticados por adolescentes que ocorreram com maior frequência em Itapaci-GO no ano de 2017.</w:t>
      </w:r>
    </w:p>
    <w:p w:rsidR="008515D6" w:rsidRPr="000D617D" w:rsidRDefault="008515D6" w:rsidP="008515D6">
      <w:pPr>
        <w:tabs>
          <w:tab w:val="left" w:pos="1134"/>
        </w:tabs>
        <w:spacing w:after="0" w:line="360" w:lineRule="auto"/>
        <w:jc w:val="center"/>
        <w:rPr>
          <w:rFonts w:ascii="Times New Roman" w:hAnsi="Times New Roman" w:cs="Times New Roman"/>
          <w:b/>
          <w:sz w:val="24"/>
          <w:szCs w:val="24"/>
        </w:rPr>
      </w:pPr>
      <w:r w:rsidRPr="000D617D">
        <w:rPr>
          <w:rFonts w:ascii="Times New Roman" w:hAnsi="Times New Roman" w:cs="Times New Roman"/>
          <w:noProof/>
          <w:sz w:val="24"/>
          <w:szCs w:val="24"/>
          <w:lang w:eastAsia="pt-BR"/>
        </w:rPr>
        <w:drawing>
          <wp:anchor distT="0" distB="0" distL="114300" distR="114300" simplePos="0" relativeHeight="251676672" behindDoc="0" locked="0" layoutInCell="1" allowOverlap="1" wp14:anchorId="1B61CC7E" wp14:editId="11EECB67">
            <wp:simplePos x="0" y="0"/>
            <wp:positionH relativeFrom="column">
              <wp:posOffset>559435</wp:posOffset>
            </wp:positionH>
            <wp:positionV relativeFrom="paragraph">
              <wp:posOffset>306705</wp:posOffset>
            </wp:positionV>
            <wp:extent cx="4637405" cy="2645410"/>
            <wp:effectExtent l="0" t="0" r="10795" b="2540"/>
            <wp:wrapTopAndBottom/>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14:sizeRelH relativeFrom="margin">
              <wp14:pctWidth>0</wp14:pctWidth>
            </wp14:sizeRelH>
            <wp14:sizeRelV relativeFrom="margin">
              <wp14:pctHeight>0</wp14:pctHeight>
            </wp14:sizeRelV>
          </wp:anchor>
        </w:drawing>
      </w:r>
    </w:p>
    <w:p w:rsidR="008515D6" w:rsidRPr="000D617D" w:rsidRDefault="008515D6" w:rsidP="008515D6">
      <w:pPr>
        <w:tabs>
          <w:tab w:val="left" w:pos="1134"/>
        </w:tabs>
        <w:spacing w:after="0" w:line="360" w:lineRule="auto"/>
        <w:ind w:firstLine="1134"/>
        <w:jc w:val="both"/>
        <w:rPr>
          <w:rFonts w:ascii="Times New Roman" w:hAnsi="Times New Roman" w:cs="Times New Roman"/>
          <w:sz w:val="20"/>
          <w:szCs w:val="20"/>
        </w:rPr>
      </w:pPr>
      <w:r w:rsidRPr="000D617D">
        <w:rPr>
          <w:rFonts w:ascii="Times New Roman" w:hAnsi="Times New Roman" w:cs="Times New Roman"/>
          <w:sz w:val="20"/>
          <w:szCs w:val="20"/>
        </w:rPr>
        <w:t>Fonte: elaborado pela autora.</w:t>
      </w:r>
    </w:p>
    <w:p w:rsidR="008515D6" w:rsidRPr="000D617D" w:rsidRDefault="008515D6" w:rsidP="008515D6">
      <w:pPr>
        <w:tabs>
          <w:tab w:val="left" w:pos="1134"/>
        </w:tabs>
        <w:spacing w:after="0" w:line="360" w:lineRule="auto"/>
        <w:jc w:val="center"/>
        <w:rPr>
          <w:rFonts w:ascii="Times New Roman" w:hAnsi="Times New Roman" w:cs="Times New Roman"/>
          <w:sz w:val="24"/>
          <w:szCs w:val="24"/>
        </w:rPr>
      </w:pPr>
    </w:p>
    <w:p w:rsidR="008515D6" w:rsidRPr="000D617D" w:rsidRDefault="00D557F4" w:rsidP="00D557F4">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Em relação a 2017, assim como já foi visto, os casos continuaram a diminuir, totalizando 30 casos registrados na Delegacia de Polícia Civil no decorrer de todo o ano. De acordo com o gráfico acima apresentado, é observa-se que o ato infracional de maior destaque continua sendo o roubo, assim como na maioria dos anos anteriores. O roubo cometido por adolescentes apresentou 7 casos, o que equivale a 23% do total, ocupando assim o primeiro lugar entre os atos infracionais que ocorreram com maior frequência. Em segunda posição, está o furto, que apresentou 6 casos (20%). A posse de drogas para consumo próprio ocupou o terceiro lugar, totalizando 6 casos e 20% do total registrado. A condução de veículos sem possuir habilitação </w:t>
      </w:r>
      <w:r w:rsidR="008F1F91" w:rsidRPr="000D617D">
        <w:rPr>
          <w:rFonts w:ascii="Times New Roman" w:hAnsi="Times New Roman" w:cs="Times New Roman"/>
          <w:sz w:val="24"/>
          <w:szCs w:val="24"/>
        </w:rPr>
        <w:t xml:space="preserve">ocupou o quarto lugar entre os atos infracionais mais praticados, com 4 casos, equivalente a 12% dos casos. Em quinto lugar está o </w:t>
      </w:r>
      <w:r w:rsidR="008F1F91" w:rsidRPr="000D617D">
        <w:rPr>
          <w:rFonts w:ascii="Times New Roman" w:hAnsi="Times New Roman" w:cs="Times New Roman"/>
          <w:sz w:val="24"/>
          <w:szCs w:val="24"/>
        </w:rPr>
        <w:lastRenderedPageBreak/>
        <w:t xml:space="preserve">porte de arma branca, que teve 3 ocorrências (10% de todos os registros do ano). Nas últimas posições estão o tráfico e a categoria “outros”. O tráfico foi registrado por 2 vezes, indicando 7%. A posição “outros” também ocorreu por 2 vezes indicando 7% de todos os casos registrados, porém são casos distintos, que ocorrem com menor frequência, sendo 1 homicídio e </w:t>
      </w:r>
      <w:r w:rsidR="001F4267" w:rsidRPr="000D617D">
        <w:rPr>
          <w:rFonts w:ascii="Times New Roman" w:hAnsi="Times New Roman" w:cs="Times New Roman"/>
          <w:sz w:val="24"/>
          <w:szCs w:val="24"/>
        </w:rPr>
        <w:t>1</w:t>
      </w:r>
      <w:r w:rsidR="008F1F91" w:rsidRPr="000D617D">
        <w:rPr>
          <w:rFonts w:ascii="Times New Roman" w:hAnsi="Times New Roman" w:cs="Times New Roman"/>
          <w:sz w:val="24"/>
          <w:szCs w:val="24"/>
        </w:rPr>
        <w:t xml:space="preserve"> lesão corporal grave. </w:t>
      </w:r>
    </w:p>
    <w:p w:rsidR="008515D6" w:rsidRPr="000D617D" w:rsidRDefault="008515D6" w:rsidP="008515D6">
      <w:pPr>
        <w:tabs>
          <w:tab w:val="left" w:pos="1134"/>
        </w:tabs>
        <w:spacing w:after="0" w:line="360" w:lineRule="auto"/>
        <w:jc w:val="center"/>
        <w:rPr>
          <w:rFonts w:ascii="Times New Roman" w:hAnsi="Times New Roman" w:cs="Times New Roman"/>
          <w:sz w:val="24"/>
          <w:szCs w:val="24"/>
        </w:rPr>
      </w:pPr>
    </w:p>
    <w:p w:rsidR="008515D6" w:rsidRPr="000D617D" w:rsidRDefault="008515D6" w:rsidP="008515D6">
      <w:pPr>
        <w:tabs>
          <w:tab w:val="left" w:pos="1134"/>
        </w:tabs>
        <w:spacing w:after="0" w:line="360" w:lineRule="auto"/>
        <w:jc w:val="center"/>
        <w:rPr>
          <w:rFonts w:ascii="Times New Roman" w:hAnsi="Times New Roman" w:cs="Times New Roman"/>
          <w:b/>
          <w:sz w:val="24"/>
          <w:szCs w:val="24"/>
        </w:rPr>
      </w:pPr>
      <w:r w:rsidRPr="000D617D">
        <w:rPr>
          <w:rFonts w:ascii="Times New Roman" w:hAnsi="Times New Roman" w:cs="Times New Roman"/>
          <w:b/>
          <w:sz w:val="24"/>
          <w:szCs w:val="24"/>
        </w:rPr>
        <w:t>Gráfico 1</w:t>
      </w:r>
      <w:r w:rsidR="00434EFF">
        <w:rPr>
          <w:rFonts w:ascii="Times New Roman" w:hAnsi="Times New Roman" w:cs="Times New Roman"/>
          <w:b/>
          <w:sz w:val="24"/>
          <w:szCs w:val="24"/>
        </w:rPr>
        <w:t>5</w:t>
      </w:r>
      <w:r w:rsidRPr="000D617D">
        <w:rPr>
          <w:rFonts w:ascii="Times New Roman" w:hAnsi="Times New Roman" w:cs="Times New Roman"/>
          <w:b/>
          <w:sz w:val="24"/>
          <w:szCs w:val="24"/>
        </w:rPr>
        <w:t xml:space="preserve"> – Atos infracionais praticados por adolescentes que ocorreram com maior frequência em Itapaci-GO no ano de 2018.</w:t>
      </w:r>
    </w:p>
    <w:p w:rsidR="008515D6" w:rsidRPr="000D617D" w:rsidRDefault="008515D6" w:rsidP="008515D6">
      <w:pPr>
        <w:tabs>
          <w:tab w:val="left" w:pos="1134"/>
        </w:tabs>
        <w:spacing w:after="0" w:line="360" w:lineRule="auto"/>
        <w:jc w:val="center"/>
        <w:rPr>
          <w:rFonts w:ascii="Times New Roman" w:hAnsi="Times New Roman" w:cs="Times New Roman"/>
          <w:sz w:val="24"/>
          <w:szCs w:val="24"/>
        </w:rPr>
      </w:pPr>
      <w:r w:rsidRPr="000D617D">
        <w:rPr>
          <w:rFonts w:ascii="Times New Roman" w:hAnsi="Times New Roman" w:cs="Times New Roman"/>
          <w:noProof/>
          <w:sz w:val="24"/>
          <w:szCs w:val="24"/>
          <w:lang w:eastAsia="pt-BR"/>
        </w:rPr>
        <w:drawing>
          <wp:anchor distT="0" distB="0" distL="114300" distR="114300" simplePos="0" relativeHeight="251678720" behindDoc="0" locked="0" layoutInCell="1" allowOverlap="1" wp14:anchorId="1B61CC7E" wp14:editId="11EECB67">
            <wp:simplePos x="0" y="0"/>
            <wp:positionH relativeFrom="column">
              <wp:posOffset>559435</wp:posOffset>
            </wp:positionH>
            <wp:positionV relativeFrom="paragraph">
              <wp:posOffset>222250</wp:posOffset>
            </wp:positionV>
            <wp:extent cx="4637405" cy="2645410"/>
            <wp:effectExtent l="0" t="0" r="10795" b="2540"/>
            <wp:wrapTopAndBottom/>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14:sizeRelH relativeFrom="margin">
              <wp14:pctWidth>0</wp14:pctWidth>
            </wp14:sizeRelH>
            <wp14:sizeRelV relativeFrom="margin">
              <wp14:pctHeight>0</wp14:pctHeight>
            </wp14:sizeRelV>
          </wp:anchor>
        </w:drawing>
      </w:r>
    </w:p>
    <w:p w:rsidR="008515D6" w:rsidRPr="000D617D" w:rsidRDefault="008515D6" w:rsidP="008515D6">
      <w:pPr>
        <w:tabs>
          <w:tab w:val="left" w:pos="1134"/>
        </w:tabs>
        <w:spacing w:after="0" w:line="360" w:lineRule="auto"/>
        <w:ind w:firstLine="1134"/>
        <w:jc w:val="both"/>
        <w:rPr>
          <w:rFonts w:ascii="Times New Roman" w:hAnsi="Times New Roman" w:cs="Times New Roman"/>
          <w:sz w:val="20"/>
          <w:szCs w:val="20"/>
        </w:rPr>
      </w:pPr>
      <w:r w:rsidRPr="000D617D">
        <w:rPr>
          <w:rFonts w:ascii="Times New Roman" w:hAnsi="Times New Roman" w:cs="Times New Roman"/>
          <w:sz w:val="20"/>
          <w:szCs w:val="20"/>
        </w:rPr>
        <w:t>Fonte: elaborado pela autora.</w:t>
      </w:r>
    </w:p>
    <w:p w:rsidR="008515D6" w:rsidRPr="000D617D" w:rsidRDefault="008515D6" w:rsidP="008515D6">
      <w:pPr>
        <w:tabs>
          <w:tab w:val="left" w:pos="1134"/>
        </w:tabs>
        <w:spacing w:after="0" w:line="360" w:lineRule="auto"/>
        <w:jc w:val="center"/>
        <w:rPr>
          <w:rFonts w:ascii="Times New Roman" w:hAnsi="Times New Roman" w:cs="Times New Roman"/>
          <w:sz w:val="24"/>
          <w:szCs w:val="24"/>
        </w:rPr>
      </w:pPr>
    </w:p>
    <w:p w:rsidR="008515D6" w:rsidRPr="000D617D" w:rsidRDefault="001F4267" w:rsidP="001F4267">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Por fim, no último ano analisado (2018) foi averiguado que os casos de atos infracionais praticados por adolescentes no município de Itapaci-GO continuaram a diminuir, caindo para menos da metade das ocorrências do ano anterior (2017). Em 2018, assim como ocorreu de 2014 até 2017, o ato infracional que mais se destacou pela quantidade </w:t>
      </w:r>
      <w:r w:rsidRPr="000D617D">
        <w:rPr>
          <w:rFonts w:ascii="Times New Roman" w:hAnsi="Times New Roman" w:cs="Times New Roman"/>
          <w:sz w:val="24"/>
          <w:szCs w:val="24"/>
        </w:rPr>
        <w:lastRenderedPageBreak/>
        <w:t>de vezes que foi praticado, foi o roubo. No decorrer de 2018 o roubo praticado por adolescentes apresentou 5 casos que equivale a 26% do total praticado no decorrer de todo o ano, ocupando assim o primeiro lugar. Em segund</w:t>
      </w:r>
      <w:r w:rsidR="00FF61E6" w:rsidRPr="000D617D">
        <w:rPr>
          <w:rFonts w:ascii="Times New Roman" w:hAnsi="Times New Roman" w:cs="Times New Roman"/>
          <w:sz w:val="24"/>
          <w:szCs w:val="24"/>
        </w:rPr>
        <w:t>o</w:t>
      </w:r>
      <w:r w:rsidRPr="000D617D">
        <w:rPr>
          <w:rFonts w:ascii="Times New Roman" w:hAnsi="Times New Roman" w:cs="Times New Roman"/>
          <w:sz w:val="24"/>
          <w:szCs w:val="24"/>
        </w:rPr>
        <w:t xml:space="preserve"> lugar está o furto</w:t>
      </w:r>
      <w:r w:rsidR="00FF61E6" w:rsidRPr="000D617D">
        <w:rPr>
          <w:rFonts w:ascii="Times New Roman" w:hAnsi="Times New Roman" w:cs="Times New Roman"/>
          <w:sz w:val="24"/>
          <w:szCs w:val="24"/>
        </w:rPr>
        <w:t xml:space="preserve">, com 4 casos (21%). Em seguida, na terceira posição está a condução de veículos sem habilitação, com 3 casos, que se refere a 16% do total praticado. Em quarta colocação está a posse de drogas para consumo próprio, ato este que foi registrado por </w:t>
      </w:r>
      <w:r w:rsidR="00AF4D55">
        <w:rPr>
          <w:rFonts w:ascii="Times New Roman" w:hAnsi="Times New Roman" w:cs="Times New Roman"/>
          <w:sz w:val="24"/>
          <w:szCs w:val="24"/>
        </w:rPr>
        <w:t>2</w:t>
      </w:r>
      <w:r w:rsidR="00FF61E6" w:rsidRPr="000D617D">
        <w:rPr>
          <w:rFonts w:ascii="Times New Roman" w:hAnsi="Times New Roman" w:cs="Times New Roman"/>
          <w:sz w:val="24"/>
          <w:szCs w:val="24"/>
        </w:rPr>
        <w:t xml:space="preserve"> vezes (</w:t>
      </w:r>
      <w:r w:rsidR="00AF4D55">
        <w:rPr>
          <w:rFonts w:ascii="Times New Roman" w:hAnsi="Times New Roman" w:cs="Times New Roman"/>
          <w:sz w:val="24"/>
          <w:szCs w:val="24"/>
        </w:rPr>
        <w:t xml:space="preserve">aproximadamente </w:t>
      </w:r>
      <w:r w:rsidR="00FF61E6" w:rsidRPr="000D617D">
        <w:rPr>
          <w:rFonts w:ascii="Times New Roman" w:hAnsi="Times New Roman" w:cs="Times New Roman"/>
          <w:sz w:val="24"/>
          <w:szCs w:val="24"/>
        </w:rPr>
        <w:t>16%). No quinto lugar está o porte de arma branca, com 2 casos (11%). Em últimas posições estão o tráfico e a categoria “outros”. Em 2018 foi registrado apenas 1 caso de adolescente traficando drogas no município, o que representa 5% dos atos ilícitos praticados. Já a categoria “outros” indica 1 homicídio praticado por indivíduo maior de 12 e menor de 18 anos.</w:t>
      </w:r>
    </w:p>
    <w:p w:rsidR="00FF61E6" w:rsidRPr="000D617D" w:rsidRDefault="00055534" w:rsidP="001F4267">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De acordo com os dados expostos, pode-se observar que o ato infracional que </w:t>
      </w:r>
      <w:r w:rsidR="00D00B0A" w:rsidRPr="000D617D">
        <w:rPr>
          <w:rFonts w:ascii="Times New Roman" w:hAnsi="Times New Roman" w:cs="Times New Roman"/>
          <w:sz w:val="24"/>
          <w:szCs w:val="24"/>
        </w:rPr>
        <w:t>se manteve em destaque foi o análogo ao roubo</w:t>
      </w:r>
      <w:r w:rsidR="009E770F" w:rsidRPr="000D617D">
        <w:rPr>
          <w:rFonts w:ascii="Times New Roman" w:hAnsi="Times New Roman" w:cs="Times New Roman"/>
          <w:sz w:val="24"/>
          <w:szCs w:val="24"/>
        </w:rPr>
        <w:t xml:space="preserve">, pois dentre os 6 anos analisados, este ato infracional se manteve na primeira posição em 5 deles. Vale ressaltar que o roubo, de acordo com o </w:t>
      </w:r>
      <w:r w:rsidR="007F4115" w:rsidRPr="000D617D">
        <w:rPr>
          <w:rFonts w:ascii="Times New Roman" w:hAnsi="Times New Roman" w:cs="Times New Roman"/>
          <w:sz w:val="24"/>
          <w:szCs w:val="24"/>
        </w:rPr>
        <w:t xml:space="preserve">artigo 157, </w:t>
      </w:r>
      <w:r w:rsidR="007F4115" w:rsidRPr="000D617D">
        <w:rPr>
          <w:rFonts w:ascii="Times New Roman" w:hAnsi="Times New Roman" w:cs="Times New Roman"/>
          <w:i/>
          <w:sz w:val="24"/>
          <w:szCs w:val="24"/>
        </w:rPr>
        <w:t>caput</w:t>
      </w:r>
      <w:r w:rsidR="007F4115" w:rsidRPr="000D617D">
        <w:rPr>
          <w:rFonts w:ascii="Times New Roman" w:hAnsi="Times New Roman" w:cs="Times New Roman"/>
          <w:sz w:val="24"/>
          <w:szCs w:val="24"/>
        </w:rPr>
        <w:t>, do Código Penal Brasileir</w:t>
      </w:r>
      <w:r w:rsidR="0058608C" w:rsidRPr="000D617D">
        <w:rPr>
          <w:rFonts w:ascii="Times New Roman" w:hAnsi="Times New Roman" w:cs="Times New Roman"/>
          <w:sz w:val="24"/>
          <w:szCs w:val="24"/>
        </w:rPr>
        <w:t>o</w:t>
      </w:r>
      <w:r w:rsidR="002D334A" w:rsidRPr="000D617D">
        <w:rPr>
          <w:rFonts w:ascii="Times New Roman" w:hAnsi="Times New Roman" w:cs="Times New Roman"/>
          <w:sz w:val="24"/>
          <w:szCs w:val="24"/>
        </w:rPr>
        <w:t xml:space="preserve"> (Decreto-Lei nº 2.848, de 7 de dezembro de 1940)</w:t>
      </w:r>
      <w:r w:rsidR="007F4115" w:rsidRPr="000D617D">
        <w:rPr>
          <w:rFonts w:ascii="Times New Roman" w:hAnsi="Times New Roman" w:cs="Times New Roman"/>
          <w:sz w:val="24"/>
          <w:szCs w:val="24"/>
        </w:rPr>
        <w:t xml:space="preserve"> define o roubo como sendo a subtração</w:t>
      </w:r>
      <w:r w:rsidR="00872366" w:rsidRPr="000D617D">
        <w:rPr>
          <w:rFonts w:ascii="Times New Roman" w:hAnsi="Times New Roman" w:cs="Times New Roman"/>
          <w:sz w:val="24"/>
          <w:szCs w:val="24"/>
        </w:rPr>
        <w:t xml:space="preserve">, para si mesmo ou para outra pessoa, de objeto alheio utilizando-se de violência ou de </w:t>
      </w:r>
      <w:r w:rsidR="002D334A" w:rsidRPr="000D617D">
        <w:rPr>
          <w:rFonts w:ascii="Times New Roman" w:hAnsi="Times New Roman" w:cs="Times New Roman"/>
          <w:sz w:val="24"/>
          <w:szCs w:val="24"/>
        </w:rPr>
        <w:t xml:space="preserve">grave </w:t>
      </w:r>
      <w:r w:rsidR="00872366" w:rsidRPr="000D617D">
        <w:rPr>
          <w:rFonts w:ascii="Times New Roman" w:hAnsi="Times New Roman" w:cs="Times New Roman"/>
          <w:sz w:val="24"/>
          <w:szCs w:val="24"/>
        </w:rPr>
        <w:t xml:space="preserve">ameaça. </w:t>
      </w:r>
      <w:r w:rsidR="002D334A" w:rsidRPr="000D617D">
        <w:rPr>
          <w:rFonts w:ascii="Times New Roman" w:hAnsi="Times New Roman" w:cs="Times New Roman"/>
          <w:sz w:val="24"/>
          <w:szCs w:val="24"/>
        </w:rPr>
        <w:t>A questão do uso da violência ou da grave ameaça é o que diferencia o roubo do furto, visto que no caso do furto, não há o emprego da violência ou grave ameaça. Partindo disso, percebe-se que, a partir do ano de 2014, a utilização da violência se tornou o principal meio para que os adolescentes consigam subtrair coisas alheias</w:t>
      </w:r>
      <w:r w:rsidR="00E519CA" w:rsidRPr="000D617D">
        <w:rPr>
          <w:rFonts w:ascii="Times New Roman" w:hAnsi="Times New Roman" w:cs="Times New Roman"/>
          <w:sz w:val="24"/>
          <w:szCs w:val="24"/>
        </w:rPr>
        <w:t xml:space="preserve">, além disso, percebe-se também que o </w:t>
      </w:r>
      <w:r w:rsidR="00E519CA" w:rsidRPr="000D617D">
        <w:rPr>
          <w:rFonts w:ascii="Times New Roman" w:hAnsi="Times New Roman" w:cs="Times New Roman"/>
          <w:sz w:val="24"/>
          <w:szCs w:val="24"/>
        </w:rPr>
        <w:lastRenderedPageBreak/>
        <w:t>furto sempre ocupa o segundo ou terceiro lugar entre os atos infracionais que ocorrem com maior frequência,</w:t>
      </w:r>
      <w:r w:rsidR="002D334A" w:rsidRPr="000D617D">
        <w:rPr>
          <w:rFonts w:ascii="Times New Roman" w:hAnsi="Times New Roman" w:cs="Times New Roman"/>
          <w:sz w:val="24"/>
          <w:szCs w:val="24"/>
        </w:rPr>
        <w:t xml:space="preserve"> deixando evidente que o crime contra o patrimônio, no município de Itapaci-GO, tem</w:t>
      </w:r>
      <w:r w:rsidR="00E519CA" w:rsidRPr="000D617D">
        <w:rPr>
          <w:rFonts w:ascii="Times New Roman" w:hAnsi="Times New Roman" w:cs="Times New Roman"/>
          <w:sz w:val="24"/>
          <w:szCs w:val="24"/>
        </w:rPr>
        <w:t xml:space="preserve"> maior</w:t>
      </w:r>
      <w:r w:rsidR="002D334A" w:rsidRPr="000D617D">
        <w:rPr>
          <w:rFonts w:ascii="Times New Roman" w:hAnsi="Times New Roman" w:cs="Times New Roman"/>
          <w:sz w:val="24"/>
          <w:szCs w:val="24"/>
        </w:rPr>
        <w:t xml:space="preserve"> destaque.</w:t>
      </w:r>
    </w:p>
    <w:p w:rsidR="00656D84" w:rsidRPr="000D617D" w:rsidRDefault="00656D84" w:rsidP="00656D84">
      <w:pPr>
        <w:tabs>
          <w:tab w:val="left" w:pos="1134"/>
        </w:tabs>
        <w:spacing w:after="0" w:line="360" w:lineRule="auto"/>
        <w:jc w:val="both"/>
        <w:rPr>
          <w:rFonts w:ascii="Times New Roman" w:hAnsi="Times New Roman" w:cs="Times New Roman"/>
          <w:sz w:val="24"/>
          <w:szCs w:val="24"/>
        </w:rPr>
      </w:pPr>
    </w:p>
    <w:p w:rsidR="00656D84" w:rsidRPr="00D02DA3" w:rsidRDefault="00656D84" w:rsidP="00D02DA3">
      <w:pPr>
        <w:pStyle w:val="Ttulo2"/>
        <w:numPr>
          <w:ilvl w:val="0"/>
          <w:numId w:val="0"/>
        </w:numPr>
        <w:ind w:left="576" w:hanging="576"/>
        <w:rPr>
          <w:rFonts w:ascii="Times New Roman" w:hAnsi="Times New Roman" w:cs="Times New Roman"/>
          <w:b/>
          <w:color w:val="auto"/>
          <w:sz w:val="24"/>
          <w:szCs w:val="24"/>
        </w:rPr>
      </w:pPr>
      <w:bookmarkStart w:id="50" w:name="_Toc10005764"/>
      <w:bookmarkStart w:id="51" w:name="_Toc16515650"/>
      <w:r w:rsidRPr="00D02DA3">
        <w:rPr>
          <w:rFonts w:ascii="Times New Roman" w:hAnsi="Times New Roman" w:cs="Times New Roman"/>
          <w:b/>
          <w:color w:val="auto"/>
          <w:sz w:val="24"/>
          <w:szCs w:val="24"/>
        </w:rPr>
        <w:t xml:space="preserve">4.1 </w:t>
      </w:r>
      <w:r w:rsidRPr="00D02DA3">
        <w:rPr>
          <w:rFonts w:ascii="Times New Roman" w:hAnsi="Times New Roman" w:cs="Times New Roman"/>
          <w:b/>
          <w:color w:val="auto"/>
          <w:sz w:val="24"/>
          <w:szCs w:val="24"/>
        </w:rPr>
        <w:tab/>
        <w:t>D</w:t>
      </w:r>
      <w:r w:rsidR="00085039" w:rsidRPr="00D02DA3">
        <w:rPr>
          <w:rFonts w:ascii="Times New Roman" w:hAnsi="Times New Roman" w:cs="Times New Roman"/>
          <w:b/>
          <w:color w:val="auto"/>
          <w:sz w:val="24"/>
          <w:szCs w:val="24"/>
        </w:rPr>
        <w:t xml:space="preserve">o procedimento para </w:t>
      </w:r>
      <w:r w:rsidRPr="00D02DA3">
        <w:rPr>
          <w:rFonts w:ascii="Times New Roman" w:hAnsi="Times New Roman" w:cs="Times New Roman"/>
          <w:b/>
          <w:color w:val="auto"/>
          <w:sz w:val="24"/>
          <w:szCs w:val="24"/>
        </w:rPr>
        <w:t>ap</w:t>
      </w:r>
      <w:r w:rsidR="00085039" w:rsidRPr="00D02DA3">
        <w:rPr>
          <w:rFonts w:ascii="Times New Roman" w:hAnsi="Times New Roman" w:cs="Times New Roman"/>
          <w:b/>
          <w:color w:val="auto"/>
          <w:sz w:val="24"/>
          <w:szCs w:val="24"/>
        </w:rPr>
        <w:t xml:space="preserve">uração de ato infracional </w:t>
      </w:r>
      <w:r w:rsidR="00F172B3">
        <w:rPr>
          <w:rFonts w:ascii="Times New Roman" w:hAnsi="Times New Roman" w:cs="Times New Roman"/>
          <w:b/>
          <w:color w:val="auto"/>
          <w:sz w:val="24"/>
          <w:szCs w:val="24"/>
        </w:rPr>
        <w:t>em</w:t>
      </w:r>
      <w:r w:rsidRPr="00D02DA3">
        <w:rPr>
          <w:rFonts w:ascii="Times New Roman" w:hAnsi="Times New Roman" w:cs="Times New Roman"/>
          <w:b/>
          <w:color w:val="auto"/>
          <w:sz w:val="24"/>
          <w:szCs w:val="24"/>
        </w:rPr>
        <w:t xml:space="preserve"> Itapaci-GO.</w:t>
      </w:r>
      <w:bookmarkEnd w:id="50"/>
      <w:bookmarkEnd w:id="51"/>
    </w:p>
    <w:p w:rsidR="00656D84" w:rsidRPr="000D617D" w:rsidRDefault="00656D84" w:rsidP="00656D84">
      <w:pPr>
        <w:tabs>
          <w:tab w:val="left" w:pos="1134"/>
        </w:tabs>
        <w:spacing w:after="0" w:line="360" w:lineRule="auto"/>
        <w:jc w:val="both"/>
        <w:rPr>
          <w:rFonts w:ascii="Times New Roman" w:hAnsi="Times New Roman" w:cs="Times New Roman"/>
          <w:b/>
          <w:sz w:val="24"/>
          <w:szCs w:val="24"/>
        </w:rPr>
      </w:pPr>
    </w:p>
    <w:p w:rsidR="00C8547F" w:rsidRPr="000D617D" w:rsidRDefault="00085039" w:rsidP="00656D84">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Após a análise dos atos infracionais que ocorre</w:t>
      </w:r>
      <w:r w:rsidR="00E17D7B">
        <w:rPr>
          <w:rFonts w:ascii="Times New Roman" w:hAnsi="Times New Roman" w:cs="Times New Roman"/>
          <w:sz w:val="24"/>
          <w:szCs w:val="24"/>
        </w:rPr>
        <w:t>ram</w:t>
      </w:r>
      <w:r w:rsidRPr="000D617D">
        <w:rPr>
          <w:rFonts w:ascii="Times New Roman" w:hAnsi="Times New Roman" w:cs="Times New Roman"/>
          <w:sz w:val="24"/>
          <w:szCs w:val="24"/>
        </w:rPr>
        <w:t xml:space="preserve"> com maior frequência na cidade, faz-se necessária agora a análise do procedimento para a apuração de ato infracional que é tomado pelas autoridades no município de Itapaci-GO. Nesse momento, ressalta-se a importância do trabalho desempenhado pela Polícia Militar, Polícia Civil e Conselho Tutelar, que são os primeiros a terem contato com os adolescentes autores de atos infracionais. </w:t>
      </w:r>
      <w:r w:rsidR="000C64C6" w:rsidRPr="000D617D">
        <w:rPr>
          <w:rFonts w:ascii="Times New Roman" w:hAnsi="Times New Roman" w:cs="Times New Roman"/>
          <w:sz w:val="24"/>
          <w:szCs w:val="24"/>
        </w:rPr>
        <w:t xml:space="preserve">Conforme já foi observado em momento anterior, o principal ato infracional que ocorre no município é o roubo, </w:t>
      </w:r>
      <w:r w:rsidR="00E17D7B">
        <w:rPr>
          <w:rFonts w:ascii="Times New Roman" w:hAnsi="Times New Roman" w:cs="Times New Roman"/>
          <w:sz w:val="24"/>
          <w:szCs w:val="24"/>
        </w:rPr>
        <w:t>ato infracional este que</w:t>
      </w:r>
      <w:r w:rsidR="000C64C6" w:rsidRPr="000D617D">
        <w:rPr>
          <w:rFonts w:ascii="Times New Roman" w:hAnsi="Times New Roman" w:cs="Times New Roman"/>
          <w:sz w:val="24"/>
          <w:szCs w:val="24"/>
        </w:rPr>
        <w:t xml:space="preserve"> envolve o uso da violência, porém, além do roubo, existem outros atos infracionais que também ocorrem, sendo eles: furto, </w:t>
      </w:r>
      <w:r w:rsidR="00197ACB" w:rsidRPr="000D617D">
        <w:rPr>
          <w:rFonts w:ascii="Times New Roman" w:hAnsi="Times New Roman" w:cs="Times New Roman"/>
          <w:sz w:val="24"/>
          <w:szCs w:val="24"/>
        </w:rPr>
        <w:t>adolescentes conduzindo</w:t>
      </w:r>
      <w:r w:rsidR="000C64C6" w:rsidRPr="000D617D">
        <w:rPr>
          <w:rFonts w:ascii="Times New Roman" w:hAnsi="Times New Roman" w:cs="Times New Roman"/>
          <w:sz w:val="24"/>
          <w:szCs w:val="24"/>
        </w:rPr>
        <w:t xml:space="preserve"> veículo, tráfico de drogas, posse </w:t>
      </w:r>
      <w:r w:rsidR="00E17D7B">
        <w:rPr>
          <w:rFonts w:ascii="Times New Roman" w:hAnsi="Times New Roman" w:cs="Times New Roman"/>
          <w:sz w:val="24"/>
          <w:szCs w:val="24"/>
        </w:rPr>
        <w:t xml:space="preserve">de drogas </w:t>
      </w:r>
      <w:r w:rsidR="000C64C6" w:rsidRPr="000D617D">
        <w:rPr>
          <w:rFonts w:ascii="Times New Roman" w:hAnsi="Times New Roman" w:cs="Times New Roman"/>
          <w:sz w:val="24"/>
          <w:szCs w:val="24"/>
        </w:rPr>
        <w:t>para consumo próprio, etc. Consequentemente, assim como existem atos infracionais distintos, são tomadas medidas distintas em cada um dos casos.</w:t>
      </w:r>
    </w:p>
    <w:p w:rsidR="000C64C6" w:rsidRPr="000D617D" w:rsidRDefault="000C64C6" w:rsidP="000C64C6">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O primeiro ponto a ser discutido, </w:t>
      </w:r>
      <w:r w:rsidR="007A3545" w:rsidRPr="000D617D">
        <w:rPr>
          <w:rFonts w:ascii="Times New Roman" w:hAnsi="Times New Roman" w:cs="Times New Roman"/>
          <w:sz w:val="24"/>
          <w:szCs w:val="24"/>
        </w:rPr>
        <w:t>é</w:t>
      </w:r>
      <w:r w:rsidRPr="000D617D">
        <w:rPr>
          <w:rFonts w:ascii="Times New Roman" w:hAnsi="Times New Roman" w:cs="Times New Roman"/>
          <w:sz w:val="24"/>
          <w:szCs w:val="24"/>
        </w:rPr>
        <w:t xml:space="preserve"> o papel da P</w:t>
      </w:r>
      <w:r w:rsidR="00F86416">
        <w:rPr>
          <w:rFonts w:ascii="Times New Roman" w:hAnsi="Times New Roman" w:cs="Times New Roman"/>
          <w:sz w:val="24"/>
          <w:szCs w:val="24"/>
        </w:rPr>
        <w:t>M (Polícia Militar)</w:t>
      </w:r>
      <w:r w:rsidRPr="000D617D">
        <w:rPr>
          <w:rFonts w:ascii="Times New Roman" w:hAnsi="Times New Roman" w:cs="Times New Roman"/>
          <w:sz w:val="24"/>
          <w:szCs w:val="24"/>
        </w:rPr>
        <w:t xml:space="preserve"> frente </w:t>
      </w:r>
      <w:r w:rsidR="007A3545" w:rsidRPr="000D617D">
        <w:rPr>
          <w:rFonts w:ascii="Times New Roman" w:hAnsi="Times New Roman" w:cs="Times New Roman"/>
          <w:sz w:val="24"/>
          <w:szCs w:val="24"/>
        </w:rPr>
        <w:t>à</w:t>
      </w:r>
      <w:r w:rsidRPr="000D617D">
        <w:rPr>
          <w:rFonts w:ascii="Times New Roman" w:hAnsi="Times New Roman" w:cs="Times New Roman"/>
          <w:sz w:val="24"/>
          <w:szCs w:val="24"/>
        </w:rPr>
        <w:t xml:space="preserve"> ocorrência dos atos infracionais.</w:t>
      </w:r>
      <w:r w:rsidR="007A3545" w:rsidRPr="000D617D">
        <w:rPr>
          <w:rFonts w:ascii="Times New Roman" w:hAnsi="Times New Roman" w:cs="Times New Roman"/>
          <w:sz w:val="24"/>
          <w:szCs w:val="24"/>
        </w:rPr>
        <w:t xml:space="preserve"> De acordo com a pesquisa de campo realizada no Destacamento da Polícia Militar do Município de Itapaci-GO, com o apoio do 2º Tenente, Cmt do 4º Pelotão da 22ª CIPM, Leandro Peterson Kassim Costa, foi possível analisar qual é o </w:t>
      </w:r>
      <w:r w:rsidR="007A3545" w:rsidRPr="000D617D">
        <w:rPr>
          <w:rFonts w:ascii="Times New Roman" w:hAnsi="Times New Roman" w:cs="Times New Roman"/>
          <w:sz w:val="24"/>
          <w:szCs w:val="24"/>
        </w:rPr>
        <w:lastRenderedPageBreak/>
        <w:t>real trabalho e quais são os principais obstáculos que a Polícia Militar enfrenta diante dos casos de condutas ilícitas praticadas por adolescentes, além disso, com base nos resultados obtidos na pesquisa, foi possível enxergar a realidade itapacina pelos olhos de quem trabalha todos os dias em prol da segurança.</w:t>
      </w:r>
      <w:r w:rsidRPr="000D617D">
        <w:rPr>
          <w:rFonts w:ascii="Times New Roman" w:hAnsi="Times New Roman" w:cs="Times New Roman"/>
          <w:sz w:val="24"/>
          <w:szCs w:val="24"/>
        </w:rPr>
        <w:t xml:space="preserve"> A Polícia Militar é bastante ativa no município, não apenas realizando rondas diurnas e noturnas pelas ruas, mas também </w:t>
      </w:r>
      <w:r w:rsidR="007A3545" w:rsidRPr="000D617D">
        <w:rPr>
          <w:rFonts w:ascii="Times New Roman" w:hAnsi="Times New Roman" w:cs="Times New Roman"/>
          <w:sz w:val="24"/>
          <w:szCs w:val="24"/>
        </w:rPr>
        <w:t xml:space="preserve">realizando projetos como o Programa Educacional de Resistência às Drogas – PROERD e palestras nas escolas. </w:t>
      </w:r>
    </w:p>
    <w:p w:rsidR="00197ACB" w:rsidRPr="000D617D" w:rsidRDefault="007A3545" w:rsidP="00197ACB">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Acerca da ocorrência d</w:t>
      </w:r>
      <w:r w:rsidR="0054111A" w:rsidRPr="000D617D">
        <w:rPr>
          <w:rFonts w:ascii="Times New Roman" w:hAnsi="Times New Roman" w:cs="Times New Roman"/>
          <w:sz w:val="24"/>
          <w:szCs w:val="24"/>
        </w:rPr>
        <w:t xml:space="preserve">e condutas ilícitas praticadas por adolescentes, </w:t>
      </w:r>
      <w:r w:rsidR="00242BE2" w:rsidRPr="000D617D">
        <w:rPr>
          <w:rFonts w:ascii="Times New Roman" w:hAnsi="Times New Roman" w:cs="Times New Roman"/>
          <w:sz w:val="24"/>
          <w:szCs w:val="24"/>
        </w:rPr>
        <w:t xml:space="preserve">entre os </w:t>
      </w:r>
      <w:r w:rsidR="00E17D7B">
        <w:rPr>
          <w:rFonts w:ascii="Times New Roman" w:hAnsi="Times New Roman" w:cs="Times New Roman"/>
          <w:sz w:val="24"/>
          <w:szCs w:val="24"/>
        </w:rPr>
        <w:t>atos infracionais que acabam sendo “presenciados” de forma</w:t>
      </w:r>
      <w:r w:rsidR="00242BE2" w:rsidRPr="000D617D">
        <w:rPr>
          <w:rFonts w:ascii="Times New Roman" w:hAnsi="Times New Roman" w:cs="Times New Roman"/>
          <w:sz w:val="24"/>
          <w:szCs w:val="24"/>
        </w:rPr>
        <w:t xml:space="preserve"> mais frequente</w:t>
      </w:r>
      <w:r w:rsidR="0028554C">
        <w:rPr>
          <w:rFonts w:ascii="Times New Roman" w:hAnsi="Times New Roman" w:cs="Times New Roman"/>
          <w:sz w:val="24"/>
          <w:szCs w:val="24"/>
        </w:rPr>
        <w:t xml:space="preserve"> </w:t>
      </w:r>
      <w:r w:rsidR="00242BE2" w:rsidRPr="000D617D">
        <w:rPr>
          <w:rFonts w:ascii="Times New Roman" w:hAnsi="Times New Roman" w:cs="Times New Roman"/>
          <w:sz w:val="24"/>
          <w:szCs w:val="24"/>
        </w:rPr>
        <w:t>pela Polícia Militar, está a condução d</w:t>
      </w:r>
      <w:r w:rsidR="00876BFA" w:rsidRPr="000D617D">
        <w:rPr>
          <w:rFonts w:ascii="Times New Roman" w:hAnsi="Times New Roman" w:cs="Times New Roman"/>
          <w:sz w:val="24"/>
          <w:szCs w:val="24"/>
        </w:rPr>
        <w:t>e</w:t>
      </w:r>
      <w:r w:rsidR="00242BE2" w:rsidRPr="000D617D">
        <w:rPr>
          <w:rFonts w:ascii="Times New Roman" w:hAnsi="Times New Roman" w:cs="Times New Roman"/>
          <w:sz w:val="24"/>
          <w:szCs w:val="24"/>
        </w:rPr>
        <w:t xml:space="preserve"> veículos</w:t>
      </w:r>
      <w:r w:rsidR="00876BFA" w:rsidRPr="000D617D">
        <w:rPr>
          <w:rFonts w:ascii="Times New Roman" w:hAnsi="Times New Roman" w:cs="Times New Roman"/>
          <w:sz w:val="24"/>
          <w:szCs w:val="24"/>
        </w:rPr>
        <w:t xml:space="preserve"> e a posse </w:t>
      </w:r>
      <w:r w:rsidR="00E17D7B">
        <w:rPr>
          <w:rFonts w:ascii="Times New Roman" w:hAnsi="Times New Roman" w:cs="Times New Roman"/>
          <w:sz w:val="24"/>
          <w:szCs w:val="24"/>
        </w:rPr>
        <w:t xml:space="preserve">de drogas </w:t>
      </w:r>
      <w:r w:rsidR="00876BFA" w:rsidRPr="000D617D">
        <w:rPr>
          <w:rFonts w:ascii="Times New Roman" w:hAnsi="Times New Roman" w:cs="Times New Roman"/>
          <w:sz w:val="24"/>
          <w:szCs w:val="24"/>
        </w:rPr>
        <w:t>para consumo próprio</w:t>
      </w:r>
      <w:r w:rsidR="0028554C">
        <w:rPr>
          <w:rFonts w:ascii="Times New Roman" w:hAnsi="Times New Roman" w:cs="Times New Roman"/>
          <w:sz w:val="24"/>
          <w:szCs w:val="24"/>
        </w:rPr>
        <w:t>, pois são os policiais, durantes as rondas (noturnas e diurnas) que realizam a abordagem de adolescentes e veículos suspeitos</w:t>
      </w:r>
      <w:r w:rsidRPr="000D617D">
        <w:rPr>
          <w:rFonts w:ascii="Times New Roman" w:hAnsi="Times New Roman" w:cs="Times New Roman"/>
          <w:sz w:val="24"/>
          <w:szCs w:val="24"/>
        </w:rPr>
        <w:t>. Como já visto anteriormente, é bem frequente a ocorrência de adolescentes</w:t>
      </w:r>
      <w:r w:rsidR="00876BFA" w:rsidRPr="000D617D">
        <w:rPr>
          <w:rFonts w:ascii="Times New Roman" w:hAnsi="Times New Roman" w:cs="Times New Roman"/>
          <w:sz w:val="24"/>
          <w:szCs w:val="24"/>
        </w:rPr>
        <w:t xml:space="preserve"> praticando tais atos infracionais</w:t>
      </w:r>
      <w:r w:rsidR="00935CF3" w:rsidRPr="000D617D">
        <w:rPr>
          <w:rFonts w:ascii="Times New Roman" w:hAnsi="Times New Roman" w:cs="Times New Roman"/>
          <w:sz w:val="24"/>
          <w:szCs w:val="24"/>
        </w:rPr>
        <w:t xml:space="preserve">. Quando </w:t>
      </w:r>
      <w:r w:rsidR="00876BFA" w:rsidRPr="000D617D">
        <w:rPr>
          <w:rFonts w:ascii="Times New Roman" w:hAnsi="Times New Roman" w:cs="Times New Roman"/>
          <w:sz w:val="24"/>
          <w:szCs w:val="24"/>
        </w:rPr>
        <w:t>um</w:t>
      </w:r>
      <w:r w:rsidR="00935CF3" w:rsidRPr="000D617D">
        <w:rPr>
          <w:rFonts w:ascii="Times New Roman" w:hAnsi="Times New Roman" w:cs="Times New Roman"/>
          <w:sz w:val="24"/>
          <w:szCs w:val="24"/>
        </w:rPr>
        <w:t xml:space="preserve"> ato infracional ocorre e a Polícia Militar realiza o flagrante, o adolescente é abordado, em seguida, o Conselho Tutelar é acionado e, juntos, conduzem o adolescente até a Delegacia da Polícia</w:t>
      </w:r>
      <w:r w:rsidR="005C3E0E" w:rsidRPr="000D617D">
        <w:rPr>
          <w:rFonts w:ascii="Times New Roman" w:hAnsi="Times New Roman" w:cs="Times New Roman"/>
          <w:sz w:val="24"/>
          <w:szCs w:val="24"/>
        </w:rPr>
        <w:t xml:space="preserve"> </w:t>
      </w:r>
      <w:r w:rsidR="00B46A7A" w:rsidRPr="000D617D">
        <w:rPr>
          <w:rFonts w:ascii="Times New Roman" w:hAnsi="Times New Roman" w:cs="Times New Roman"/>
          <w:sz w:val="24"/>
          <w:szCs w:val="24"/>
        </w:rPr>
        <w:t xml:space="preserve">Civil </w:t>
      </w:r>
      <w:r w:rsidR="005C3E0E" w:rsidRPr="000D617D">
        <w:rPr>
          <w:rFonts w:ascii="Times New Roman" w:hAnsi="Times New Roman" w:cs="Times New Roman"/>
          <w:sz w:val="24"/>
          <w:szCs w:val="24"/>
        </w:rPr>
        <w:t>(autoridade policial competente)</w:t>
      </w:r>
      <w:r w:rsidR="00935CF3" w:rsidRPr="000D617D">
        <w:rPr>
          <w:rFonts w:ascii="Times New Roman" w:hAnsi="Times New Roman" w:cs="Times New Roman"/>
          <w:sz w:val="24"/>
          <w:szCs w:val="24"/>
        </w:rPr>
        <w:t>.</w:t>
      </w:r>
      <w:r w:rsidR="002613FF" w:rsidRPr="000D617D">
        <w:rPr>
          <w:rFonts w:ascii="Times New Roman" w:hAnsi="Times New Roman" w:cs="Times New Roman"/>
          <w:sz w:val="24"/>
          <w:szCs w:val="24"/>
        </w:rPr>
        <w:t xml:space="preserve"> </w:t>
      </w:r>
      <w:r w:rsidR="00242BE2" w:rsidRPr="000D617D">
        <w:rPr>
          <w:rFonts w:ascii="Times New Roman" w:hAnsi="Times New Roman" w:cs="Times New Roman"/>
          <w:sz w:val="24"/>
          <w:szCs w:val="24"/>
        </w:rPr>
        <w:t>De acordo com o artigo 173, do ECA</w:t>
      </w:r>
      <w:r w:rsidR="0028554C">
        <w:rPr>
          <w:rFonts w:ascii="Times New Roman" w:hAnsi="Times New Roman" w:cs="Times New Roman"/>
          <w:sz w:val="24"/>
          <w:szCs w:val="24"/>
        </w:rPr>
        <w:t xml:space="preserve"> (BRASIL, 1990)</w:t>
      </w:r>
      <w:r w:rsidR="00242BE2" w:rsidRPr="000D617D">
        <w:rPr>
          <w:rFonts w:ascii="Times New Roman" w:hAnsi="Times New Roman" w:cs="Times New Roman"/>
          <w:sz w:val="24"/>
          <w:szCs w:val="24"/>
        </w:rPr>
        <w:t>, qu</w:t>
      </w:r>
      <w:r w:rsidR="002613FF" w:rsidRPr="000D617D">
        <w:rPr>
          <w:rFonts w:ascii="Times New Roman" w:hAnsi="Times New Roman" w:cs="Times New Roman"/>
          <w:sz w:val="24"/>
          <w:szCs w:val="24"/>
        </w:rPr>
        <w:t xml:space="preserve">ando o ato infracional é praticado utilizando-se de violência ou ameaça grave e o adolescente é pego em flagrante, a autoridade policial competente deve lavrar auto de apreensão, realizando a oitiva das testemunhas e do adolescente autor do ato; apreender produtos e/ou </w:t>
      </w:r>
      <w:r w:rsidR="002613FF" w:rsidRPr="000D617D">
        <w:rPr>
          <w:rFonts w:ascii="Times New Roman" w:hAnsi="Times New Roman" w:cs="Times New Roman"/>
          <w:sz w:val="24"/>
          <w:szCs w:val="24"/>
        </w:rPr>
        <w:lastRenderedPageBreak/>
        <w:t xml:space="preserve">instrumentos utilizados na conduta ilícita e </w:t>
      </w:r>
      <w:r w:rsidR="00B46A7A" w:rsidRPr="000D617D">
        <w:rPr>
          <w:rFonts w:ascii="Times New Roman" w:hAnsi="Times New Roman" w:cs="Times New Roman"/>
          <w:sz w:val="24"/>
          <w:szCs w:val="24"/>
        </w:rPr>
        <w:t>requerer exames ou perícias que sejam necessários</w:t>
      </w:r>
      <w:r w:rsidR="00242BE2" w:rsidRPr="000D617D">
        <w:rPr>
          <w:rFonts w:ascii="Times New Roman" w:hAnsi="Times New Roman" w:cs="Times New Roman"/>
          <w:sz w:val="24"/>
          <w:szCs w:val="24"/>
        </w:rPr>
        <w:t xml:space="preserve"> para comprovar a materialidade e autoria do ato infracional. De acordo ainda com o artigo 173, parágrafo único, do referido Estatuto</w:t>
      </w:r>
      <w:r w:rsidR="0028554C">
        <w:rPr>
          <w:rFonts w:ascii="Times New Roman" w:hAnsi="Times New Roman" w:cs="Times New Roman"/>
          <w:sz w:val="24"/>
          <w:szCs w:val="24"/>
        </w:rPr>
        <w:t xml:space="preserve"> (BRASIL, 1990)</w:t>
      </w:r>
      <w:r w:rsidR="00242BE2" w:rsidRPr="000D617D">
        <w:rPr>
          <w:rFonts w:ascii="Times New Roman" w:hAnsi="Times New Roman" w:cs="Times New Roman"/>
          <w:sz w:val="24"/>
          <w:szCs w:val="24"/>
        </w:rPr>
        <w:t>,</w:t>
      </w:r>
      <w:r w:rsidR="002613FF" w:rsidRPr="000D617D">
        <w:rPr>
          <w:rFonts w:ascii="Times New Roman" w:hAnsi="Times New Roman" w:cs="Times New Roman"/>
          <w:sz w:val="24"/>
          <w:szCs w:val="24"/>
        </w:rPr>
        <w:t xml:space="preserve"> nas hipóteses de flagrante de ato infracional que não seja cometido utilizando-se de violência ou grave ameaça, a autoridade policial competente poderá lavra</w:t>
      </w:r>
      <w:r w:rsidR="000778B9" w:rsidRPr="000D617D">
        <w:rPr>
          <w:rFonts w:ascii="Times New Roman" w:hAnsi="Times New Roman" w:cs="Times New Roman"/>
          <w:sz w:val="24"/>
          <w:szCs w:val="24"/>
        </w:rPr>
        <w:t>r</w:t>
      </w:r>
      <w:r w:rsidR="002613FF" w:rsidRPr="000D617D">
        <w:rPr>
          <w:rFonts w:ascii="Times New Roman" w:hAnsi="Times New Roman" w:cs="Times New Roman"/>
          <w:sz w:val="24"/>
          <w:szCs w:val="24"/>
        </w:rPr>
        <w:t xml:space="preserve"> o </w:t>
      </w:r>
      <w:r w:rsidR="005C3E0E" w:rsidRPr="000D617D">
        <w:rPr>
          <w:rFonts w:ascii="Times New Roman" w:hAnsi="Times New Roman" w:cs="Times New Roman"/>
          <w:sz w:val="24"/>
          <w:szCs w:val="24"/>
        </w:rPr>
        <w:t>B</w:t>
      </w:r>
      <w:r w:rsidR="002613FF" w:rsidRPr="000D617D">
        <w:rPr>
          <w:rFonts w:ascii="Times New Roman" w:hAnsi="Times New Roman" w:cs="Times New Roman"/>
          <w:sz w:val="24"/>
          <w:szCs w:val="24"/>
        </w:rPr>
        <w:t xml:space="preserve">oletim de </w:t>
      </w:r>
      <w:r w:rsidR="005C3E0E" w:rsidRPr="000D617D">
        <w:rPr>
          <w:rFonts w:ascii="Times New Roman" w:hAnsi="Times New Roman" w:cs="Times New Roman"/>
          <w:sz w:val="24"/>
          <w:szCs w:val="24"/>
        </w:rPr>
        <w:t>O</w:t>
      </w:r>
      <w:r w:rsidR="002613FF" w:rsidRPr="000D617D">
        <w:rPr>
          <w:rFonts w:ascii="Times New Roman" w:hAnsi="Times New Roman" w:cs="Times New Roman"/>
          <w:sz w:val="24"/>
          <w:szCs w:val="24"/>
        </w:rPr>
        <w:t xml:space="preserve">corrência </w:t>
      </w:r>
      <w:r w:rsidR="005C3E0E" w:rsidRPr="000D617D">
        <w:rPr>
          <w:rFonts w:ascii="Times New Roman" w:hAnsi="Times New Roman" w:cs="Times New Roman"/>
          <w:sz w:val="24"/>
          <w:szCs w:val="24"/>
        </w:rPr>
        <w:t>C</w:t>
      </w:r>
      <w:r w:rsidR="002613FF" w:rsidRPr="000D617D">
        <w:rPr>
          <w:rFonts w:ascii="Times New Roman" w:hAnsi="Times New Roman" w:cs="Times New Roman"/>
          <w:sz w:val="24"/>
          <w:szCs w:val="24"/>
        </w:rPr>
        <w:t>ircunstanciado</w:t>
      </w:r>
      <w:r w:rsidR="005C3E0E" w:rsidRPr="000D617D">
        <w:rPr>
          <w:rFonts w:ascii="Times New Roman" w:hAnsi="Times New Roman" w:cs="Times New Roman"/>
          <w:sz w:val="24"/>
          <w:szCs w:val="24"/>
        </w:rPr>
        <w:t xml:space="preserve"> (BOC)</w:t>
      </w:r>
      <w:r w:rsidR="002613FF" w:rsidRPr="000D617D">
        <w:rPr>
          <w:rFonts w:ascii="Times New Roman" w:hAnsi="Times New Roman" w:cs="Times New Roman"/>
          <w:sz w:val="24"/>
          <w:szCs w:val="24"/>
        </w:rPr>
        <w:t>.</w:t>
      </w:r>
      <w:r w:rsidR="005C3E0E" w:rsidRPr="000D617D">
        <w:rPr>
          <w:rFonts w:ascii="Times New Roman" w:hAnsi="Times New Roman" w:cs="Times New Roman"/>
          <w:sz w:val="24"/>
          <w:szCs w:val="24"/>
        </w:rPr>
        <w:t xml:space="preserve"> Portanto, nos casos em que o adolescente é pego conduzindo veículo</w:t>
      </w:r>
      <w:r w:rsidR="00B90C41" w:rsidRPr="000D617D">
        <w:rPr>
          <w:rFonts w:ascii="Times New Roman" w:hAnsi="Times New Roman" w:cs="Times New Roman"/>
          <w:sz w:val="24"/>
          <w:szCs w:val="24"/>
        </w:rPr>
        <w:t xml:space="preserve"> ou tendo em sua posse quantidade de droga para consumo próprio</w:t>
      </w:r>
      <w:r w:rsidR="000778B9" w:rsidRPr="000D617D">
        <w:rPr>
          <w:rFonts w:ascii="Times New Roman" w:hAnsi="Times New Roman" w:cs="Times New Roman"/>
          <w:sz w:val="24"/>
          <w:szCs w:val="24"/>
        </w:rPr>
        <w:t xml:space="preserve"> no município de Itapaci-GO, </w:t>
      </w:r>
      <w:r w:rsidR="005C3E0E" w:rsidRPr="000D617D">
        <w:rPr>
          <w:rFonts w:ascii="Times New Roman" w:hAnsi="Times New Roman" w:cs="Times New Roman"/>
          <w:sz w:val="24"/>
          <w:szCs w:val="24"/>
        </w:rPr>
        <w:t>a Polícia Civil lavra o Boletim de Ocorrência Circunstanciado (BOC)</w:t>
      </w:r>
      <w:r w:rsidR="000778B9" w:rsidRPr="000D617D">
        <w:rPr>
          <w:rFonts w:ascii="Times New Roman" w:hAnsi="Times New Roman" w:cs="Times New Roman"/>
          <w:sz w:val="24"/>
          <w:szCs w:val="24"/>
        </w:rPr>
        <w:t>.</w:t>
      </w:r>
    </w:p>
    <w:p w:rsidR="00976E39" w:rsidRPr="000D617D" w:rsidRDefault="00197ACB" w:rsidP="00696BB3">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Outro ponto de grande importância é acerca do papel da Polícia Civil frente ao adolescente infrator. Como já foi dito em linhas pretéritas, na cidade de Itapaci-GO</w:t>
      </w:r>
      <w:r w:rsidR="00617A45" w:rsidRPr="000D617D">
        <w:rPr>
          <w:rFonts w:ascii="Times New Roman" w:hAnsi="Times New Roman" w:cs="Times New Roman"/>
          <w:sz w:val="24"/>
          <w:szCs w:val="24"/>
        </w:rPr>
        <w:t xml:space="preserve">, a autoridade policial competente para o atendimento do adolescente infrator é a Policia Civil. De acordo com a pesquisa de campo realizada neste órgão, com o apoio do escrivão </w:t>
      </w:r>
      <w:r w:rsidR="00617A45" w:rsidRPr="000D617D">
        <w:rPr>
          <w:rFonts w:ascii="Times New Roman" w:hAnsi="Times New Roman" w:cs="Times New Roman"/>
          <w:i/>
          <w:sz w:val="24"/>
          <w:szCs w:val="24"/>
        </w:rPr>
        <w:t>ad hoc</w:t>
      </w:r>
      <w:r w:rsidR="00617A45" w:rsidRPr="000D617D">
        <w:rPr>
          <w:rFonts w:ascii="Times New Roman" w:hAnsi="Times New Roman" w:cs="Times New Roman"/>
          <w:sz w:val="24"/>
          <w:szCs w:val="24"/>
        </w:rPr>
        <w:t>, Dalton Alencar de Melo, foi possível compreender acerca d</w:t>
      </w:r>
      <w:r w:rsidR="00E40782" w:rsidRPr="000D617D">
        <w:rPr>
          <w:rFonts w:ascii="Times New Roman" w:hAnsi="Times New Roman" w:cs="Times New Roman"/>
          <w:sz w:val="24"/>
          <w:szCs w:val="24"/>
        </w:rPr>
        <w:t>o</w:t>
      </w:r>
      <w:r w:rsidR="00617A45" w:rsidRPr="000D617D">
        <w:rPr>
          <w:rFonts w:ascii="Times New Roman" w:hAnsi="Times New Roman" w:cs="Times New Roman"/>
          <w:sz w:val="24"/>
          <w:szCs w:val="24"/>
        </w:rPr>
        <w:t xml:space="preserve"> </w:t>
      </w:r>
      <w:r w:rsidR="00C16438" w:rsidRPr="000D617D">
        <w:rPr>
          <w:rFonts w:ascii="Times New Roman" w:hAnsi="Times New Roman" w:cs="Times New Roman"/>
          <w:sz w:val="24"/>
          <w:szCs w:val="24"/>
        </w:rPr>
        <w:t>trabalho realizado no atendimento do adolescente, bem como acerca de todos os procedimentos tomados para a apuração do ato infracional</w:t>
      </w:r>
      <w:r w:rsidR="00617A45" w:rsidRPr="000D617D">
        <w:rPr>
          <w:rFonts w:ascii="Times New Roman" w:hAnsi="Times New Roman" w:cs="Times New Roman"/>
          <w:sz w:val="24"/>
          <w:szCs w:val="24"/>
        </w:rPr>
        <w:t xml:space="preserve">. Cabe à Polícia Civil apurar os fatos e reunir provas </w:t>
      </w:r>
      <w:r w:rsidR="00C16438" w:rsidRPr="000D617D">
        <w:rPr>
          <w:rFonts w:ascii="Times New Roman" w:hAnsi="Times New Roman" w:cs="Times New Roman"/>
          <w:sz w:val="24"/>
          <w:szCs w:val="24"/>
        </w:rPr>
        <w:t xml:space="preserve">que serão remetidas ao Fórum do </w:t>
      </w:r>
      <w:r w:rsidR="00E40782" w:rsidRPr="000D617D">
        <w:rPr>
          <w:rFonts w:ascii="Times New Roman" w:hAnsi="Times New Roman" w:cs="Times New Roman"/>
          <w:sz w:val="24"/>
          <w:szCs w:val="24"/>
        </w:rPr>
        <w:t>m</w:t>
      </w:r>
      <w:r w:rsidR="00C16438" w:rsidRPr="000D617D">
        <w:rPr>
          <w:rFonts w:ascii="Times New Roman" w:hAnsi="Times New Roman" w:cs="Times New Roman"/>
          <w:sz w:val="24"/>
          <w:szCs w:val="24"/>
        </w:rPr>
        <w:t xml:space="preserve">unicípio, </w:t>
      </w:r>
      <w:r w:rsidR="00617A45" w:rsidRPr="000D617D">
        <w:rPr>
          <w:rFonts w:ascii="Times New Roman" w:hAnsi="Times New Roman" w:cs="Times New Roman"/>
          <w:sz w:val="24"/>
          <w:szCs w:val="24"/>
        </w:rPr>
        <w:t>para que</w:t>
      </w:r>
      <w:r w:rsidR="00C16438" w:rsidRPr="000D617D">
        <w:rPr>
          <w:rFonts w:ascii="Times New Roman" w:hAnsi="Times New Roman" w:cs="Times New Roman"/>
          <w:sz w:val="24"/>
          <w:szCs w:val="24"/>
        </w:rPr>
        <w:t>, posteriormente,</w:t>
      </w:r>
      <w:r w:rsidR="00617A45" w:rsidRPr="000D617D">
        <w:rPr>
          <w:rFonts w:ascii="Times New Roman" w:hAnsi="Times New Roman" w:cs="Times New Roman"/>
          <w:sz w:val="24"/>
          <w:szCs w:val="24"/>
        </w:rPr>
        <w:t xml:space="preserve"> o adolescente infrator seja “julgado” pelo juiz competente que lhe aplicará uma das medidas socioeducativas</w:t>
      </w:r>
      <w:r w:rsidR="0028554C">
        <w:rPr>
          <w:rFonts w:ascii="Times New Roman" w:hAnsi="Times New Roman" w:cs="Times New Roman"/>
          <w:sz w:val="24"/>
          <w:szCs w:val="24"/>
        </w:rPr>
        <w:t xml:space="preserve"> por protetivas</w:t>
      </w:r>
      <w:r w:rsidR="00617A45" w:rsidRPr="000D617D">
        <w:rPr>
          <w:rFonts w:ascii="Times New Roman" w:hAnsi="Times New Roman" w:cs="Times New Roman"/>
          <w:sz w:val="24"/>
          <w:szCs w:val="24"/>
        </w:rPr>
        <w:t xml:space="preserve"> previstas no Estatuto da Criança e do Adolescente. </w:t>
      </w:r>
    </w:p>
    <w:p w:rsidR="00B90C41" w:rsidRPr="000D617D" w:rsidRDefault="00FE5363" w:rsidP="00696BB3">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De acordo com os arquivos da PC., os casos mais comuns de adolescentes pegos </w:t>
      </w:r>
      <w:r w:rsidR="0028554C">
        <w:rPr>
          <w:rFonts w:ascii="Times New Roman" w:hAnsi="Times New Roman" w:cs="Times New Roman"/>
          <w:sz w:val="24"/>
          <w:szCs w:val="24"/>
        </w:rPr>
        <w:t>no momento exato da prática do ato infracional</w:t>
      </w:r>
      <w:r w:rsidRPr="000D617D">
        <w:rPr>
          <w:rFonts w:ascii="Times New Roman" w:hAnsi="Times New Roman" w:cs="Times New Roman"/>
          <w:sz w:val="24"/>
          <w:szCs w:val="24"/>
        </w:rPr>
        <w:t xml:space="preserve"> são a condução de veículos e posse </w:t>
      </w:r>
      <w:r w:rsidR="00971C5D" w:rsidRPr="000D617D">
        <w:rPr>
          <w:rFonts w:ascii="Times New Roman" w:hAnsi="Times New Roman" w:cs="Times New Roman"/>
          <w:sz w:val="24"/>
          <w:szCs w:val="24"/>
        </w:rPr>
        <w:lastRenderedPageBreak/>
        <w:t xml:space="preserve">de drogas </w:t>
      </w:r>
      <w:r w:rsidRPr="000D617D">
        <w:rPr>
          <w:rFonts w:ascii="Times New Roman" w:hAnsi="Times New Roman" w:cs="Times New Roman"/>
          <w:sz w:val="24"/>
          <w:szCs w:val="24"/>
        </w:rPr>
        <w:t>para consumo próprio, nesse caso eles costumam ser abordados pela Polícia Militar que já aciona imediatamente o Conselho Tutelar e encaminha o adolescente para a autoridade policial competente. Existem também os casos em que a própria Polícia Civil realiza a abordagem dos adolescentes</w:t>
      </w:r>
      <w:r w:rsidR="00E40782" w:rsidRPr="000D617D">
        <w:rPr>
          <w:rFonts w:ascii="Times New Roman" w:hAnsi="Times New Roman" w:cs="Times New Roman"/>
          <w:sz w:val="24"/>
          <w:szCs w:val="24"/>
        </w:rPr>
        <w:t>, como, por exemplo, nos casos em que recebe a notícia crime com a identificação do adolescente, ou nas rondas que costuma fazer. Ocorre que, no município de Itapaci-GO, após a Polícia Militar, juntamente com o Conselho Tutelar, conduzirem o adolescente infrator até a Polícia Civil</w:t>
      </w:r>
      <w:r w:rsidR="00971C5D" w:rsidRPr="000D617D">
        <w:rPr>
          <w:rFonts w:ascii="Times New Roman" w:hAnsi="Times New Roman" w:cs="Times New Roman"/>
          <w:sz w:val="24"/>
          <w:szCs w:val="24"/>
        </w:rPr>
        <w:t xml:space="preserve">, as autoridades policiais competentes </w:t>
      </w:r>
      <w:r w:rsidR="00B90C41" w:rsidRPr="000D617D">
        <w:rPr>
          <w:rFonts w:ascii="Times New Roman" w:hAnsi="Times New Roman" w:cs="Times New Roman"/>
          <w:sz w:val="24"/>
          <w:szCs w:val="24"/>
        </w:rPr>
        <w:t xml:space="preserve">intimam o responsável legal do indivíduo autor de ato infracional, </w:t>
      </w:r>
      <w:r w:rsidR="00971C5D" w:rsidRPr="000D617D">
        <w:rPr>
          <w:rFonts w:ascii="Times New Roman" w:hAnsi="Times New Roman" w:cs="Times New Roman"/>
          <w:sz w:val="24"/>
          <w:szCs w:val="24"/>
        </w:rPr>
        <w:t>realizam a oitiva do adolescente e testemunhas e,</w:t>
      </w:r>
      <w:r w:rsidR="00B90C41" w:rsidRPr="000D617D">
        <w:rPr>
          <w:rFonts w:ascii="Times New Roman" w:hAnsi="Times New Roman" w:cs="Times New Roman"/>
          <w:sz w:val="24"/>
          <w:szCs w:val="24"/>
        </w:rPr>
        <w:t xml:space="preserve"> na presença do responsável, o adolescente é liberado sob termo que o compromete e responsabiliza de se apresentar perante o representante do Ministério Público. Após a liberação do adolescente, a Polícia Civil, se for hipótese de flagrante, encaminha</w:t>
      </w:r>
      <w:r w:rsidR="00696BB3" w:rsidRPr="000D617D">
        <w:rPr>
          <w:rFonts w:ascii="Times New Roman" w:hAnsi="Times New Roman" w:cs="Times New Roman"/>
          <w:sz w:val="24"/>
          <w:szCs w:val="24"/>
        </w:rPr>
        <w:t xml:space="preserve"> a</w:t>
      </w:r>
      <w:r w:rsidR="00B90C41" w:rsidRPr="000D617D">
        <w:rPr>
          <w:rFonts w:ascii="Times New Roman" w:hAnsi="Times New Roman" w:cs="Times New Roman"/>
          <w:sz w:val="24"/>
          <w:szCs w:val="24"/>
        </w:rPr>
        <w:t xml:space="preserve"> cópia do auto de apreensão ou boletim de ocorrência</w:t>
      </w:r>
      <w:r w:rsidR="00696BB3" w:rsidRPr="000D617D">
        <w:rPr>
          <w:rFonts w:ascii="Times New Roman" w:hAnsi="Times New Roman" w:cs="Times New Roman"/>
          <w:sz w:val="24"/>
          <w:szCs w:val="24"/>
        </w:rPr>
        <w:t xml:space="preserve"> ao representante do Ministério Público. Já em caso de afastamento da hipótese de flagrante, mas existirem indícios de que o adolescente participou da prática de algum ato infracional, após a liberação deste indivíduo, a Polícia Civil encaminha ao representante do Ministério Público todos os relatórios das investigações, bem como todos os documentos necessários.</w:t>
      </w:r>
    </w:p>
    <w:p w:rsidR="00617A45" w:rsidRPr="000D617D" w:rsidRDefault="00696BB3" w:rsidP="00617A45">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No momento em que o adolescente se apresenta perante o representante do Ministério Público, será feita a sua oitiva e, sendo possível, será realizada também a oitiva de seu responsável, testemunhas e vítima. Caso o adolescente não se apresente frente ao representante do Ministério Público, </w:t>
      </w:r>
      <w:r w:rsidR="00DD5278" w:rsidRPr="000D617D">
        <w:rPr>
          <w:rFonts w:ascii="Times New Roman" w:hAnsi="Times New Roman" w:cs="Times New Roman"/>
          <w:sz w:val="24"/>
          <w:szCs w:val="24"/>
        </w:rPr>
        <w:t xml:space="preserve">este deverá notificar o responsável do adolescente, </w:t>
      </w:r>
      <w:r w:rsidR="00DD5278" w:rsidRPr="000D617D">
        <w:rPr>
          <w:rFonts w:ascii="Times New Roman" w:hAnsi="Times New Roman" w:cs="Times New Roman"/>
          <w:sz w:val="24"/>
          <w:szCs w:val="24"/>
        </w:rPr>
        <w:lastRenderedPageBreak/>
        <w:t xml:space="preserve">podendo ainda requerer a colaboração da Polícia Militar e da Polícia Civil. </w:t>
      </w:r>
      <w:r w:rsidR="003E4FA0" w:rsidRPr="000D617D">
        <w:rPr>
          <w:rFonts w:ascii="Times New Roman" w:hAnsi="Times New Roman" w:cs="Times New Roman"/>
          <w:sz w:val="24"/>
          <w:szCs w:val="24"/>
        </w:rPr>
        <w:t xml:space="preserve">Após serem tomadas todas as providências por parte do Ministério Público, este poderá dar provimento ao arquivamento dos autos; </w:t>
      </w:r>
      <w:r w:rsidR="000A6C19" w:rsidRPr="000D617D">
        <w:rPr>
          <w:rFonts w:ascii="Times New Roman" w:hAnsi="Times New Roman" w:cs="Times New Roman"/>
          <w:sz w:val="24"/>
          <w:szCs w:val="24"/>
        </w:rPr>
        <w:t>dar a remissão ao adolescente infrator; ou oferecer representação ao juiz.</w:t>
      </w:r>
      <w:r w:rsidR="00922596" w:rsidRPr="000D617D">
        <w:rPr>
          <w:rFonts w:ascii="Times New Roman" w:hAnsi="Times New Roman" w:cs="Times New Roman"/>
          <w:sz w:val="24"/>
          <w:szCs w:val="24"/>
        </w:rPr>
        <w:t xml:space="preserve"> Se o promotor promover o arquivamento dos autos ou caso decida pela concessão da remissão ao adolescente, através de termo devidamente fundamentado, os autos </w:t>
      </w:r>
      <w:r w:rsidR="00E82C3A" w:rsidRPr="000D617D">
        <w:rPr>
          <w:rFonts w:ascii="Times New Roman" w:hAnsi="Times New Roman" w:cs="Times New Roman"/>
          <w:sz w:val="24"/>
          <w:szCs w:val="24"/>
        </w:rPr>
        <w:t>são</w:t>
      </w:r>
      <w:r w:rsidR="00922596" w:rsidRPr="000D617D">
        <w:rPr>
          <w:rFonts w:ascii="Times New Roman" w:hAnsi="Times New Roman" w:cs="Times New Roman"/>
          <w:sz w:val="24"/>
          <w:szCs w:val="24"/>
        </w:rPr>
        <w:t xml:space="preserve"> enviados ao juiz para </w:t>
      </w:r>
      <w:r w:rsidR="00E82C3A" w:rsidRPr="000D617D">
        <w:rPr>
          <w:rFonts w:ascii="Times New Roman" w:hAnsi="Times New Roman" w:cs="Times New Roman"/>
          <w:sz w:val="24"/>
          <w:szCs w:val="24"/>
        </w:rPr>
        <w:t>que seja feita a</w:t>
      </w:r>
      <w:r w:rsidR="00922596" w:rsidRPr="000D617D">
        <w:rPr>
          <w:rFonts w:ascii="Times New Roman" w:hAnsi="Times New Roman" w:cs="Times New Roman"/>
          <w:sz w:val="24"/>
          <w:szCs w:val="24"/>
        </w:rPr>
        <w:t xml:space="preserve"> homologação.</w:t>
      </w:r>
      <w:r w:rsidR="00E82C3A" w:rsidRPr="000D617D">
        <w:rPr>
          <w:rFonts w:ascii="Times New Roman" w:hAnsi="Times New Roman" w:cs="Times New Roman"/>
          <w:sz w:val="24"/>
          <w:szCs w:val="24"/>
        </w:rPr>
        <w:t xml:space="preserve"> Caso o representante do Ministério Público decida pela apresentação ao juiz, é proposta a instauração de procedimento para que a medida socioeducativa mais adequada seja aplicada.</w:t>
      </w:r>
    </w:p>
    <w:p w:rsidR="00E82C3A" w:rsidRPr="000D617D" w:rsidRDefault="00E82C3A" w:rsidP="00617A45">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Dessa forma, no município de Itapaci-GO, a autoridade judiciária competente para julgar os casos de adolescentes infratores é o Juiz de Direito, Dr. Eduardo de Agostinho Ricco, que muito contribuiu para a confecção do presente estudo. De acordo com o Dr. Eduardo, assim que recebe a representação do promotor e é instaurado o procedimento </w:t>
      </w:r>
      <w:r w:rsidR="008B49E5" w:rsidRPr="000D617D">
        <w:rPr>
          <w:rFonts w:ascii="Times New Roman" w:hAnsi="Times New Roman" w:cs="Times New Roman"/>
          <w:sz w:val="24"/>
          <w:szCs w:val="24"/>
        </w:rPr>
        <w:t xml:space="preserve">para aplicação de medida socioeducativa, é designada a audiência de apresentação do adolescente. O responsável legal do adolescente é notificado para comparecer na audiência, sendo acompanhado de um advogado. Estando todos presentes (adolescentes, responsável legal e advogado), é feita a oitiva destes, para que a autoridade judiciária tome a decisão cabível. </w:t>
      </w:r>
    </w:p>
    <w:p w:rsidR="008515D6" w:rsidRPr="000D617D" w:rsidRDefault="008515D6" w:rsidP="008515D6">
      <w:pPr>
        <w:tabs>
          <w:tab w:val="left" w:pos="1134"/>
        </w:tabs>
        <w:spacing w:after="0" w:line="360" w:lineRule="auto"/>
        <w:jc w:val="center"/>
        <w:rPr>
          <w:rFonts w:ascii="Times New Roman" w:hAnsi="Times New Roman" w:cs="Times New Roman"/>
          <w:sz w:val="24"/>
          <w:szCs w:val="24"/>
        </w:rPr>
      </w:pPr>
    </w:p>
    <w:p w:rsidR="008515D6" w:rsidRDefault="009749F5" w:rsidP="00F670AB">
      <w:pPr>
        <w:pStyle w:val="Ttulo2"/>
        <w:numPr>
          <w:ilvl w:val="0"/>
          <w:numId w:val="0"/>
        </w:numPr>
        <w:rPr>
          <w:rFonts w:ascii="Times New Roman" w:hAnsi="Times New Roman" w:cs="Times New Roman"/>
          <w:b/>
          <w:color w:val="auto"/>
          <w:sz w:val="24"/>
          <w:szCs w:val="24"/>
        </w:rPr>
      </w:pPr>
      <w:bookmarkStart w:id="52" w:name="_Toc16515651"/>
      <w:r w:rsidRPr="00D02DA3">
        <w:rPr>
          <w:rFonts w:ascii="Times New Roman" w:hAnsi="Times New Roman" w:cs="Times New Roman"/>
          <w:b/>
          <w:color w:val="auto"/>
          <w:sz w:val="24"/>
          <w:szCs w:val="24"/>
        </w:rPr>
        <w:t xml:space="preserve">4.2 </w:t>
      </w:r>
      <w:bookmarkStart w:id="53" w:name="_Toc10005765"/>
      <w:r w:rsidRPr="00D02DA3">
        <w:rPr>
          <w:rFonts w:ascii="Times New Roman" w:hAnsi="Times New Roman" w:cs="Times New Roman"/>
          <w:b/>
          <w:color w:val="auto"/>
          <w:sz w:val="24"/>
          <w:szCs w:val="24"/>
        </w:rPr>
        <w:t xml:space="preserve">Da aplicação e execução das medidas socioeducativas </w:t>
      </w:r>
      <w:r w:rsidR="003A7E71">
        <w:rPr>
          <w:rFonts w:ascii="Times New Roman" w:hAnsi="Times New Roman" w:cs="Times New Roman"/>
          <w:b/>
          <w:color w:val="auto"/>
          <w:sz w:val="24"/>
          <w:szCs w:val="24"/>
        </w:rPr>
        <w:t>em</w:t>
      </w:r>
      <w:r w:rsidRPr="00D02DA3">
        <w:rPr>
          <w:rFonts w:ascii="Times New Roman" w:hAnsi="Times New Roman" w:cs="Times New Roman"/>
          <w:b/>
          <w:color w:val="auto"/>
          <w:sz w:val="24"/>
          <w:szCs w:val="24"/>
        </w:rPr>
        <w:t xml:space="preserve"> Itapaci-GO.</w:t>
      </w:r>
      <w:bookmarkEnd w:id="52"/>
      <w:bookmarkEnd w:id="53"/>
    </w:p>
    <w:p w:rsidR="00F670AB" w:rsidRPr="00F670AB" w:rsidRDefault="00F670AB" w:rsidP="00F670AB">
      <w:pPr>
        <w:spacing w:line="360" w:lineRule="auto"/>
        <w:rPr>
          <w:sz w:val="24"/>
          <w:szCs w:val="24"/>
        </w:rPr>
      </w:pPr>
    </w:p>
    <w:p w:rsidR="00173F3E" w:rsidRPr="000D617D" w:rsidRDefault="009749F5" w:rsidP="00EB313F">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lastRenderedPageBreak/>
        <w:t xml:space="preserve">Este, sem sombra de dúvidas, foi o tópico que trouxe maiores obstáculos </w:t>
      </w:r>
      <w:r w:rsidR="00051709">
        <w:rPr>
          <w:rFonts w:ascii="Times New Roman" w:hAnsi="Times New Roman" w:cs="Times New Roman"/>
          <w:sz w:val="24"/>
          <w:szCs w:val="24"/>
        </w:rPr>
        <w:t>para que o objetivo do presente estudo fosse atingido</w:t>
      </w:r>
      <w:r w:rsidRPr="000D617D">
        <w:rPr>
          <w:rFonts w:ascii="Times New Roman" w:hAnsi="Times New Roman" w:cs="Times New Roman"/>
          <w:sz w:val="24"/>
          <w:szCs w:val="24"/>
        </w:rPr>
        <w:t>, visto que se trata da análise da aplicação e da execução das medidas socioeducativas no município de Itapaci-GO. De início, foi possível encontrar a quantidade de casos exatos que são registrados</w:t>
      </w:r>
      <w:r w:rsidR="00051709">
        <w:rPr>
          <w:rFonts w:ascii="Times New Roman" w:hAnsi="Times New Roman" w:cs="Times New Roman"/>
          <w:sz w:val="24"/>
          <w:szCs w:val="24"/>
        </w:rPr>
        <w:t xml:space="preserve"> por ano</w:t>
      </w:r>
      <w:r w:rsidRPr="000D617D">
        <w:rPr>
          <w:rFonts w:ascii="Times New Roman" w:hAnsi="Times New Roman" w:cs="Times New Roman"/>
          <w:sz w:val="24"/>
          <w:szCs w:val="24"/>
        </w:rPr>
        <w:t xml:space="preserve">, bem como o índice de reincidência que será exposto em momento </w:t>
      </w:r>
      <w:r w:rsidR="00051709">
        <w:rPr>
          <w:rFonts w:ascii="Times New Roman" w:hAnsi="Times New Roman" w:cs="Times New Roman"/>
          <w:sz w:val="24"/>
          <w:szCs w:val="24"/>
        </w:rPr>
        <w:t>posterior, pois todos estes dados ficam armazenados na Delegacia de Polícia Civil da cidade. P</w:t>
      </w:r>
      <w:r w:rsidRPr="000D617D">
        <w:rPr>
          <w:rFonts w:ascii="Times New Roman" w:hAnsi="Times New Roman" w:cs="Times New Roman"/>
          <w:sz w:val="24"/>
          <w:szCs w:val="24"/>
        </w:rPr>
        <w:t xml:space="preserve">orém, vale ressaltar a </w:t>
      </w:r>
      <w:r w:rsidR="00051709">
        <w:rPr>
          <w:rFonts w:ascii="Times New Roman" w:hAnsi="Times New Roman" w:cs="Times New Roman"/>
          <w:sz w:val="24"/>
          <w:szCs w:val="24"/>
        </w:rPr>
        <w:t xml:space="preserve">grande </w:t>
      </w:r>
      <w:r w:rsidRPr="000D617D">
        <w:rPr>
          <w:rFonts w:ascii="Times New Roman" w:hAnsi="Times New Roman" w:cs="Times New Roman"/>
          <w:sz w:val="24"/>
          <w:szCs w:val="24"/>
        </w:rPr>
        <w:t xml:space="preserve">dificuldade de encontrar dados referentes aos adolescentes que cumpriram ou estão cumprindo medidas socioeducativas na comarca. </w:t>
      </w:r>
      <w:r w:rsidR="00051709">
        <w:rPr>
          <w:rFonts w:ascii="Times New Roman" w:hAnsi="Times New Roman" w:cs="Times New Roman"/>
          <w:sz w:val="24"/>
          <w:szCs w:val="24"/>
        </w:rPr>
        <w:t xml:space="preserve">Pois, em um período de tempo, a execução das medidas socioeducativas ficava a cargo do poder público municipal, mas devido à falta de fiscalização, o resultado foi a ineficiência das medidas socioeducativas aplicadas e, consequentemente, foi necessário que a forma de executar tais medidas fosse alterada. </w:t>
      </w:r>
      <w:r w:rsidRPr="000D617D">
        <w:rPr>
          <w:rFonts w:ascii="Times New Roman" w:hAnsi="Times New Roman" w:cs="Times New Roman"/>
          <w:sz w:val="24"/>
          <w:szCs w:val="24"/>
        </w:rPr>
        <w:t xml:space="preserve">Felizmente, depois de realizadas várias entrevistas com as autoridades competentes, foi possível encontrar o motivo da falta de informações, que, acaba sendo frustrante. </w:t>
      </w:r>
    </w:p>
    <w:p w:rsidR="0033795B" w:rsidRPr="000D617D" w:rsidRDefault="00EB313F" w:rsidP="0033795B">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Até o presente momento, observou-se que no município as autoridades que trabalham em prol da segurança (Polícias Militar e Civil) têm contribuído bastante para garantir a paz social</w:t>
      </w:r>
      <w:r w:rsidR="00976E39" w:rsidRPr="000D617D">
        <w:rPr>
          <w:rFonts w:ascii="Times New Roman" w:hAnsi="Times New Roman" w:cs="Times New Roman"/>
          <w:sz w:val="24"/>
          <w:szCs w:val="24"/>
        </w:rPr>
        <w:t xml:space="preserve"> e que, na prática, os procedimentos realizados vêm refletindo as normas previstas em lei.</w:t>
      </w:r>
      <w:r w:rsidRPr="000D617D">
        <w:rPr>
          <w:rFonts w:ascii="Times New Roman" w:hAnsi="Times New Roman" w:cs="Times New Roman"/>
          <w:sz w:val="24"/>
          <w:szCs w:val="24"/>
        </w:rPr>
        <w:t xml:space="preserve"> O problema, na verdade</w:t>
      </w:r>
      <w:r w:rsidR="0033795B" w:rsidRPr="000D617D">
        <w:rPr>
          <w:rFonts w:ascii="Times New Roman" w:hAnsi="Times New Roman" w:cs="Times New Roman"/>
          <w:sz w:val="24"/>
          <w:szCs w:val="24"/>
        </w:rPr>
        <w:t>,</w:t>
      </w:r>
      <w:r w:rsidRPr="000D617D">
        <w:rPr>
          <w:rFonts w:ascii="Times New Roman" w:hAnsi="Times New Roman" w:cs="Times New Roman"/>
          <w:sz w:val="24"/>
          <w:szCs w:val="24"/>
        </w:rPr>
        <w:t xml:space="preserve"> surge no momento da aplicação da medida socioeducativa mais adequada</w:t>
      </w:r>
      <w:r w:rsidR="00173F3E" w:rsidRPr="000D617D">
        <w:rPr>
          <w:rFonts w:ascii="Times New Roman" w:hAnsi="Times New Roman" w:cs="Times New Roman"/>
          <w:sz w:val="24"/>
          <w:szCs w:val="24"/>
        </w:rPr>
        <w:t>, pois o</w:t>
      </w:r>
      <w:r w:rsidRPr="000D617D">
        <w:rPr>
          <w:rFonts w:ascii="Times New Roman" w:hAnsi="Times New Roman" w:cs="Times New Roman"/>
          <w:sz w:val="24"/>
          <w:szCs w:val="24"/>
        </w:rPr>
        <w:t xml:space="preserve"> juiz se depara com uma enorme limitação devido à falta de estrutura que a cidade oferece. O município não conta com locais adequados para </w:t>
      </w:r>
      <w:r w:rsidRPr="000D617D">
        <w:rPr>
          <w:rFonts w:ascii="Times New Roman" w:hAnsi="Times New Roman" w:cs="Times New Roman"/>
          <w:sz w:val="24"/>
          <w:szCs w:val="24"/>
        </w:rPr>
        <w:lastRenderedPageBreak/>
        <w:t xml:space="preserve">o cumprimento das medidas socioeducativas e não há a devida fiscalização dos adolescentes infratores. </w:t>
      </w:r>
      <w:r w:rsidR="00173F3E" w:rsidRPr="000D617D">
        <w:rPr>
          <w:rFonts w:ascii="Times New Roman" w:hAnsi="Times New Roman" w:cs="Times New Roman"/>
          <w:sz w:val="24"/>
          <w:szCs w:val="24"/>
        </w:rPr>
        <w:t xml:space="preserve">Diante desse fato, o histórico de medidas socioeducativas do município está voltado, em grande maioria, para a prestação de serviços à comunidade, prevista no artigo 112, III, do ECA. </w:t>
      </w:r>
      <w:r w:rsidR="00146223" w:rsidRPr="000D617D">
        <w:rPr>
          <w:rFonts w:ascii="Times New Roman" w:hAnsi="Times New Roman" w:cs="Times New Roman"/>
          <w:sz w:val="24"/>
          <w:szCs w:val="24"/>
        </w:rPr>
        <w:t xml:space="preserve">É importante destacar que, nem todos os casos de adolescentes que praticaram atos infracionais receberam medidas socioeducativas, visto que, a muitos destes adolescentes foram concedidos a remissão, outros tiveram seus autos arquivados. </w:t>
      </w:r>
      <w:r w:rsidR="0033795B" w:rsidRPr="000D617D">
        <w:rPr>
          <w:rFonts w:ascii="Times New Roman" w:hAnsi="Times New Roman" w:cs="Times New Roman"/>
          <w:sz w:val="24"/>
          <w:szCs w:val="24"/>
        </w:rPr>
        <w:t>Ressalta-se que a análise da realidade itapacina foi feita a partir do ano de 2013 a 2018, então, mais uma vez, cada ano será tratado separadamente.</w:t>
      </w:r>
    </w:p>
    <w:p w:rsidR="00EE6EB4" w:rsidRPr="000D617D" w:rsidRDefault="0033795B" w:rsidP="00EE6EB4">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Em</w:t>
      </w:r>
      <w:r w:rsidR="00DF192D" w:rsidRPr="000D617D">
        <w:rPr>
          <w:rFonts w:ascii="Times New Roman" w:hAnsi="Times New Roman" w:cs="Times New Roman"/>
          <w:sz w:val="24"/>
          <w:szCs w:val="24"/>
        </w:rPr>
        <w:t xml:space="preserve"> Itapaci-GO, no ano</w:t>
      </w:r>
      <w:r w:rsidRPr="000D617D">
        <w:rPr>
          <w:rFonts w:ascii="Times New Roman" w:hAnsi="Times New Roman" w:cs="Times New Roman"/>
          <w:sz w:val="24"/>
          <w:szCs w:val="24"/>
        </w:rPr>
        <w:t xml:space="preserve"> 2013, o</w:t>
      </w:r>
      <w:r w:rsidR="00DF192D" w:rsidRPr="000D617D">
        <w:rPr>
          <w:rFonts w:ascii="Times New Roman" w:hAnsi="Times New Roman" w:cs="Times New Roman"/>
          <w:sz w:val="24"/>
          <w:szCs w:val="24"/>
        </w:rPr>
        <w:t xml:space="preserve"> juiz aplicava a medida socioeducativa de prestação de serviços à comunidade, em seguida, um ofício era enviado ao Centro de Referência Especializado de Assistência Social – CREAS para que esta unidade pública encaminhasse o adolescente autor de ato infracional à qualquer outra unidade do município</w:t>
      </w:r>
      <w:r w:rsidR="00976E39" w:rsidRPr="000D617D">
        <w:rPr>
          <w:rFonts w:ascii="Times New Roman" w:hAnsi="Times New Roman" w:cs="Times New Roman"/>
          <w:sz w:val="24"/>
          <w:szCs w:val="24"/>
        </w:rPr>
        <w:t xml:space="preserve"> que necessitasse de alguma ajuda</w:t>
      </w:r>
      <w:r w:rsidR="003565BE" w:rsidRPr="000D617D">
        <w:rPr>
          <w:rFonts w:ascii="Times New Roman" w:hAnsi="Times New Roman" w:cs="Times New Roman"/>
          <w:sz w:val="24"/>
          <w:szCs w:val="24"/>
        </w:rPr>
        <w:t xml:space="preserve"> </w:t>
      </w:r>
      <w:r w:rsidR="00976E39" w:rsidRPr="000D617D">
        <w:rPr>
          <w:rFonts w:ascii="Times New Roman" w:hAnsi="Times New Roman" w:cs="Times New Roman"/>
          <w:sz w:val="24"/>
          <w:szCs w:val="24"/>
        </w:rPr>
        <w:t>extra</w:t>
      </w:r>
      <w:r w:rsidR="00DF192D" w:rsidRPr="000D617D">
        <w:rPr>
          <w:rFonts w:ascii="Times New Roman" w:hAnsi="Times New Roman" w:cs="Times New Roman"/>
          <w:sz w:val="24"/>
          <w:szCs w:val="24"/>
        </w:rPr>
        <w:t xml:space="preserve">, como, por exemplo, Hospital Municipal, Garagem Municipal, etc. Acontece que, a partir da chegada do ofício, o CREAS </w:t>
      </w:r>
      <w:r w:rsidR="00D731B4" w:rsidRPr="000D617D">
        <w:rPr>
          <w:rFonts w:ascii="Times New Roman" w:hAnsi="Times New Roman" w:cs="Times New Roman"/>
          <w:sz w:val="24"/>
          <w:szCs w:val="24"/>
        </w:rPr>
        <w:t>ficava responsável por ir em busca do adolescente infrator para que fosse definido um local para o cumprimento da medida de prestação de serviços à comunidade, porém, os profissionais do CREAS, em muitas das vezes, não eram bem recebidos pelos familiares e</w:t>
      </w:r>
      <w:r w:rsidR="0028554C">
        <w:rPr>
          <w:rFonts w:ascii="Times New Roman" w:hAnsi="Times New Roman" w:cs="Times New Roman"/>
          <w:sz w:val="24"/>
          <w:szCs w:val="24"/>
        </w:rPr>
        <w:t>/ou</w:t>
      </w:r>
      <w:r w:rsidR="00D731B4" w:rsidRPr="000D617D">
        <w:rPr>
          <w:rFonts w:ascii="Times New Roman" w:hAnsi="Times New Roman" w:cs="Times New Roman"/>
          <w:sz w:val="24"/>
          <w:szCs w:val="24"/>
        </w:rPr>
        <w:t xml:space="preserve"> pelo próprio </w:t>
      </w:r>
      <w:r w:rsidR="003565BE" w:rsidRPr="000D617D">
        <w:rPr>
          <w:rFonts w:ascii="Times New Roman" w:hAnsi="Times New Roman" w:cs="Times New Roman"/>
          <w:sz w:val="24"/>
          <w:szCs w:val="24"/>
        </w:rPr>
        <w:t>adolescente</w:t>
      </w:r>
      <w:r w:rsidR="0028554C">
        <w:rPr>
          <w:rFonts w:ascii="Times New Roman" w:hAnsi="Times New Roman" w:cs="Times New Roman"/>
          <w:sz w:val="24"/>
          <w:szCs w:val="24"/>
        </w:rPr>
        <w:t xml:space="preserve"> infrator</w:t>
      </w:r>
      <w:r w:rsidR="003565BE" w:rsidRPr="000D617D">
        <w:rPr>
          <w:rFonts w:ascii="Times New Roman" w:hAnsi="Times New Roman" w:cs="Times New Roman"/>
          <w:sz w:val="24"/>
          <w:szCs w:val="24"/>
        </w:rPr>
        <w:t xml:space="preserve">. Além disso, quando o adolescente </w:t>
      </w:r>
      <w:r w:rsidR="00FA349C" w:rsidRPr="000D617D">
        <w:rPr>
          <w:rFonts w:ascii="Times New Roman" w:hAnsi="Times New Roman" w:cs="Times New Roman"/>
          <w:sz w:val="24"/>
          <w:szCs w:val="24"/>
        </w:rPr>
        <w:t xml:space="preserve">era dirigido à alguma unidade pública municipal, deixava de ser fiscalizado pelo CREAS por motivo de praticidade, </w:t>
      </w:r>
      <w:r w:rsidR="00FA349C" w:rsidRPr="000D617D">
        <w:rPr>
          <w:rFonts w:ascii="Times New Roman" w:hAnsi="Times New Roman" w:cs="Times New Roman"/>
          <w:sz w:val="24"/>
          <w:szCs w:val="24"/>
        </w:rPr>
        <w:lastRenderedPageBreak/>
        <w:t xml:space="preserve">sendo então fiscalizado pelo responsável pela unidade municipal, por exemplo, se um adolescente autor de ato infracional cumprisse no Hospital Municipal a medida socioeducativa que lhe foi aplicada, ficava a cargo do(a) Diretor(a) do Hospital Municipal enviar todos os relatórios referentes ao comportamento do adolescente, ao cumprimento ou não cumprimento da medida socioeducativa, aos horários de chegada e de saída </w:t>
      </w:r>
      <w:r w:rsidR="0028554C">
        <w:rPr>
          <w:rFonts w:ascii="Times New Roman" w:hAnsi="Times New Roman" w:cs="Times New Roman"/>
          <w:sz w:val="24"/>
          <w:szCs w:val="24"/>
        </w:rPr>
        <w:t xml:space="preserve">deste adolescente, entre outros dados, </w:t>
      </w:r>
      <w:r w:rsidR="00706155" w:rsidRPr="000D617D">
        <w:rPr>
          <w:rFonts w:ascii="Times New Roman" w:hAnsi="Times New Roman" w:cs="Times New Roman"/>
          <w:sz w:val="24"/>
          <w:szCs w:val="24"/>
        </w:rPr>
        <w:t xml:space="preserve">para </w:t>
      </w:r>
      <w:r w:rsidR="00FA349C" w:rsidRPr="000D617D">
        <w:rPr>
          <w:rFonts w:ascii="Times New Roman" w:hAnsi="Times New Roman" w:cs="Times New Roman"/>
          <w:sz w:val="24"/>
          <w:szCs w:val="24"/>
        </w:rPr>
        <w:t xml:space="preserve">o CREAS, que em seguida </w:t>
      </w:r>
      <w:r w:rsidR="00706155" w:rsidRPr="000D617D">
        <w:rPr>
          <w:rFonts w:ascii="Times New Roman" w:hAnsi="Times New Roman" w:cs="Times New Roman"/>
          <w:sz w:val="24"/>
          <w:szCs w:val="24"/>
        </w:rPr>
        <w:t xml:space="preserve">os </w:t>
      </w:r>
      <w:r w:rsidR="00FA349C" w:rsidRPr="000D617D">
        <w:rPr>
          <w:rFonts w:ascii="Times New Roman" w:hAnsi="Times New Roman" w:cs="Times New Roman"/>
          <w:sz w:val="24"/>
          <w:szCs w:val="24"/>
        </w:rPr>
        <w:t>enviaria</w:t>
      </w:r>
      <w:r w:rsidR="00706155" w:rsidRPr="000D617D">
        <w:rPr>
          <w:rFonts w:ascii="Times New Roman" w:hAnsi="Times New Roman" w:cs="Times New Roman"/>
          <w:sz w:val="24"/>
          <w:szCs w:val="24"/>
        </w:rPr>
        <w:t>m</w:t>
      </w:r>
      <w:r w:rsidR="00FA349C" w:rsidRPr="000D617D">
        <w:rPr>
          <w:rFonts w:ascii="Times New Roman" w:hAnsi="Times New Roman" w:cs="Times New Roman"/>
          <w:sz w:val="24"/>
          <w:szCs w:val="24"/>
        </w:rPr>
        <w:t xml:space="preserve"> ao Poder Judiciário.</w:t>
      </w:r>
      <w:r w:rsidR="008D730D" w:rsidRPr="000D617D">
        <w:rPr>
          <w:rFonts w:ascii="Times New Roman" w:hAnsi="Times New Roman" w:cs="Times New Roman"/>
          <w:sz w:val="24"/>
          <w:szCs w:val="24"/>
        </w:rPr>
        <w:t xml:space="preserve"> </w:t>
      </w:r>
      <w:r w:rsidR="00EE6EB4" w:rsidRPr="000D617D">
        <w:rPr>
          <w:rFonts w:ascii="Times New Roman" w:hAnsi="Times New Roman" w:cs="Times New Roman"/>
          <w:sz w:val="24"/>
          <w:szCs w:val="24"/>
        </w:rPr>
        <w:t>Acontece que a falta de interesse dos familiares em fazer com que o adolescente cumprisse a medida socioeducativa, atrelada a ausência de fiscalização rígida por parte das unidades públicas municipais, acabou trazendo como resultado o não cumprimento das medidas socioeducativas</w:t>
      </w:r>
      <w:r w:rsidR="008D730D" w:rsidRPr="000D617D">
        <w:rPr>
          <w:rFonts w:ascii="Times New Roman" w:hAnsi="Times New Roman" w:cs="Times New Roman"/>
          <w:sz w:val="24"/>
          <w:szCs w:val="24"/>
        </w:rPr>
        <w:t xml:space="preserve"> e, apesar desse modelo de execução e fiscalização conter vários vícios, vigorou por muitos anos no município</w:t>
      </w:r>
      <w:r w:rsidR="00EE6EB4" w:rsidRPr="000D617D">
        <w:rPr>
          <w:rFonts w:ascii="Times New Roman" w:hAnsi="Times New Roman" w:cs="Times New Roman"/>
          <w:sz w:val="24"/>
          <w:szCs w:val="24"/>
        </w:rPr>
        <w:t xml:space="preserve">, como é possível observar </w:t>
      </w:r>
      <w:r w:rsidR="008D730D" w:rsidRPr="000D617D">
        <w:rPr>
          <w:rFonts w:ascii="Times New Roman" w:hAnsi="Times New Roman" w:cs="Times New Roman"/>
          <w:sz w:val="24"/>
          <w:szCs w:val="24"/>
        </w:rPr>
        <w:t xml:space="preserve">na tabela </w:t>
      </w:r>
      <w:r w:rsidR="00EE6EB4" w:rsidRPr="000D617D">
        <w:rPr>
          <w:rFonts w:ascii="Times New Roman" w:hAnsi="Times New Roman" w:cs="Times New Roman"/>
          <w:sz w:val="24"/>
          <w:szCs w:val="24"/>
        </w:rPr>
        <w:t>a seguir.</w:t>
      </w:r>
    </w:p>
    <w:p w:rsidR="00D731B4" w:rsidRPr="000D617D" w:rsidRDefault="00D731B4" w:rsidP="0033795B">
      <w:pPr>
        <w:tabs>
          <w:tab w:val="left" w:pos="1134"/>
        </w:tabs>
        <w:spacing w:after="0" w:line="360" w:lineRule="auto"/>
        <w:ind w:firstLine="1134"/>
        <w:jc w:val="both"/>
        <w:rPr>
          <w:rFonts w:ascii="Times New Roman" w:hAnsi="Times New Roman" w:cs="Times New Roman"/>
          <w:sz w:val="24"/>
          <w:szCs w:val="24"/>
        </w:rPr>
      </w:pPr>
    </w:p>
    <w:p w:rsidR="00BB349A" w:rsidRPr="000D617D" w:rsidRDefault="00BB349A" w:rsidP="00BB349A">
      <w:pPr>
        <w:tabs>
          <w:tab w:val="left" w:pos="1134"/>
        </w:tabs>
        <w:spacing w:after="0" w:line="360" w:lineRule="auto"/>
        <w:jc w:val="center"/>
        <w:rPr>
          <w:rFonts w:ascii="Times New Roman" w:hAnsi="Times New Roman" w:cs="Times New Roman"/>
          <w:b/>
          <w:sz w:val="24"/>
          <w:szCs w:val="24"/>
        </w:rPr>
      </w:pPr>
      <w:r w:rsidRPr="000D617D">
        <w:rPr>
          <w:rFonts w:ascii="Times New Roman" w:hAnsi="Times New Roman" w:cs="Times New Roman"/>
          <w:b/>
          <w:sz w:val="24"/>
          <w:szCs w:val="24"/>
        </w:rPr>
        <w:t xml:space="preserve">Tabela </w:t>
      </w:r>
      <w:r w:rsidR="00434EFF">
        <w:rPr>
          <w:rFonts w:ascii="Times New Roman" w:hAnsi="Times New Roman" w:cs="Times New Roman"/>
          <w:b/>
          <w:sz w:val="24"/>
          <w:szCs w:val="24"/>
        </w:rPr>
        <w:t>5</w:t>
      </w:r>
      <w:r w:rsidRPr="000D617D">
        <w:rPr>
          <w:rFonts w:ascii="Times New Roman" w:hAnsi="Times New Roman" w:cs="Times New Roman"/>
          <w:b/>
          <w:sz w:val="24"/>
          <w:szCs w:val="24"/>
        </w:rPr>
        <w:t xml:space="preserve"> – D</w:t>
      </w:r>
      <w:r w:rsidR="00434EFF">
        <w:rPr>
          <w:rFonts w:ascii="Times New Roman" w:hAnsi="Times New Roman" w:cs="Times New Roman"/>
          <w:b/>
          <w:sz w:val="24"/>
          <w:szCs w:val="24"/>
        </w:rPr>
        <w:t>a execução</w:t>
      </w:r>
      <w:r w:rsidRPr="000D617D">
        <w:rPr>
          <w:rFonts w:ascii="Times New Roman" w:hAnsi="Times New Roman" w:cs="Times New Roman"/>
          <w:b/>
          <w:sz w:val="24"/>
          <w:szCs w:val="24"/>
        </w:rPr>
        <w:t xml:space="preserve"> de medidas socioeducativas </w:t>
      </w:r>
      <w:r w:rsidR="008D730D" w:rsidRPr="000D617D">
        <w:rPr>
          <w:rFonts w:ascii="Times New Roman" w:hAnsi="Times New Roman" w:cs="Times New Roman"/>
          <w:b/>
          <w:sz w:val="24"/>
          <w:szCs w:val="24"/>
        </w:rPr>
        <w:t>realizad</w:t>
      </w:r>
      <w:r w:rsidR="00434EFF">
        <w:rPr>
          <w:rFonts w:ascii="Times New Roman" w:hAnsi="Times New Roman" w:cs="Times New Roman"/>
          <w:b/>
          <w:sz w:val="24"/>
          <w:szCs w:val="24"/>
        </w:rPr>
        <w:t>a</w:t>
      </w:r>
      <w:r w:rsidR="008D730D" w:rsidRPr="000D617D">
        <w:rPr>
          <w:rFonts w:ascii="Times New Roman" w:hAnsi="Times New Roman" w:cs="Times New Roman"/>
          <w:b/>
          <w:sz w:val="24"/>
          <w:szCs w:val="24"/>
        </w:rPr>
        <w:t xml:space="preserve"> pelo CREAS no município de Itapaci-GO </w:t>
      </w:r>
      <w:r w:rsidR="00434EFF">
        <w:rPr>
          <w:rFonts w:ascii="Times New Roman" w:hAnsi="Times New Roman" w:cs="Times New Roman"/>
          <w:b/>
          <w:sz w:val="24"/>
          <w:szCs w:val="24"/>
        </w:rPr>
        <w:t xml:space="preserve">entre os anos de </w:t>
      </w:r>
      <w:r w:rsidR="008D730D" w:rsidRPr="000D617D">
        <w:rPr>
          <w:rFonts w:ascii="Times New Roman" w:hAnsi="Times New Roman" w:cs="Times New Roman"/>
          <w:b/>
          <w:sz w:val="24"/>
          <w:szCs w:val="24"/>
        </w:rPr>
        <w:t xml:space="preserve">2013 </w:t>
      </w:r>
      <w:r w:rsidR="00434EFF">
        <w:rPr>
          <w:rFonts w:ascii="Times New Roman" w:hAnsi="Times New Roman" w:cs="Times New Roman"/>
          <w:b/>
          <w:sz w:val="24"/>
          <w:szCs w:val="24"/>
        </w:rPr>
        <w:t>a</w:t>
      </w:r>
      <w:r w:rsidR="008D730D" w:rsidRPr="000D617D">
        <w:rPr>
          <w:rFonts w:ascii="Times New Roman" w:hAnsi="Times New Roman" w:cs="Times New Roman"/>
          <w:b/>
          <w:sz w:val="24"/>
          <w:szCs w:val="24"/>
        </w:rPr>
        <w:t xml:space="preserve"> 2016.</w:t>
      </w:r>
    </w:p>
    <w:p w:rsidR="00BB349A" w:rsidRPr="000D617D" w:rsidRDefault="00BB349A" w:rsidP="0033795B">
      <w:pPr>
        <w:tabs>
          <w:tab w:val="left" w:pos="1134"/>
        </w:tabs>
        <w:spacing w:after="0" w:line="360" w:lineRule="auto"/>
        <w:ind w:firstLine="1134"/>
        <w:jc w:val="both"/>
        <w:rPr>
          <w:rFonts w:ascii="Times New Roman" w:hAnsi="Times New Roman" w:cs="Times New Roman"/>
          <w:sz w:val="24"/>
          <w:szCs w:val="24"/>
        </w:rPr>
      </w:pPr>
    </w:p>
    <w:tbl>
      <w:tblPr>
        <w:tblStyle w:val="Tabelacomgrade"/>
        <w:tblpPr w:leftFromText="141" w:rightFromText="141" w:vertAnchor="text" w:horzAnchor="margin" w:tblpXSpec="center" w:tblpY="75"/>
        <w:tblW w:w="0" w:type="auto"/>
        <w:tblLook w:val="04A0" w:firstRow="1" w:lastRow="0" w:firstColumn="1" w:lastColumn="0" w:noHBand="0" w:noVBand="1"/>
      </w:tblPr>
      <w:tblGrid>
        <w:gridCol w:w="988"/>
        <w:gridCol w:w="1548"/>
        <w:gridCol w:w="1570"/>
        <w:gridCol w:w="1559"/>
        <w:gridCol w:w="1560"/>
      </w:tblGrid>
      <w:tr w:rsidR="009F4AC7" w:rsidRPr="000D617D" w:rsidTr="009F4AC7">
        <w:trPr>
          <w:trHeight w:val="525"/>
        </w:trPr>
        <w:tc>
          <w:tcPr>
            <w:tcW w:w="988" w:type="dxa"/>
            <w:shd w:val="clear" w:color="auto" w:fill="D9E2F3" w:themeFill="accent1" w:themeFillTint="33"/>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Ano</w:t>
            </w:r>
          </w:p>
        </w:tc>
        <w:tc>
          <w:tcPr>
            <w:tcW w:w="1548" w:type="dxa"/>
            <w:shd w:val="clear" w:color="auto" w:fill="D9E2F3" w:themeFill="accent1" w:themeFillTint="33"/>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 xml:space="preserve">Total de Adolescentes </w:t>
            </w:r>
          </w:p>
        </w:tc>
        <w:tc>
          <w:tcPr>
            <w:tcW w:w="1570" w:type="dxa"/>
            <w:shd w:val="clear" w:color="auto" w:fill="D9E2F3" w:themeFill="accent1" w:themeFillTint="33"/>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Cumpriram Totalmente</w:t>
            </w:r>
          </w:p>
        </w:tc>
        <w:tc>
          <w:tcPr>
            <w:tcW w:w="1559" w:type="dxa"/>
            <w:shd w:val="clear" w:color="auto" w:fill="D9E2F3" w:themeFill="accent1" w:themeFillTint="33"/>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Cumpriram Parcialmente</w:t>
            </w:r>
          </w:p>
        </w:tc>
        <w:tc>
          <w:tcPr>
            <w:tcW w:w="1560" w:type="dxa"/>
            <w:shd w:val="clear" w:color="auto" w:fill="D9E2F3" w:themeFill="accent1" w:themeFillTint="33"/>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Não Cumpriram</w:t>
            </w:r>
          </w:p>
        </w:tc>
      </w:tr>
      <w:tr w:rsidR="009F4AC7" w:rsidRPr="000D617D" w:rsidTr="009F4AC7">
        <w:trPr>
          <w:trHeight w:val="347"/>
        </w:trPr>
        <w:tc>
          <w:tcPr>
            <w:tcW w:w="988" w:type="dxa"/>
            <w:shd w:val="clear" w:color="auto" w:fill="D9E2F3" w:themeFill="accent1" w:themeFillTint="33"/>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2013</w:t>
            </w:r>
          </w:p>
        </w:tc>
        <w:tc>
          <w:tcPr>
            <w:tcW w:w="1548" w:type="dxa"/>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14</w:t>
            </w:r>
          </w:p>
        </w:tc>
        <w:tc>
          <w:tcPr>
            <w:tcW w:w="1570" w:type="dxa"/>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4</w:t>
            </w:r>
          </w:p>
        </w:tc>
        <w:tc>
          <w:tcPr>
            <w:tcW w:w="1559" w:type="dxa"/>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2</w:t>
            </w:r>
          </w:p>
        </w:tc>
        <w:tc>
          <w:tcPr>
            <w:tcW w:w="1560" w:type="dxa"/>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8</w:t>
            </w:r>
          </w:p>
        </w:tc>
      </w:tr>
      <w:tr w:rsidR="009F4AC7" w:rsidRPr="000D617D" w:rsidTr="009F4AC7">
        <w:trPr>
          <w:trHeight w:val="347"/>
        </w:trPr>
        <w:tc>
          <w:tcPr>
            <w:tcW w:w="988" w:type="dxa"/>
            <w:shd w:val="clear" w:color="auto" w:fill="D9E2F3" w:themeFill="accent1" w:themeFillTint="33"/>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2014</w:t>
            </w:r>
          </w:p>
        </w:tc>
        <w:tc>
          <w:tcPr>
            <w:tcW w:w="1548" w:type="dxa"/>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10</w:t>
            </w:r>
          </w:p>
        </w:tc>
        <w:tc>
          <w:tcPr>
            <w:tcW w:w="1570" w:type="dxa"/>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3</w:t>
            </w:r>
          </w:p>
        </w:tc>
        <w:tc>
          <w:tcPr>
            <w:tcW w:w="1559" w:type="dxa"/>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1</w:t>
            </w:r>
          </w:p>
        </w:tc>
        <w:tc>
          <w:tcPr>
            <w:tcW w:w="1560" w:type="dxa"/>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6</w:t>
            </w:r>
          </w:p>
        </w:tc>
      </w:tr>
      <w:tr w:rsidR="009F4AC7" w:rsidRPr="000D617D" w:rsidTr="009F4AC7">
        <w:trPr>
          <w:trHeight w:val="337"/>
        </w:trPr>
        <w:tc>
          <w:tcPr>
            <w:tcW w:w="988" w:type="dxa"/>
            <w:shd w:val="clear" w:color="auto" w:fill="D9E2F3" w:themeFill="accent1" w:themeFillTint="33"/>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2015</w:t>
            </w:r>
          </w:p>
        </w:tc>
        <w:tc>
          <w:tcPr>
            <w:tcW w:w="1548" w:type="dxa"/>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8</w:t>
            </w:r>
          </w:p>
        </w:tc>
        <w:tc>
          <w:tcPr>
            <w:tcW w:w="1570" w:type="dxa"/>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2</w:t>
            </w:r>
          </w:p>
        </w:tc>
        <w:tc>
          <w:tcPr>
            <w:tcW w:w="1559" w:type="dxa"/>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0</w:t>
            </w:r>
          </w:p>
        </w:tc>
        <w:tc>
          <w:tcPr>
            <w:tcW w:w="1560" w:type="dxa"/>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6</w:t>
            </w:r>
          </w:p>
        </w:tc>
      </w:tr>
      <w:tr w:rsidR="009F4AC7" w:rsidRPr="000D617D" w:rsidTr="009F4AC7">
        <w:trPr>
          <w:trHeight w:val="347"/>
        </w:trPr>
        <w:tc>
          <w:tcPr>
            <w:tcW w:w="988" w:type="dxa"/>
            <w:shd w:val="clear" w:color="auto" w:fill="D9E2F3" w:themeFill="accent1" w:themeFillTint="33"/>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lastRenderedPageBreak/>
              <w:t>2016</w:t>
            </w:r>
          </w:p>
        </w:tc>
        <w:tc>
          <w:tcPr>
            <w:tcW w:w="1548" w:type="dxa"/>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14</w:t>
            </w:r>
          </w:p>
        </w:tc>
        <w:tc>
          <w:tcPr>
            <w:tcW w:w="1570" w:type="dxa"/>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0</w:t>
            </w:r>
          </w:p>
        </w:tc>
        <w:tc>
          <w:tcPr>
            <w:tcW w:w="1559" w:type="dxa"/>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2</w:t>
            </w:r>
          </w:p>
        </w:tc>
        <w:tc>
          <w:tcPr>
            <w:tcW w:w="1560" w:type="dxa"/>
          </w:tcPr>
          <w:p w:rsidR="009F4AC7" w:rsidRPr="000D617D" w:rsidRDefault="009F4AC7" w:rsidP="009F4AC7">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12</w:t>
            </w:r>
          </w:p>
        </w:tc>
      </w:tr>
    </w:tbl>
    <w:p w:rsidR="00BB349A" w:rsidRPr="000D617D" w:rsidRDefault="00F713CD" w:rsidP="0033795B">
      <w:pPr>
        <w:tabs>
          <w:tab w:val="left" w:pos="1134"/>
        </w:tabs>
        <w:spacing w:after="0" w:line="360" w:lineRule="auto"/>
        <w:ind w:firstLine="1134"/>
        <w:jc w:val="both"/>
        <w:rPr>
          <w:rFonts w:ascii="Times New Roman" w:hAnsi="Times New Roman" w:cs="Times New Roman"/>
          <w:sz w:val="20"/>
          <w:szCs w:val="20"/>
        </w:rPr>
      </w:pPr>
      <w:r w:rsidRPr="000D617D">
        <w:rPr>
          <w:rFonts w:ascii="Times New Roman" w:hAnsi="Times New Roman" w:cs="Times New Roman"/>
          <w:sz w:val="20"/>
          <w:szCs w:val="20"/>
        </w:rPr>
        <w:t>Elaborada: pela autora.</w:t>
      </w:r>
    </w:p>
    <w:p w:rsidR="00BB349A" w:rsidRPr="000D617D" w:rsidRDefault="00BB349A" w:rsidP="0033795B">
      <w:pPr>
        <w:tabs>
          <w:tab w:val="left" w:pos="1134"/>
        </w:tabs>
        <w:spacing w:after="0" w:line="360" w:lineRule="auto"/>
        <w:ind w:firstLine="1134"/>
        <w:jc w:val="both"/>
        <w:rPr>
          <w:rFonts w:ascii="Times New Roman" w:hAnsi="Times New Roman" w:cs="Times New Roman"/>
          <w:sz w:val="24"/>
          <w:szCs w:val="24"/>
        </w:rPr>
      </w:pPr>
    </w:p>
    <w:p w:rsidR="003956EC" w:rsidRPr="000D617D" w:rsidRDefault="00116A7D" w:rsidP="008F32A0">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Antes de se analisar acerca dos dados expostos na tabela acima, ressalta-se que a medida socioeducativa em questão é a prestação de serviços à comunidade, visto que é a medida aplicada com maior frequência pelo magistrado da comarca, devido </w:t>
      </w:r>
      <w:r w:rsidR="00342FE5" w:rsidRPr="000D617D">
        <w:rPr>
          <w:rFonts w:ascii="Times New Roman" w:hAnsi="Times New Roman" w:cs="Times New Roman"/>
          <w:sz w:val="24"/>
          <w:szCs w:val="24"/>
        </w:rPr>
        <w:t>à</w:t>
      </w:r>
      <w:r w:rsidRPr="000D617D">
        <w:rPr>
          <w:rFonts w:ascii="Times New Roman" w:hAnsi="Times New Roman" w:cs="Times New Roman"/>
          <w:sz w:val="24"/>
          <w:szCs w:val="24"/>
        </w:rPr>
        <w:t xml:space="preserve"> falta de locais adequados para o cumprimento de outras medidas. Analisando a tabela acima, é possível perceber que entre 2013 a 2016, foram poucos os adolescentes que cumpriram totalmente ou parcialmente a medida aplicada. O que realmente assusta é a quantidade de adolescentes que não cumpriram tais medidas.</w:t>
      </w:r>
      <w:r w:rsidR="00EA1D52" w:rsidRPr="000D617D">
        <w:rPr>
          <w:rFonts w:ascii="Times New Roman" w:hAnsi="Times New Roman" w:cs="Times New Roman"/>
          <w:sz w:val="24"/>
          <w:szCs w:val="24"/>
        </w:rPr>
        <w:t xml:space="preserve"> Em todos os anos apresentados na tabela supracitada, pode-se dizer que a maioria dos adolescentes autores de atos infracionais não realizaram a prestação de serviços à comunidade em alguma unidade pública do município.</w:t>
      </w:r>
      <w:r w:rsidR="00AE54F5" w:rsidRPr="000D617D">
        <w:rPr>
          <w:rFonts w:ascii="Times New Roman" w:hAnsi="Times New Roman" w:cs="Times New Roman"/>
          <w:sz w:val="24"/>
          <w:szCs w:val="24"/>
        </w:rPr>
        <w:t xml:space="preserve"> Vale ressaltar que, de acordo com as informações </w:t>
      </w:r>
      <w:r w:rsidR="006E79EA" w:rsidRPr="000D617D">
        <w:rPr>
          <w:rFonts w:ascii="Times New Roman" w:hAnsi="Times New Roman" w:cs="Times New Roman"/>
          <w:sz w:val="24"/>
          <w:szCs w:val="24"/>
        </w:rPr>
        <w:t xml:space="preserve">oferecidas pelo CREAS, todas </w:t>
      </w:r>
      <w:r w:rsidR="00F36129" w:rsidRPr="000D617D">
        <w:rPr>
          <w:rFonts w:ascii="Times New Roman" w:hAnsi="Times New Roman" w:cs="Times New Roman"/>
          <w:sz w:val="24"/>
          <w:szCs w:val="24"/>
        </w:rPr>
        <w:t xml:space="preserve">as medidas socioeducativas as quais </w:t>
      </w:r>
      <w:r w:rsidR="008F32A0" w:rsidRPr="000D617D">
        <w:rPr>
          <w:rFonts w:ascii="Times New Roman" w:hAnsi="Times New Roman" w:cs="Times New Roman"/>
          <w:sz w:val="24"/>
          <w:szCs w:val="24"/>
        </w:rPr>
        <w:t>a tabela acima se refere,</w:t>
      </w:r>
      <w:r w:rsidR="00F36129" w:rsidRPr="000D617D">
        <w:rPr>
          <w:rFonts w:ascii="Times New Roman" w:hAnsi="Times New Roman" w:cs="Times New Roman"/>
          <w:sz w:val="24"/>
          <w:szCs w:val="24"/>
        </w:rPr>
        <w:t xml:space="preserve"> foram definidas para serem cumpridas no Hospital Municipal</w:t>
      </w:r>
      <w:r w:rsidR="009805E6" w:rsidRPr="000D617D">
        <w:rPr>
          <w:rFonts w:ascii="Times New Roman" w:hAnsi="Times New Roman" w:cs="Times New Roman"/>
          <w:sz w:val="24"/>
          <w:szCs w:val="24"/>
        </w:rPr>
        <w:t xml:space="preserve"> ou na Garagem Municipal. Nesses locais, o adolescente não era fiscalizado como deveria, por isso, não cumpria horários ou, até mesmo, deixava de comparecer para cumprir </w:t>
      </w:r>
      <w:r w:rsidR="00342FE5">
        <w:rPr>
          <w:rFonts w:ascii="Times New Roman" w:hAnsi="Times New Roman" w:cs="Times New Roman"/>
          <w:sz w:val="24"/>
          <w:szCs w:val="24"/>
        </w:rPr>
        <w:t>a</w:t>
      </w:r>
      <w:r w:rsidR="009805E6" w:rsidRPr="000D617D">
        <w:rPr>
          <w:rFonts w:ascii="Times New Roman" w:hAnsi="Times New Roman" w:cs="Times New Roman"/>
          <w:sz w:val="24"/>
          <w:szCs w:val="24"/>
        </w:rPr>
        <w:t xml:space="preserve"> medida que lhe foi aplicada.</w:t>
      </w:r>
      <w:r w:rsidR="008F32A0" w:rsidRPr="000D617D">
        <w:rPr>
          <w:rFonts w:ascii="Times New Roman" w:hAnsi="Times New Roman" w:cs="Times New Roman"/>
          <w:sz w:val="24"/>
          <w:szCs w:val="24"/>
        </w:rPr>
        <w:t xml:space="preserve"> Outro ponto que merece atenção é a quantidade de adolescentes que não cumpriram as medidas socioeducativas no ano de 2016. Ocorre que, diante da falta de estrutura apropriada, da falta de fiscalização e do aumento do número de adolescentes que não cumpriam as medidas, foi necessário que as autoridades competentes do município tomassem as devidas providências, dessa forma, </w:t>
      </w:r>
      <w:r w:rsidR="008F32A0" w:rsidRPr="000D617D">
        <w:rPr>
          <w:rFonts w:ascii="Times New Roman" w:hAnsi="Times New Roman" w:cs="Times New Roman"/>
          <w:sz w:val="24"/>
          <w:szCs w:val="24"/>
        </w:rPr>
        <w:lastRenderedPageBreak/>
        <w:t>de acordo com o juiz de direito da comarca, Dr. Eduardo de Agostinho Ricco, o cumprimento das medidas socioeducativas deixaram de ficar sob a responsabilidade do CREAS, ficando, a partir de 2017, a cargo d</w:t>
      </w:r>
      <w:r w:rsidR="008E531A" w:rsidRPr="000D617D">
        <w:rPr>
          <w:rFonts w:ascii="Times New Roman" w:hAnsi="Times New Roman" w:cs="Times New Roman"/>
          <w:sz w:val="24"/>
          <w:szCs w:val="24"/>
        </w:rPr>
        <w:t xml:space="preserve">a Paróquia Imaculado Coração de Maria. </w:t>
      </w:r>
      <w:r w:rsidR="00342FE5">
        <w:rPr>
          <w:rFonts w:ascii="Times New Roman" w:hAnsi="Times New Roman" w:cs="Times New Roman"/>
          <w:sz w:val="24"/>
          <w:szCs w:val="24"/>
        </w:rPr>
        <w:t>Tal mudança não surgiu de fora repentina, pelo contrário, foram realizadas várias reuniões a fim de encontrar uma melhor solução para o problema do não cumprimento das medidas socioeducativas.</w:t>
      </w:r>
    </w:p>
    <w:p w:rsidR="008F32A0" w:rsidRPr="000D617D" w:rsidRDefault="003956EC" w:rsidP="008F32A0">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t xml:space="preserve">De acordo com o Padre Edval Rodrigues Camelo, que é responsável por fiscalizar os adolescentes infratores em cumprimento das medidas socioeducativas de prestação de serviços à comunidade no município de Itapaci-GO, </w:t>
      </w:r>
      <w:r w:rsidR="00BB7B55" w:rsidRPr="000D617D">
        <w:rPr>
          <w:rFonts w:ascii="Times New Roman" w:hAnsi="Times New Roman" w:cs="Times New Roman"/>
          <w:sz w:val="24"/>
          <w:szCs w:val="24"/>
        </w:rPr>
        <w:t>a mudança na forma de executar a medida socioeducativa ocorreu para tentar se aproximar cada vez mais da plena ressocialização dos adolescentes. Sobre essa questão o Dr. Eduardo deixa claro que a escolha pelo cumprimento das medidas na Paróquia não foi</w:t>
      </w:r>
      <w:r w:rsidR="00282389" w:rsidRPr="000D617D">
        <w:rPr>
          <w:rFonts w:ascii="Times New Roman" w:hAnsi="Times New Roman" w:cs="Times New Roman"/>
          <w:sz w:val="24"/>
          <w:szCs w:val="24"/>
        </w:rPr>
        <w:t xml:space="preserve"> exclusivamente</w:t>
      </w:r>
      <w:r w:rsidR="00BB7B55" w:rsidRPr="000D617D">
        <w:rPr>
          <w:rFonts w:ascii="Times New Roman" w:hAnsi="Times New Roman" w:cs="Times New Roman"/>
          <w:sz w:val="24"/>
          <w:szCs w:val="24"/>
        </w:rPr>
        <w:t xml:space="preserve"> por motivos religiosos, mas sim pela importância e respeito que o Padre possui </w:t>
      </w:r>
      <w:r w:rsidR="00051709">
        <w:rPr>
          <w:rFonts w:ascii="Times New Roman" w:hAnsi="Times New Roman" w:cs="Times New Roman"/>
          <w:sz w:val="24"/>
          <w:szCs w:val="24"/>
        </w:rPr>
        <w:t>frente à</w:t>
      </w:r>
      <w:r w:rsidR="00BB7B55" w:rsidRPr="000D617D">
        <w:rPr>
          <w:rFonts w:ascii="Times New Roman" w:hAnsi="Times New Roman" w:cs="Times New Roman"/>
          <w:sz w:val="24"/>
          <w:szCs w:val="24"/>
        </w:rPr>
        <w:t xml:space="preserve"> sociedade itapacina</w:t>
      </w:r>
      <w:r w:rsidR="006D13DA" w:rsidRPr="000D617D">
        <w:rPr>
          <w:rFonts w:ascii="Times New Roman" w:hAnsi="Times New Roman" w:cs="Times New Roman"/>
          <w:sz w:val="24"/>
          <w:szCs w:val="24"/>
        </w:rPr>
        <w:t>, além disso, outro motivo da mudança foi o fato do Padre e outras pessoas de sua confiança estarem sempre presente</w:t>
      </w:r>
      <w:r w:rsidR="00282389" w:rsidRPr="000D617D">
        <w:rPr>
          <w:rFonts w:ascii="Times New Roman" w:hAnsi="Times New Roman" w:cs="Times New Roman"/>
          <w:sz w:val="24"/>
          <w:szCs w:val="24"/>
        </w:rPr>
        <w:t>s</w:t>
      </w:r>
      <w:r w:rsidR="006D13DA" w:rsidRPr="000D617D">
        <w:rPr>
          <w:rFonts w:ascii="Times New Roman" w:hAnsi="Times New Roman" w:cs="Times New Roman"/>
          <w:sz w:val="24"/>
          <w:szCs w:val="24"/>
        </w:rPr>
        <w:t xml:space="preserve"> na Paróquia para fiscalizar o adolescente</w:t>
      </w:r>
      <w:r w:rsidR="00051709">
        <w:rPr>
          <w:rFonts w:ascii="Times New Roman" w:hAnsi="Times New Roman" w:cs="Times New Roman"/>
          <w:sz w:val="24"/>
          <w:szCs w:val="24"/>
        </w:rPr>
        <w:t xml:space="preserve"> e acompanh</w:t>
      </w:r>
      <w:r w:rsidR="006A0011">
        <w:rPr>
          <w:rFonts w:ascii="Times New Roman" w:hAnsi="Times New Roman" w:cs="Times New Roman"/>
          <w:sz w:val="24"/>
          <w:szCs w:val="24"/>
        </w:rPr>
        <w:t>á</w:t>
      </w:r>
      <w:r w:rsidR="00051709">
        <w:rPr>
          <w:rFonts w:ascii="Times New Roman" w:hAnsi="Times New Roman" w:cs="Times New Roman"/>
          <w:sz w:val="24"/>
          <w:szCs w:val="24"/>
        </w:rPr>
        <w:t>-lo durante todo o período em que estiver cumprindo a medida que lhe foi aplicada</w:t>
      </w:r>
      <w:r w:rsidR="00A0259C" w:rsidRPr="000D617D">
        <w:rPr>
          <w:rFonts w:ascii="Times New Roman" w:hAnsi="Times New Roman" w:cs="Times New Roman"/>
          <w:sz w:val="24"/>
          <w:szCs w:val="24"/>
        </w:rPr>
        <w:t xml:space="preserve">. Assim como o próprio Pe. Edval diz, </w:t>
      </w:r>
      <w:r w:rsidR="00AC68B1" w:rsidRPr="000D617D">
        <w:rPr>
          <w:rFonts w:ascii="Times New Roman" w:hAnsi="Times New Roman" w:cs="Times New Roman"/>
          <w:sz w:val="24"/>
          <w:szCs w:val="24"/>
        </w:rPr>
        <w:t xml:space="preserve">o foco da Paróquia é aproximar o adolescente de “boas pessoas” durante todo o período em que estiver cumprindo a medida socioeducativa. </w:t>
      </w:r>
    </w:p>
    <w:p w:rsidR="00BB349A" w:rsidRPr="000D617D" w:rsidRDefault="00AC68B1" w:rsidP="00AC68B1">
      <w:pPr>
        <w:tabs>
          <w:tab w:val="left" w:pos="1134"/>
        </w:tabs>
        <w:spacing w:after="0" w:line="360" w:lineRule="auto"/>
        <w:ind w:firstLine="1134"/>
        <w:jc w:val="both"/>
        <w:rPr>
          <w:rFonts w:ascii="Times New Roman" w:hAnsi="Times New Roman" w:cs="Times New Roman"/>
          <w:sz w:val="24"/>
          <w:szCs w:val="24"/>
        </w:rPr>
      </w:pPr>
      <w:r w:rsidRPr="000D617D">
        <w:rPr>
          <w:rFonts w:ascii="Times New Roman" w:hAnsi="Times New Roman" w:cs="Times New Roman"/>
          <w:sz w:val="24"/>
          <w:szCs w:val="24"/>
        </w:rPr>
        <w:lastRenderedPageBreak/>
        <w:t>A pesquisa de campo feita na Paróquia Imaculado Coração de Maria foi uma das mais importantes, visto que já foi possível constatar que entre os anos de 2013 a 2016, os adolescentes infratores não estavam sendo ressocializados e, muitos deles nem sequer chegavam a comparecer no CREAS ou em alguma unidade pública municipal para cumprir a prestação de serviços à comunidade como medida socioeducativa</w:t>
      </w:r>
      <w:r w:rsidR="00DF1546" w:rsidRPr="000D617D">
        <w:rPr>
          <w:rFonts w:ascii="Times New Roman" w:hAnsi="Times New Roman" w:cs="Times New Roman"/>
          <w:sz w:val="24"/>
          <w:szCs w:val="24"/>
        </w:rPr>
        <w:t>, pois não havia interesse por parte do poder público municipal em ressocializar o adolescente autor de ato infracional. Já, se tratando dos dados apresentados pelo Padre, segue a tabela abaixo:</w:t>
      </w:r>
    </w:p>
    <w:p w:rsidR="00E21845" w:rsidRPr="000D617D" w:rsidRDefault="00E21845" w:rsidP="00AC68B1">
      <w:pPr>
        <w:tabs>
          <w:tab w:val="left" w:pos="1134"/>
        </w:tabs>
        <w:spacing w:after="0" w:line="360" w:lineRule="auto"/>
        <w:ind w:firstLine="1134"/>
        <w:jc w:val="both"/>
        <w:rPr>
          <w:rFonts w:ascii="Times New Roman" w:hAnsi="Times New Roman" w:cs="Times New Roman"/>
          <w:sz w:val="24"/>
          <w:szCs w:val="24"/>
        </w:rPr>
      </w:pPr>
    </w:p>
    <w:p w:rsidR="00E21845" w:rsidRPr="000D617D" w:rsidRDefault="00E21845" w:rsidP="00E21845">
      <w:pPr>
        <w:tabs>
          <w:tab w:val="left" w:pos="1134"/>
        </w:tabs>
        <w:spacing w:after="0" w:line="360" w:lineRule="auto"/>
        <w:jc w:val="center"/>
        <w:rPr>
          <w:rFonts w:ascii="Times New Roman" w:hAnsi="Times New Roman" w:cs="Times New Roman"/>
          <w:b/>
          <w:sz w:val="24"/>
          <w:szCs w:val="24"/>
        </w:rPr>
      </w:pPr>
      <w:r w:rsidRPr="000D617D">
        <w:rPr>
          <w:rFonts w:ascii="Times New Roman" w:hAnsi="Times New Roman" w:cs="Times New Roman"/>
          <w:b/>
          <w:sz w:val="24"/>
          <w:szCs w:val="24"/>
        </w:rPr>
        <w:t xml:space="preserve">Tabela </w:t>
      </w:r>
      <w:r w:rsidR="00434EFF">
        <w:rPr>
          <w:rFonts w:ascii="Times New Roman" w:hAnsi="Times New Roman" w:cs="Times New Roman"/>
          <w:b/>
          <w:sz w:val="24"/>
          <w:szCs w:val="24"/>
        </w:rPr>
        <w:t>6</w:t>
      </w:r>
      <w:r w:rsidRPr="000D617D">
        <w:rPr>
          <w:rFonts w:ascii="Times New Roman" w:hAnsi="Times New Roman" w:cs="Times New Roman"/>
          <w:b/>
          <w:sz w:val="24"/>
          <w:szCs w:val="24"/>
        </w:rPr>
        <w:t xml:space="preserve"> – D</w:t>
      </w:r>
      <w:r w:rsidR="00434EFF">
        <w:rPr>
          <w:rFonts w:ascii="Times New Roman" w:hAnsi="Times New Roman" w:cs="Times New Roman"/>
          <w:b/>
          <w:sz w:val="24"/>
          <w:szCs w:val="24"/>
        </w:rPr>
        <w:t>a execução</w:t>
      </w:r>
      <w:r w:rsidRPr="000D617D">
        <w:rPr>
          <w:rFonts w:ascii="Times New Roman" w:hAnsi="Times New Roman" w:cs="Times New Roman"/>
          <w:b/>
          <w:sz w:val="24"/>
          <w:szCs w:val="24"/>
        </w:rPr>
        <w:t xml:space="preserve"> de medidas socioeducativas realizada pela Paróquia Imaculado Coração de Maria no município de Itapaci-GO </w:t>
      </w:r>
      <w:r w:rsidR="00434EFF">
        <w:rPr>
          <w:rFonts w:ascii="Times New Roman" w:hAnsi="Times New Roman" w:cs="Times New Roman"/>
          <w:b/>
          <w:sz w:val="24"/>
          <w:szCs w:val="24"/>
        </w:rPr>
        <w:t xml:space="preserve">entre os anos de </w:t>
      </w:r>
      <w:r w:rsidRPr="000D617D">
        <w:rPr>
          <w:rFonts w:ascii="Times New Roman" w:hAnsi="Times New Roman" w:cs="Times New Roman"/>
          <w:b/>
          <w:sz w:val="24"/>
          <w:szCs w:val="24"/>
        </w:rPr>
        <w:t>2017</w:t>
      </w:r>
      <w:r w:rsidR="00434EFF">
        <w:rPr>
          <w:rFonts w:ascii="Times New Roman" w:hAnsi="Times New Roman" w:cs="Times New Roman"/>
          <w:b/>
          <w:sz w:val="24"/>
          <w:szCs w:val="24"/>
        </w:rPr>
        <w:t xml:space="preserve"> a </w:t>
      </w:r>
      <w:r w:rsidRPr="000D617D">
        <w:rPr>
          <w:rFonts w:ascii="Times New Roman" w:hAnsi="Times New Roman" w:cs="Times New Roman"/>
          <w:b/>
          <w:sz w:val="24"/>
          <w:szCs w:val="24"/>
        </w:rPr>
        <w:t>2018.</w:t>
      </w:r>
    </w:p>
    <w:p w:rsidR="00BB349A" w:rsidRPr="000D617D" w:rsidRDefault="00BB349A" w:rsidP="0033795B">
      <w:pPr>
        <w:tabs>
          <w:tab w:val="left" w:pos="1134"/>
        </w:tabs>
        <w:spacing w:after="0" w:line="360" w:lineRule="auto"/>
        <w:ind w:firstLine="1134"/>
        <w:jc w:val="both"/>
        <w:rPr>
          <w:rFonts w:ascii="Times New Roman" w:hAnsi="Times New Roman" w:cs="Times New Roman"/>
          <w:sz w:val="24"/>
          <w:szCs w:val="24"/>
        </w:rPr>
      </w:pPr>
    </w:p>
    <w:tbl>
      <w:tblPr>
        <w:tblStyle w:val="Tabelacomgrade"/>
        <w:tblpPr w:leftFromText="141" w:rightFromText="141" w:vertAnchor="text" w:horzAnchor="margin" w:tblpXSpec="center" w:tblpY="75"/>
        <w:tblW w:w="0" w:type="auto"/>
        <w:tblLook w:val="04A0" w:firstRow="1" w:lastRow="0" w:firstColumn="1" w:lastColumn="0" w:noHBand="0" w:noVBand="1"/>
      </w:tblPr>
      <w:tblGrid>
        <w:gridCol w:w="988"/>
        <w:gridCol w:w="1548"/>
        <w:gridCol w:w="1570"/>
        <w:gridCol w:w="1559"/>
        <w:gridCol w:w="1560"/>
      </w:tblGrid>
      <w:tr w:rsidR="004640AD" w:rsidRPr="000D617D" w:rsidTr="00093176">
        <w:trPr>
          <w:trHeight w:val="525"/>
        </w:trPr>
        <w:tc>
          <w:tcPr>
            <w:tcW w:w="988" w:type="dxa"/>
            <w:shd w:val="clear" w:color="auto" w:fill="D9E2F3" w:themeFill="accent1" w:themeFillTint="33"/>
          </w:tcPr>
          <w:p w:rsidR="004640AD" w:rsidRPr="000D617D" w:rsidRDefault="004640AD" w:rsidP="00093176">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Ano</w:t>
            </w:r>
          </w:p>
        </w:tc>
        <w:tc>
          <w:tcPr>
            <w:tcW w:w="1548" w:type="dxa"/>
            <w:shd w:val="clear" w:color="auto" w:fill="D9E2F3" w:themeFill="accent1" w:themeFillTint="33"/>
          </w:tcPr>
          <w:p w:rsidR="004640AD" w:rsidRPr="000D617D" w:rsidRDefault="004640AD" w:rsidP="00093176">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 xml:space="preserve">Total de Adolescentes </w:t>
            </w:r>
          </w:p>
        </w:tc>
        <w:tc>
          <w:tcPr>
            <w:tcW w:w="1570" w:type="dxa"/>
            <w:shd w:val="clear" w:color="auto" w:fill="D9E2F3" w:themeFill="accent1" w:themeFillTint="33"/>
          </w:tcPr>
          <w:p w:rsidR="004640AD" w:rsidRPr="000D617D" w:rsidRDefault="004640AD" w:rsidP="00093176">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Cumpriram Totalmente</w:t>
            </w:r>
          </w:p>
        </w:tc>
        <w:tc>
          <w:tcPr>
            <w:tcW w:w="1559" w:type="dxa"/>
            <w:shd w:val="clear" w:color="auto" w:fill="D9E2F3" w:themeFill="accent1" w:themeFillTint="33"/>
          </w:tcPr>
          <w:p w:rsidR="004640AD" w:rsidRPr="000D617D" w:rsidRDefault="004640AD" w:rsidP="00093176">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Cumpriram Parcialmente</w:t>
            </w:r>
          </w:p>
        </w:tc>
        <w:tc>
          <w:tcPr>
            <w:tcW w:w="1560" w:type="dxa"/>
            <w:shd w:val="clear" w:color="auto" w:fill="D9E2F3" w:themeFill="accent1" w:themeFillTint="33"/>
          </w:tcPr>
          <w:p w:rsidR="004640AD" w:rsidRPr="000D617D" w:rsidRDefault="004640AD" w:rsidP="00093176">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Não Cumpriram</w:t>
            </w:r>
          </w:p>
        </w:tc>
      </w:tr>
      <w:tr w:rsidR="004640AD" w:rsidRPr="000D617D" w:rsidTr="00093176">
        <w:trPr>
          <w:trHeight w:val="347"/>
        </w:trPr>
        <w:tc>
          <w:tcPr>
            <w:tcW w:w="988" w:type="dxa"/>
            <w:shd w:val="clear" w:color="auto" w:fill="D9E2F3" w:themeFill="accent1" w:themeFillTint="33"/>
          </w:tcPr>
          <w:p w:rsidR="004640AD" w:rsidRPr="000D617D" w:rsidRDefault="004640AD" w:rsidP="00093176">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2017</w:t>
            </w:r>
          </w:p>
        </w:tc>
        <w:tc>
          <w:tcPr>
            <w:tcW w:w="1548" w:type="dxa"/>
          </w:tcPr>
          <w:p w:rsidR="004640AD" w:rsidRPr="000D617D" w:rsidRDefault="004640AD" w:rsidP="00093176">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12</w:t>
            </w:r>
          </w:p>
        </w:tc>
        <w:tc>
          <w:tcPr>
            <w:tcW w:w="1570" w:type="dxa"/>
          </w:tcPr>
          <w:p w:rsidR="004640AD" w:rsidRPr="000D617D" w:rsidRDefault="004640AD" w:rsidP="00093176">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8</w:t>
            </w:r>
          </w:p>
        </w:tc>
        <w:tc>
          <w:tcPr>
            <w:tcW w:w="1559" w:type="dxa"/>
          </w:tcPr>
          <w:p w:rsidR="004640AD" w:rsidRPr="000D617D" w:rsidRDefault="004640AD" w:rsidP="00093176">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3</w:t>
            </w:r>
          </w:p>
        </w:tc>
        <w:tc>
          <w:tcPr>
            <w:tcW w:w="1560" w:type="dxa"/>
          </w:tcPr>
          <w:p w:rsidR="004640AD" w:rsidRPr="000D617D" w:rsidRDefault="004640AD" w:rsidP="00093176">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1</w:t>
            </w:r>
          </w:p>
        </w:tc>
      </w:tr>
      <w:tr w:rsidR="004640AD" w:rsidRPr="000D617D" w:rsidTr="00093176">
        <w:trPr>
          <w:trHeight w:val="347"/>
        </w:trPr>
        <w:tc>
          <w:tcPr>
            <w:tcW w:w="988" w:type="dxa"/>
            <w:shd w:val="clear" w:color="auto" w:fill="D9E2F3" w:themeFill="accent1" w:themeFillTint="33"/>
          </w:tcPr>
          <w:p w:rsidR="004640AD" w:rsidRPr="000D617D" w:rsidRDefault="004640AD" w:rsidP="00093176">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2018</w:t>
            </w:r>
          </w:p>
        </w:tc>
        <w:tc>
          <w:tcPr>
            <w:tcW w:w="1548" w:type="dxa"/>
          </w:tcPr>
          <w:p w:rsidR="004640AD" w:rsidRPr="000D617D" w:rsidRDefault="004640AD" w:rsidP="00093176">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8</w:t>
            </w:r>
          </w:p>
        </w:tc>
        <w:tc>
          <w:tcPr>
            <w:tcW w:w="1570" w:type="dxa"/>
          </w:tcPr>
          <w:p w:rsidR="004640AD" w:rsidRPr="000D617D" w:rsidRDefault="004640AD" w:rsidP="00093176">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5</w:t>
            </w:r>
          </w:p>
        </w:tc>
        <w:tc>
          <w:tcPr>
            <w:tcW w:w="1559" w:type="dxa"/>
          </w:tcPr>
          <w:p w:rsidR="004640AD" w:rsidRPr="000D617D" w:rsidRDefault="004640AD" w:rsidP="00093176">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2</w:t>
            </w:r>
          </w:p>
        </w:tc>
        <w:tc>
          <w:tcPr>
            <w:tcW w:w="1560" w:type="dxa"/>
          </w:tcPr>
          <w:p w:rsidR="004640AD" w:rsidRPr="000D617D" w:rsidRDefault="004640AD" w:rsidP="00093176">
            <w:pPr>
              <w:tabs>
                <w:tab w:val="left" w:pos="1134"/>
              </w:tabs>
              <w:spacing w:line="360" w:lineRule="auto"/>
              <w:jc w:val="center"/>
              <w:rPr>
                <w:rFonts w:ascii="Times New Roman" w:hAnsi="Times New Roman" w:cs="Times New Roman"/>
                <w:sz w:val="24"/>
                <w:szCs w:val="24"/>
              </w:rPr>
            </w:pPr>
            <w:r w:rsidRPr="000D617D">
              <w:rPr>
                <w:rFonts w:ascii="Times New Roman" w:hAnsi="Times New Roman" w:cs="Times New Roman"/>
                <w:sz w:val="24"/>
                <w:szCs w:val="24"/>
              </w:rPr>
              <w:t>1</w:t>
            </w:r>
          </w:p>
        </w:tc>
      </w:tr>
    </w:tbl>
    <w:p w:rsidR="009749F5" w:rsidRPr="000D617D" w:rsidRDefault="009749F5" w:rsidP="008E531A">
      <w:pPr>
        <w:tabs>
          <w:tab w:val="left" w:pos="1134"/>
        </w:tabs>
        <w:spacing w:after="0" w:line="360" w:lineRule="auto"/>
        <w:jc w:val="both"/>
        <w:rPr>
          <w:rFonts w:ascii="Times New Roman" w:hAnsi="Times New Roman" w:cs="Times New Roman"/>
          <w:sz w:val="24"/>
          <w:szCs w:val="24"/>
        </w:rPr>
      </w:pPr>
    </w:p>
    <w:p w:rsidR="008515D6" w:rsidRPr="000D617D" w:rsidRDefault="00BF4AB8" w:rsidP="00BB349A">
      <w:pPr>
        <w:tabs>
          <w:tab w:val="left" w:pos="1134"/>
        </w:tabs>
        <w:spacing w:after="0" w:line="360" w:lineRule="auto"/>
        <w:ind w:firstLine="1134"/>
        <w:jc w:val="both"/>
        <w:rPr>
          <w:rFonts w:ascii="Times New Roman" w:hAnsi="Times New Roman" w:cs="Times New Roman"/>
          <w:sz w:val="20"/>
          <w:szCs w:val="20"/>
        </w:rPr>
      </w:pPr>
      <w:r w:rsidRPr="000D617D">
        <w:rPr>
          <w:rFonts w:ascii="Times New Roman" w:hAnsi="Times New Roman" w:cs="Times New Roman"/>
          <w:sz w:val="20"/>
          <w:szCs w:val="20"/>
        </w:rPr>
        <w:t>Elaborada: pela autora.</w:t>
      </w:r>
    </w:p>
    <w:p w:rsidR="00CF1619" w:rsidRPr="000D617D" w:rsidRDefault="00CF1619" w:rsidP="00FC0981">
      <w:pPr>
        <w:spacing w:after="0" w:line="240" w:lineRule="auto"/>
        <w:jc w:val="both"/>
        <w:rPr>
          <w:rFonts w:ascii="Times New Roman" w:hAnsi="Times New Roman" w:cs="Times New Roman"/>
          <w:b/>
          <w:sz w:val="24"/>
          <w:szCs w:val="24"/>
        </w:rPr>
      </w:pPr>
    </w:p>
    <w:p w:rsidR="00BF4AB8" w:rsidRPr="000D617D" w:rsidRDefault="00BF4AB8" w:rsidP="00B87F54">
      <w:pPr>
        <w:spacing w:after="0" w:line="360" w:lineRule="auto"/>
        <w:ind w:firstLine="1134"/>
        <w:contextualSpacing/>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 xml:space="preserve">Conforme é possível observar, os números dos adolescentes que não cumpriram as medidas socioeducativas diminuiram muito se comparados aos números dos anos anteriores, quando o cumprimento das medidas ainda não eram fiscalizadas pelo Pe. </w:t>
      </w:r>
      <w:r w:rsidRPr="000D617D">
        <w:rPr>
          <w:rFonts w:ascii="Times New Roman" w:hAnsi="Times New Roman" w:cs="Times New Roman"/>
          <w:noProof/>
          <w:sz w:val="24"/>
          <w:szCs w:val="24"/>
          <w:lang w:eastAsia="pt-BR"/>
        </w:rPr>
        <w:lastRenderedPageBreak/>
        <w:t>Edval. Diante disso, fica clara a importância da mudança que ocorreu na forma e no lugar em que os adolescentes cumpriam tais medidas. Nos anos de 2013 a 2016, os adolescentes não tinham apoio, não tinham a presença de uma autoridade, não eram devidamente fiscalizados, não estavam aprendendo</w:t>
      </w:r>
      <w:r w:rsidR="00220552" w:rsidRPr="000D617D">
        <w:rPr>
          <w:rFonts w:ascii="Times New Roman" w:hAnsi="Times New Roman" w:cs="Times New Roman"/>
          <w:noProof/>
          <w:sz w:val="24"/>
          <w:szCs w:val="24"/>
          <w:lang w:eastAsia="pt-BR"/>
        </w:rPr>
        <w:t xml:space="preserve"> al</w:t>
      </w:r>
      <w:r w:rsidR="0078446F" w:rsidRPr="000D617D">
        <w:rPr>
          <w:rFonts w:ascii="Times New Roman" w:hAnsi="Times New Roman" w:cs="Times New Roman"/>
          <w:noProof/>
          <w:sz w:val="24"/>
          <w:szCs w:val="24"/>
          <w:lang w:eastAsia="pt-BR"/>
        </w:rPr>
        <w:t>go</w:t>
      </w:r>
      <w:r w:rsidR="00220552" w:rsidRPr="000D617D">
        <w:rPr>
          <w:rFonts w:ascii="Times New Roman" w:hAnsi="Times New Roman" w:cs="Times New Roman"/>
          <w:noProof/>
          <w:sz w:val="24"/>
          <w:szCs w:val="24"/>
          <w:lang w:eastAsia="pt-BR"/>
        </w:rPr>
        <w:t xml:space="preserve"> ou ocupando a mente</w:t>
      </w:r>
      <w:r w:rsidRPr="000D617D">
        <w:rPr>
          <w:rFonts w:ascii="Times New Roman" w:hAnsi="Times New Roman" w:cs="Times New Roman"/>
          <w:noProof/>
          <w:sz w:val="24"/>
          <w:szCs w:val="24"/>
          <w:lang w:eastAsia="pt-BR"/>
        </w:rPr>
        <w:t>, e o resultado desse descaso era o aumento do número de adolescentes que não cumpriam as medidas</w:t>
      </w:r>
      <w:r w:rsidR="00220552" w:rsidRPr="000D617D">
        <w:rPr>
          <w:rFonts w:ascii="Times New Roman" w:hAnsi="Times New Roman" w:cs="Times New Roman"/>
          <w:noProof/>
          <w:sz w:val="24"/>
          <w:szCs w:val="24"/>
          <w:lang w:eastAsia="pt-BR"/>
        </w:rPr>
        <w:t xml:space="preserve">. </w:t>
      </w:r>
      <w:r w:rsidR="0078446F" w:rsidRPr="000D617D">
        <w:rPr>
          <w:rFonts w:ascii="Times New Roman" w:hAnsi="Times New Roman" w:cs="Times New Roman"/>
          <w:noProof/>
          <w:sz w:val="24"/>
          <w:szCs w:val="24"/>
          <w:lang w:eastAsia="pt-BR"/>
        </w:rPr>
        <w:t>Além disso, é inegável o estado crítico que se encontravam</w:t>
      </w:r>
      <w:r w:rsidR="002E3303" w:rsidRPr="000D617D">
        <w:rPr>
          <w:rFonts w:ascii="Times New Roman" w:hAnsi="Times New Roman" w:cs="Times New Roman"/>
          <w:noProof/>
          <w:sz w:val="24"/>
          <w:szCs w:val="24"/>
          <w:lang w:eastAsia="pt-BR"/>
        </w:rPr>
        <w:t xml:space="preserve"> e encontram</w:t>
      </w:r>
      <w:r w:rsidR="0078446F" w:rsidRPr="000D617D">
        <w:rPr>
          <w:rFonts w:ascii="Times New Roman" w:hAnsi="Times New Roman" w:cs="Times New Roman"/>
          <w:noProof/>
          <w:sz w:val="24"/>
          <w:szCs w:val="24"/>
          <w:lang w:eastAsia="pt-BR"/>
        </w:rPr>
        <w:t xml:space="preserve"> o Hospital Municipal e a Garagem Municipal</w:t>
      </w:r>
      <w:r w:rsidR="00241C2E" w:rsidRPr="000D617D">
        <w:rPr>
          <w:rFonts w:ascii="Times New Roman" w:hAnsi="Times New Roman" w:cs="Times New Roman"/>
          <w:noProof/>
          <w:sz w:val="24"/>
          <w:szCs w:val="24"/>
          <w:lang w:eastAsia="pt-BR"/>
        </w:rPr>
        <w:t xml:space="preserve"> (que eram os dois locais destinados para o cumprimento da prestação de serviços à comunidade como forma de medida socioeducativa)</w:t>
      </w:r>
      <w:r w:rsidR="0078446F" w:rsidRPr="000D617D">
        <w:rPr>
          <w:rFonts w:ascii="Times New Roman" w:hAnsi="Times New Roman" w:cs="Times New Roman"/>
          <w:noProof/>
          <w:sz w:val="24"/>
          <w:szCs w:val="24"/>
          <w:lang w:eastAsia="pt-BR"/>
        </w:rPr>
        <w:t xml:space="preserve">, não sendo locais adequados para estar um adolescente. Graças à preocupação do Poder Judicário e do Pároco Edval com o problema do não cumprimento das medidas socioeducativas, a realidade mudou. </w:t>
      </w:r>
      <w:r w:rsidR="00156C66" w:rsidRPr="000D617D">
        <w:rPr>
          <w:rFonts w:ascii="Times New Roman" w:hAnsi="Times New Roman" w:cs="Times New Roman"/>
          <w:noProof/>
          <w:sz w:val="24"/>
          <w:szCs w:val="24"/>
          <w:lang w:eastAsia="pt-BR"/>
        </w:rPr>
        <w:t xml:space="preserve">Enquanto que </w:t>
      </w:r>
      <w:r w:rsidR="007C6566" w:rsidRPr="000D617D">
        <w:rPr>
          <w:rFonts w:ascii="Times New Roman" w:hAnsi="Times New Roman" w:cs="Times New Roman"/>
          <w:noProof/>
          <w:sz w:val="24"/>
          <w:szCs w:val="24"/>
          <w:lang w:eastAsia="pt-BR"/>
        </w:rPr>
        <w:t>de</w:t>
      </w:r>
      <w:r w:rsidR="00156C66" w:rsidRPr="000D617D">
        <w:rPr>
          <w:rFonts w:ascii="Times New Roman" w:hAnsi="Times New Roman" w:cs="Times New Roman"/>
          <w:noProof/>
          <w:sz w:val="24"/>
          <w:szCs w:val="24"/>
          <w:lang w:eastAsia="pt-BR"/>
        </w:rPr>
        <w:t xml:space="preserve"> 2013 a 2016 a maioria não cumpria, nos anos de 2017 e 2018, a maioria cumpriu totalmente as medidas socioeducativas aplicadas, sendo poucos os que cumpriram parcialmente ou não cumpriram.</w:t>
      </w:r>
    </w:p>
    <w:p w:rsidR="0029086A" w:rsidRDefault="007C6566" w:rsidP="00B87F54">
      <w:pPr>
        <w:spacing w:after="0" w:line="360" w:lineRule="auto"/>
        <w:ind w:firstLine="1134"/>
        <w:contextualSpacing/>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 xml:space="preserve">Na Paróquia, além de se impenharem para que o adolescente cumpra a medida que lhe foi aplicada, há a preocupação em dar apoio à este adolescente. A Paróquia Imaculado Coração de Maria conta hoje com três padres, além de todos os outros profissionais que ajudam na fiscalização e na reeducação do menor. De acordo com o Pe. Edval, o trabalho da direção espiritual tem surtido efeitos extremamente positivos, pois, na maioria dos casos, os adolescentes recebidos carecem de carinho, de apoio familiar, de bons amigos e da presença de alguém que os guie pelo caminho certo. Cada adolescente </w:t>
      </w:r>
      <w:r w:rsidRPr="000D617D">
        <w:rPr>
          <w:rFonts w:ascii="Times New Roman" w:hAnsi="Times New Roman" w:cs="Times New Roman"/>
          <w:noProof/>
          <w:sz w:val="24"/>
          <w:szCs w:val="24"/>
          <w:lang w:eastAsia="pt-BR"/>
        </w:rPr>
        <w:lastRenderedPageBreak/>
        <w:t xml:space="preserve">cumpre a medida socioeducativa de uma forma distinta, conforme o ato infracional praticado. Por exemplo, se o adolescente praticou </w:t>
      </w:r>
      <w:r w:rsidR="0013647A" w:rsidRPr="000D617D">
        <w:rPr>
          <w:rFonts w:ascii="Times New Roman" w:hAnsi="Times New Roman" w:cs="Times New Roman"/>
          <w:noProof/>
          <w:sz w:val="24"/>
          <w:szCs w:val="24"/>
          <w:lang w:eastAsia="pt-BR"/>
        </w:rPr>
        <w:t xml:space="preserve">um pequeno furto ou se envolveu em brigas, ele cumpre sua medida socioeducativa no escritório da Paróquia, fazendo digitação, atendendo ao público e ajudando o Padre na parte adminitrativa, porém, se cometeu um roubo ou realizou qualquer conduta ilícita usando-se da violência ou grave ameaça, o Pe. Edval tem o direito de aceitar ou não este adolescente, para não colocar em risco a sua própria vida e a vida daqueles que trabalham na paróquia e, caso o adolescente seja aceito, </w:t>
      </w:r>
      <w:r w:rsidR="00336CA4" w:rsidRPr="000D617D">
        <w:rPr>
          <w:rFonts w:ascii="Times New Roman" w:hAnsi="Times New Roman" w:cs="Times New Roman"/>
          <w:noProof/>
          <w:sz w:val="24"/>
          <w:szCs w:val="24"/>
          <w:lang w:eastAsia="pt-BR"/>
        </w:rPr>
        <w:t>é levado para</w:t>
      </w:r>
      <w:r w:rsidR="0013647A" w:rsidRPr="000D617D">
        <w:rPr>
          <w:rFonts w:ascii="Times New Roman" w:hAnsi="Times New Roman" w:cs="Times New Roman"/>
          <w:noProof/>
          <w:sz w:val="24"/>
          <w:szCs w:val="24"/>
          <w:lang w:eastAsia="pt-BR"/>
        </w:rPr>
        <w:t xml:space="preserve"> trabalhar na obra da Igreja Católica que está passando por reformas, realizar trabalhos com jardinagem, </w:t>
      </w:r>
      <w:r w:rsidR="00F00653">
        <w:rPr>
          <w:rFonts w:ascii="Times New Roman" w:hAnsi="Times New Roman" w:cs="Times New Roman"/>
          <w:noProof/>
          <w:sz w:val="24"/>
          <w:szCs w:val="24"/>
          <w:lang w:eastAsia="pt-BR"/>
        </w:rPr>
        <w:t>entre outros trabalhos manuais</w:t>
      </w:r>
      <w:r w:rsidR="00CE2978" w:rsidRPr="000D617D">
        <w:rPr>
          <w:rFonts w:ascii="Times New Roman" w:hAnsi="Times New Roman" w:cs="Times New Roman"/>
          <w:noProof/>
          <w:sz w:val="24"/>
          <w:szCs w:val="24"/>
          <w:lang w:eastAsia="pt-BR"/>
        </w:rPr>
        <w:t>, ressaltando que não realizam serviços pesados, apenas colaboram ajudando nos trabalhos</w:t>
      </w:r>
      <w:r w:rsidR="0029086A">
        <w:rPr>
          <w:rFonts w:ascii="Times New Roman" w:hAnsi="Times New Roman" w:cs="Times New Roman"/>
          <w:noProof/>
          <w:sz w:val="24"/>
          <w:szCs w:val="24"/>
          <w:lang w:eastAsia="pt-BR"/>
        </w:rPr>
        <w:t xml:space="preserve"> e são acompanhados por um supervisor</w:t>
      </w:r>
      <w:r w:rsidR="00C00A82" w:rsidRPr="000D617D">
        <w:rPr>
          <w:rFonts w:ascii="Times New Roman" w:hAnsi="Times New Roman" w:cs="Times New Roman"/>
          <w:noProof/>
          <w:sz w:val="24"/>
          <w:szCs w:val="24"/>
          <w:lang w:eastAsia="pt-BR"/>
        </w:rPr>
        <w:t>, além disso, são convidados a participar do grupo de jovens e a fazer catequese caso não tenham feito.</w:t>
      </w:r>
      <w:r w:rsidR="0010702C" w:rsidRPr="000D617D">
        <w:rPr>
          <w:rFonts w:ascii="Times New Roman" w:hAnsi="Times New Roman" w:cs="Times New Roman"/>
          <w:noProof/>
          <w:sz w:val="24"/>
          <w:szCs w:val="24"/>
          <w:lang w:eastAsia="pt-BR"/>
        </w:rPr>
        <w:t xml:space="preserve"> </w:t>
      </w:r>
      <w:r w:rsidR="0029086A">
        <w:rPr>
          <w:rFonts w:ascii="Times New Roman" w:hAnsi="Times New Roman" w:cs="Times New Roman"/>
          <w:noProof/>
          <w:sz w:val="24"/>
          <w:szCs w:val="24"/>
          <w:lang w:eastAsia="pt-BR"/>
        </w:rPr>
        <w:t xml:space="preserve">Outro ponto importante que o Pe. Edval ressalta é que, até o presente momento, ele nunca se recusou a receber algum menor, porque ele percebe a importância que a igreja vem representando na vida de cada um dos adolescentes que são acompanhados pela paróquia. </w:t>
      </w:r>
    </w:p>
    <w:p w:rsidR="007C6566" w:rsidRPr="000D617D" w:rsidRDefault="0010702C" w:rsidP="00B87F54">
      <w:pPr>
        <w:spacing w:after="0" w:line="360" w:lineRule="auto"/>
        <w:ind w:firstLine="1134"/>
        <w:contextualSpacing/>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De acordo com o Pe. Edval, o principal fator que leva os adolescentes a praticarem algum ato infracional</w:t>
      </w:r>
      <w:r w:rsidR="0029086A">
        <w:rPr>
          <w:rFonts w:ascii="Times New Roman" w:hAnsi="Times New Roman" w:cs="Times New Roman"/>
          <w:noProof/>
          <w:sz w:val="24"/>
          <w:szCs w:val="24"/>
          <w:lang w:eastAsia="pt-BR"/>
        </w:rPr>
        <w:t>, levando em consideração a realidade itapacina,</w:t>
      </w:r>
      <w:r w:rsidRPr="000D617D">
        <w:rPr>
          <w:rFonts w:ascii="Times New Roman" w:hAnsi="Times New Roman" w:cs="Times New Roman"/>
          <w:noProof/>
          <w:sz w:val="24"/>
          <w:szCs w:val="24"/>
          <w:lang w:eastAsia="pt-BR"/>
        </w:rPr>
        <w:t xml:space="preserve"> é a falta de estrutura familiar e a maior valorização do ter ao invés do ser. </w:t>
      </w:r>
      <w:r w:rsidR="0029086A">
        <w:rPr>
          <w:rFonts w:ascii="Times New Roman" w:hAnsi="Times New Roman" w:cs="Times New Roman"/>
          <w:noProof/>
          <w:sz w:val="24"/>
          <w:szCs w:val="24"/>
          <w:lang w:eastAsia="pt-BR"/>
        </w:rPr>
        <w:t xml:space="preserve">De acordo ainda com o pároco, a maior dificuldade é a falta de interesse da família em colocar o adolescente em um caminho correto. O Pe. Edval diz que a família é o espelho do adolescente, é com base </w:t>
      </w:r>
      <w:r w:rsidR="0029086A">
        <w:rPr>
          <w:rFonts w:ascii="Times New Roman" w:hAnsi="Times New Roman" w:cs="Times New Roman"/>
          <w:noProof/>
          <w:sz w:val="24"/>
          <w:szCs w:val="24"/>
          <w:lang w:eastAsia="pt-BR"/>
        </w:rPr>
        <w:lastRenderedPageBreak/>
        <w:t>nas atitudes dos seus pais que o adolescente constrói seu próprio caráter e que o apoio que o adolescente recebe de sua família é o bem mais importante na vida, pois nada, nunca vai superar o amor e carinho do ambiente familiar.</w:t>
      </w:r>
    </w:p>
    <w:p w:rsidR="0010702C" w:rsidRDefault="0010702C" w:rsidP="00B87F54">
      <w:pPr>
        <w:spacing w:after="0" w:line="360" w:lineRule="auto"/>
        <w:ind w:firstLine="1134"/>
        <w:contextualSpacing/>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Analisados os dados acerca da aplicação e da execução das medidas socioeducativas, inicia-se agora a análise dos índices de reincidência, com o objetivo de descobrir se os adolescentes estão sendo ressocializados ou estão apenas cumprindo as medidas socioeducativas como forma de punição.</w:t>
      </w:r>
    </w:p>
    <w:p w:rsidR="00D02DA3" w:rsidRPr="000D617D" w:rsidRDefault="00D02DA3" w:rsidP="00B87F54">
      <w:pPr>
        <w:spacing w:after="0" w:line="360" w:lineRule="auto"/>
        <w:ind w:firstLine="1134"/>
        <w:contextualSpacing/>
        <w:jc w:val="both"/>
        <w:rPr>
          <w:rFonts w:ascii="Times New Roman" w:hAnsi="Times New Roman" w:cs="Times New Roman"/>
          <w:noProof/>
          <w:sz w:val="24"/>
          <w:szCs w:val="24"/>
          <w:lang w:eastAsia="pt-BR"/>
        </w:rPr>
      </w:pPr>
    </w:p>
    <w:p w:rsidR="00BF4AB8" w:rsidRPr="000D617D" w:rsidRDefault="00FB3597" w:rsidP="00D02DA3">
      <w:pPr>
        <w:pStyle w:val="PargrafodaLista"/>
        <w:numPr>
          <w:ilvl w:val="1"/>
          <w:numId w:val="4"/>
        </w:numPr>
        <w:spacing w:after="0" w:line="360" w:lineRule="auto"/>
        <w:ind w:left="426" w:hanging="426"/>
        <w:jc w:val="both"/>
        <w:outlineLvl w:val="1"/>
        <w:rPr>
          <w:rFonts w:ascii="Times New Roman" w:hAnsi="Times New Roman" w:cs="Times New Roman"/>
          <w:b/>
          <w:sz w:val="24"/>
          <w:szCs w:val="24"/>
        </w:rPr>
      </w:pPr>
      <w:bookmarkStart w:id="54" w:name="_Toc10005766"/>
      <w:bookmarkStart w:id="55" w:name="_Toc16515652"/>
      <w:r w:rsidRPr="000D617D">
        <w:rPr>
          <w:rFonts w:ascii="Times New Roman" w:hAnsi="Times New Roman" w:cs="Times New Roman"/>
          <w:b/>
          <w:sz w:val="24"/>
          <w:szCs w:val="24"/>
        </w:rPr>
        <w:t>Verificação do combate à</w:t>
      </w:r>
      <w:r w:rsidR="00364A94" w:rsidRPr="000D617D">
        <w:rPr>
          <w:rFonts w:ascii="Times New Roman" w:hAnsi="Times New Roman" w:cs="Times New Roman"/>
          <w:b/>
          <w:sz w:val="24"/>
          <w:szCs w:val="24"/>
        </w:rPr>
        <w:t xml:space="preserve"> reincidência </w:t>
      </w:r>
      <w:r w:rsidR="003A7E71">
        <w:rPr>
          <w:rFonts w:ascii="Times New Roman" w:hAnsi="Times New Roman" w:cs="Times New Roman"/>
          <w:b/>
          <w:sz w:val="24"/>
          <w:szCs w:val="24"/>
        </w:rPr>
        <w:t>na cidade de</w:t>
      </w:r>
      <w:r w:rsidR="00364A94" w:rsidRPr="000D617D">
        <w:rPr>
          <w:rFonts w:ascii="Times New Roman" w:hAnsi="Times New Roman" w:cs="Times New Roman"/>
          <w:b/>
          <w:sz w:val="24"/>
          <w:szCs w:val="24"/>
        </w:rPr>
        <w:t xml:space="preserve"> Itapaci-GO</w:t>
      </w:r>
      <w:r w:rsidR="00A12087" w:rsidRPr="000D617D">
        <w:rPr>
          <w:rFonts w:ascii="Times New Roman" w:hAnsi="Times New Roman" w:cs="Times New Roman"/>
          <w:b/>
          <w:sz w:val="24"/>
          <w:szCs w:val="24"/>
        </w:rPr>
        <w:t>.</w:t>
      </w:r>
      <w:bookmarkEnd w:id="54"/>
      <w:bookmarkEnd w:id="55"/>
    </w:p>
    <w:p w:rsidR="00364A94" w:rsidRPr="000D617D" w:rsidRDefault="00364A94" w:rsidP="00364A94">
      <w:pPr>
        <w:spacing w:after="0" w:line="360" w:lineRule="auto"/>
        <w:ind w:left="567"/>
        <w:jc w:val="both"/>
        <w:rPr>
          <w:rFonts w:ascii="Times New Roman" w:hAnsi="Times New Roman" w:cs="Times New Roman"/>
          <w:noProof/>
          <w:sz w:val="24"/>
          <w:szCs w:val="24"/>
          <w:lang w:eastAsia="pt-BR"/>
        </w:rPr>
      </w:pPr>
    </w:p>
    <w:p w:rsidR="00364A94" w:rsidRPr="000D617D" w:rsidRDefault="0010702C" w:rsidP="0010702C">
      <w:pPr>
        <w:spacing w:after="0" w:line="360" w:lineRule="auto"/>
        <w:ind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O presente tópico é de suma importância para o presente estudo, visto que se trata da exposição dos dados sobre os índices de reincidência da cidade de Itapaci-GO. Para a confecção do presente t</w:t>
      </w:r>
      <w:r w:rsidR="00C43E6B" w:rsidRPr="000D617D">
        <w:rPr>
          <w:rFonts w:ascii="Times New Roman" w:hAnsi="Times New Roman" w:cs="Times New Roman"/>
          <w:noProof/>
          <w:sz w:val="24"/>
          <w:szCs w:val="24"/>
          <w:lang w:eastAsia="pt-BR"/>
        </w:rPr>
        <w:t>ó</w:t>
      </w:r>
      <w:r w:rsidRPr="000D617D">
        <w:rPr>
          <w:rFonts w:ascii="Times New Roman" w:hAnsi="Times New Roman" w:cs="Times New Roman"/>
          <w:noProof/>
          <w:sz w:val="24"/>
          <w:szCs w:val="24"/>
          <w:lang w:eastAsia="pt-BR"/>
        </w:rPr>
        <w:t>pico, foi feita a pesquisa de campo na Delegacia de Polícia Civil</w:t>
      </w:r>
      <w:r w:rsidR="00EE118D" w:rsidRPr="000D617D">
        <w:rPr>
          <w:rFonts w:ascii="Times New Roman" w:hAnsi="Times New Roman" w:cs="Times New Roman"/>
          <w:noProof/>
          <w:sz w:val="24"/>
          <w:szCs w:val="24"/>
          <w:lang w:eastAsia="pt-BR"/>
        </w:rPr>
        <w:t xml:space="preserve">, pois através de todos os dados registrados, foram separados apenas </w:t>
      </w:r>
      <w:r w:rsidR="00C43E6B" w:rsidRPr="000D617D">
        <w:rPr>
          <w:rFonts w:ascii="Times New Roman" w:hAnsi="Times New Roman" w:cs="Times New Roman"/>
          <w:noProof/>
          <w:sz w:val="24"/>
          <w:szCs w:val="24"/>
          <w:lang w:eastAsia="pt-BR"/>
        </w:rPr>
        <w:t>a quantidade de adolescentes reincid</w:t>
      </w:r>
      <w:r w:rsidR="006431B9">
        <w:rPr>
          <w:rFonts w:ascii="Times New Roman" w:hAnsi="Times New Roman" w:cs="Times New Roman"/>
          <w:noProof/>
          <w:sz w:val="24"/>
          <w:szCs w:val="24"/>
          <w:lang w:eastAsia="pt-BR"/>
        </w:rPr>
        <w:t>e</w:t>
      </w:r>
      <w:r w:rsidR="00C43E6B" w:rsidRPr="000D617D">
        <w:rPr>
          <w:rFonts w:ascii="Times New Roman" w:hAnsi="Times New Roman" w:cs="Times New Roman"/>
          <w:noProof/>
          <w:sz w:val="24"/>
          <w:szCs w:val="24"/>
          <w:lang w:eastAsia="pt-BR"/>
        </w:rPr>
        <w:t>ntes</w:t>
      </w:r>
      <w:r w:rsidR="00EE118D" w:rsidRPr="000D617D">
        <w:rPr>
          <w:rFonts w:ascii="Times New Roman" w:hAnsi="Times New Roman" w:cs="Times New Roman"/>
          <w:noProof/>
          <w:sz w:val="24"/>
          <w:szCs w:val="24"/>
          <w:lang w:eastAsia="pt-BR"/>
        </w:rPr>
        <w:t xml:space="preserve"> (que se trata daqueles que </w:t>
      </w:r>
      <w:r w:rsidR="00A12087" w:rsidRPr="000D617D">
        <w:rPr>
          <w:rFonts w:ascii="Times New Roman" w:hAnsi="Times New Roman" w:cs="Times New Roman"/>
          <w:noProof/>
          <w:sz w:val="24"/>
          <w:szCs w:val="24"/>
          <w:lang w:eastAsia="pt-BR"/>
        </w:rPr>
        <w:t>mesmo cumprindo uma das medidas socioeducativas previstas no Estatuto da Criança e do Adolescente, voltaram a praticar atos infracionais).</w:t>
      </w:r>
    </w:p>
    <w:p w:rsidR="00C43E6B" w:rsidRPr="000D617D" w:rsidRDefault="00C43E6B" w:rsidP="0010702C">
      <w:pPr>
        <w:spacing w:after="0" w:line="360" w:lineRule="auto"/>
        <w:ind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 xml:space="preserve">Como já foi exposto em momento anterior, cada ano pesquisado apresentou uma quantidade de atos infracionais diferentes, mas a quantidade exposta representa a quantida total de atos infracionais que ocorreram por ano, não fazendo a distinção dos </w:t>
      </w:r>
      <w:r w:rsidRPr="000D617D">
        <w:rPr>
          <w:rFonts w:ascii="Times New Roman" w:hAnsi="Times New Roman" w:cs="Times New Roman"/>
          <w:noProof/>
          <w:sz w:val="24"/>
          <w:szCs w:val="24"/>
          <w:lang w:eastAsia="pt-BR"/>
        </w:rPr>
        <w:lastRenderedPageBreak/>
        <w:t xml:space="preserve">números </w:t>
      </w:r>
      <w:r w:rsidR="006A0011">
        <w:rPr>
          <w:rFonts w:ascii="Times New Roman" w:hAnsi="Times New Roman" w:cs="Times New Roman"/>
          <w:noProof/>
          <w:sz w:val="24"/>
          <w:szCs w:val="24"/>
          <w:lang w:eastAsia="pt-BR"/>
        </w:rPr>
        <w:t xml:space="preserve">de </w:t>
      </w:r>
      <w:r w:rsidRPr="000D617D">
        <w:rPr>
          <w:rFonts w:ascii="Times New Roman" w:hAnsi="Times New Roman" w:cs="Times New Roman"/>
          <w:noProof/>
          <w:sz w:val="24"/>
          <w:szCs w:val="24"/>
          <w:lang w:eastAsia="pt-BR"/>
        </w:rPr>
        <w:t>adolescentes que são reincidentes. Ocorre que, após uma busca minuciosa e detalhada, foi possível chegar à quantidade exata de adolescentes</w:t>
      </w:r>
      <w:r w:rsidR="007B195A">
        <w:rPr>
          <w:rFonts w:ascii="Times New Roman" w:hAnsi="Times New Roman" w:cs="Times New Roman"/>
          <w:noProof/>
          <w:sz w:val="24"/>
          <w:szCs w:val="24"/>
          <w:lang w:eastAsia="pt-BR"/>
        </w:rPr>
        <w:t xml:space="preserve"> que</w:t>
      </w:r>
      <w:r w:rsidRPr="000D617D">
        <w:rPr>
          <w:rFonts w:ascii="Times New Roman" w:hAnsi="Times New Roman" w:cs="Times New Roman"/>
          <w:noProof/>
          <w:sz w:val="24"/>
          <w:szCs w:val="24"/>
          <w:lang w:eastAsia="pt-BR"/>
        </w:rPr>
        <w:t xml:space="preserve"> praticaram um ato infracional, receberam e cumpriram determinada medida socioeducativa e voltaram a praticar atos infracionais. </w:t>
      </w:r>
      <w:r w:rsidR="002168F8">
        <w:rPr>
          <w:rFonts w:ascii="Times New Roman" w:hAnsi="Times New Roman" w:cs="Times New Roman"/>
          <w:noProof/>
          <w:sz w:val="24"/>
          <w:szCs w:val="24"/>
          <w:lang w:eastAsia="pt-BR"/>
        </w:rPr>
        <w:t xml:space="preserve">Para que fosse possível encontrar a quantidade de reincidentes, de início houve a análise dos dados apresentados pela Polícia Civil, em seguida, pelo CREAS e pela Paróquia Imaculado Coração de Maria. Através da análise de todos esses dados, foi possível perceber a realidade da cidade de Itapaci-GO. </w:t>
      </w:r>
      <w:r w:rsidRPr="000D617D">
        <w:rPr>
          <w:rFonts w:ascii="Times New Roman" w:hAnsi="Times New Roman" w:cs="Times New Roman"/>
          <w:noProof/>
          <w:sz w:val="24"/>
          <w:szCs w:val="24"/>
          <w:lang w:eastAsia="pt-BR"/>
        </w:rPr>
        <w:t>Tais dados, estão expostos a seguir:</w:t>
      </w:r>
    </w:p>
    <w:p w:rsidR="00A936EB" w:rsidRPr="000D617D" w:rsidRDefault="00A936EB" w:rsidP="0010702C">
      <w:pPr>
        <w:spacing w:after="0" w:line="360" w:lineRule="auto"/>
        <w:ind w:firstLine="1134"/>
        <w:jc w:val="both"/>
        <w:rPr>
          <w:rFonts w:ascii="Times New Roman" w:hAnsi="Times New Roman" w:cs="Times New Roman"/>
          <w:noProof/>
          <w:sz w:val="24"/>
          <w:szCs w:val="24"/>
          <w:lang w:eastAsia="pt-BR"/>
        </w:rPr>
      </w:pPr>
    </w:p>
    <w:p w:rsidR="00C43E6B" w:rsidRPr="000D617D" w:rsidRDefault="003A75BA" w:rsidP="003A75BA">
      <w:pPr>
        <w:spacing w:after="0" w:line="360" w:lineRule="auto"/>
        <w:jc w:val="center"/>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drawing>
          <wp:anchor distT="0" distB="0" distL="114300" distR="114300" simplePos="0" relativeHeight="251679744" behindDoc="0" locked="0" layoutInCell="1" allowOverlap="1">
            <wp:simplePos x="0" y="0"/>
            <wp:positionH relativeFrom="column">
              <wp:posOffset>945515</wp:posOffset>
            </wp:positionH>
            <wp:positionV relativeFrom="paragraph">
              <wp:posOffset>641792</wp:posOffset>
            </wp:positionV>
            <wp:extent cx="3862426" cy="2509113"/>
            <wp:effectExtent l="0" t="0" r="5080" b="5715"/>
            <wp:wrapTopAndBottom/>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anchor>
        </w:drawing>
      </w:r>
      <w:r w:rsidRPr="000D617D">
        <w:rPr>
          <w:rFonts w:ascii="Times New Roman" w:hAnsi="Times New Roman" w:cs="Times New Roman"/>
          <w:b/>
          <w:sz w:val="24"/>
          <w:szCs w:val="24"/>
        </w:rPr>
        <w:t>Gráfico 1</w:t>
      </w:r>
      <w:r w:rsidR="004D7420">
        <w:rPr>
          <w:rFonts w:ascii="Times New Roman" w:hAnsi="Times New Roman" w:cs="Times New Roman"/>
          <w:b/>
          <w:sz w:val="24"/>
          <w:szCs w:val="24"/>
        </w:rPr>
        <w:t>6</w:t>
      </w:r>
      <w:r w:rsidRPr="000D617D">
        <w:rPr>
          <w:rFonts w:ascii="Times New Roman" w:hAnsi="Times New Roman" w:cs="Times New Roman"/>
          <w:b/>
          <w:sz w:val="24"/>
          <w:szCs w:val="24"/>
        </w:rPr>
        <w:t xml:space="preserve"> – Análise do índice de reincidência de adolescentes na prática de atos infracionais ocorridos na cidade de Itapaci-GO entre os anos de 2013 a 2018.</w:t>
      </w:r>
    </w:p>
    <w:p w:rsidR="00C43E6B" w:rsidRPr="000D617D" w:rsidRDefault="00980D00" w:rsidP="0010702C">
      <w:pPr>
        <w:spacing w:after="0" w:line="360" w:lineRule="auto"/>
        <w:ind w:firstLine="1134"/>
        <w:jc w:val="both"/>
        <w:rPr>
          <w:rFonts w:ascii="Times New Roman" w:hAnsi="Times New Roman" w:cs="Times New Roman"/>
          <w:noProof/>
          <w:sz w:val="20"/>
          <w:szCs w:val="20"/>
          <w:lang w:eastAsia="pt-BR"/>
        </w:rPr>
      </w:pPr>
      <w:r w:rsidRPr="000D617D">
        <w:rPr>
          <w:rFonts w:ascii="Times New Roman" w:hAnsi="Times New Roman" w:cs="Times New Roman"/>
          <w:noProof/>
          <w:sz w:val="20"/>
          <w:szCs w:val="20"/>
          <w:lang w:eastAsia="pt-BR"/>
        </w:rPr>
        <w:t>Fonte: elaborado pela autora.</w:t>
      </w:r>
    </w:p>
    <w:p w:rsidR="00C43E6B" w:rsidRPr="000D617D" w:rsidRDefault="00C43E6B" w:rsidP="0010702C">
      <w:pPr>
        <w:spacing w:after="0" w:line="360" w:lineRule="auto"/>
        <w:ind w:firstLine="1134"/>
        <w:jc w:val="both"/>
        <w:rPr>
          <w:rFonts w:ascii="Times New Roman" w:hAnsi="Times New Roman" w:cs="Times New Roman"/>
          <w:noProof/>
          <w:sz w:val="24"/>
          <w:szCs w:val="24"/>
          <w:lang w:eastAsia="pt-BR"/>
        </w:rPr>
      </w:pPr>
    </w:p>
    <w:p w:rsidR="003273F2" w:rsidRDefault="00980D00" w:rsidP="0010702C">
      <w:pPr>
        <w:spacing w:after="0" w:line="360" w:lineRule="auto"/>
        <w:ind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 xml:space="preserve">No gráfico exposto acima, é possível analisar tanto a quantidade de atos infracionais que ocorreram por ano no município como também a quantidade de adolescentes que, mesmo após cumprirem uma medida socioeducativa, voltaram a praticar </w:t>
      </w:r>
      <w:r w:rsidRPr="000D617D">
        <w:rPr>
          <w:rFonts w:ascii="Times New Roman" w:hAnsi="Times New Roman" w:cs="Times New Roman"/>
          <w:noProof/>
          <w:sz w:val="24"/>
          <w:szCs w:val="24"/>
          <w:lang w:eastAsia="pt-BR"/>
        </w:rPr>
        <w:lastRenderedPageBreak/>
        <w:t xml:space="preserve">atos infracionais. </w:t>
      </w:r>
      <w:r w:rsidR="003273F2">
        <w:rPr>
          <w:rFonts w:ascii="Times New Roman" w:hAnsi="Times New Roman" w:cs="Times New Roman"/>
          <w:noProof/>
          <w:sz w:val="24"/>
          <w:szCs w:val="24"/>
          <w:lang w:eastAsia="pt-BR"/>
        </w:rPr>
        <w:t>Vale esclarecer que, as colunas de cor azul apresentadas no gráfico acima, representam a quantidade de adolescentes que praticaram algum ato infracional na cidade de Itapaci nos anos pesquisados, já as colunas apresentadas na cor laranja, representam a quantidade de adolescentes reincidentes, ou seja, que voltaram a praticar algum ato infracional.</w:t>
      </w:r>
    </w:p>
    <w:p w:rsidR="00A12087" w:rsidRPr="000D617D" w:rsidRDefault="00980D00" w:rsidP="0010702C">
      <w:pPr>
        <w:spacing w:after="0" w:line="360" w:lineRule="auto"/>
        <w:ind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 xml:space="preserve">O que chama a atenção é a diminuição que ocorreu entre os anos de 2017 e 2018, que tem como motivo o fato do local e forma do cumprimento das medidas socieducativas ter sido alterada, chegando assim à conclusão de que, após a fiscalização e execução da medida socioeducativa de prestação de serviços à comunidade (medida socioeducativa mais aplicada no município) ter ficado sob responsabilidade do Pe. Edval, os resultados foram extremamente positivos, contribuindo </w:t>
      </w:r>
      <w:r w:rsidR="00BC7DE5" w:rsidRPr="000D617D">
        <w:rPr>
          <w:rFonts w:ascii="Times New Roman" w:hAnsi="Times New Roman" w:cs="Times New Roman"/>
          <w:noProof/>
          <w:sz w:val="24"/>
          <w:szCs w:val="24"/>
          <w:lang w:eastAsia="pt-BR"/>
        </w:rPr>
        <w:t xml:space="preserve">com o combate à reincidência. </w:t>
      </w:r>
    </w:p>
    <w:p w:rsidR="00093176" w:rsidRPr="000D617D" w:rsidRDefault="00BC7DE5" w:rsidP="007B195A">
      <w:pPr>
        <w:spacing w:after="0" w:line="360" w:lineRule="auto"/>
        <w:ind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Ocorre que, todos os adolescentes citados neste capítulo faz referência àqueles que cumpriram a medida socioeducativa de prestação de serviços à comunidade, visto que é a medida que predomina no município, pela falta de estrututa para aplicação de outras medidas. Após uma conversa com o Dr. Eduardo, foi possível chegar a conclusão de que, atualmente, 1 adolescente está cumprindo medida socioeducativa de internação, mas</w:t>
      </w:r>
      <w:r w:rsidR="007B195A">
        <w:rPr>
          <w:rFonts w:ascii="Times New Roman" w:hAnsi="Times New Roman" w:cs="Times New Roman"/>
          <w:noProof/>
          <w:sz w:val="24"/>
          <w:szCs w:val="24"/>
          <w:lang w:eastAsia="pt-BR"/>
        </w:rPr>
        <w:t>, pelo fato da cidade de Itapaci-GO não possuir estruturas para o cumprimento da medida socioeducativa de internação, o adolescente foi internado em outra cidade, por isso,</w:t>
      </w:r>
      <w:r w:rsidRPr="000D617D">
        <w:rPr>
          <w:rFonts w:ascii="Times New Roman" w:hAnsi="Times New Roman" w:cs="Times New Roman"/>
          <w:noProof/>
          <w:sz w:val="24"/>
          <w:szCs w:val="24"/>
          <w:lang w:eastAsia="pt-BR"/>
        </w:rPr>
        <w:t xml:space="preserve"> o caso se tornou competência de outra comarca</w:t>
      </w:r>
      <w:r w:rsidR="007B195A">
        <w:rPr>
          <w:rFonts w:ascii="Times New Roman" w:hAnsi="Times New Roman" w:cs="Times New Roman"/>
          <w:noProof/>
          <w:sz w:val="24"/>
          <w:szCs w:val="24"/>
          <w:lang w:eastAsia="pt-BR"/>
        </w:rPr>
        <w:t xml:space="preserve"> e </w:t>
      </w:r>
      <w:r w:rsidRPr="000D617D">
        <w:rPr>
          <w:rFonts w:ascii="Times New Roman" w:hAnsi="Times New Roman" w:cs="Times New Roman"/>
          <w:noProof/>
          <w:sz w:val="24"/>
          <w:szCs w:val="24"/>
          <w:lang w:eastAsia="pt-BR"/>
        </w:rPr>
        <w:t xml:space="preserve">não </w:t>
      </w:r>
      <w:r w:rsidR="00C467CE" w:rsidRPr="000D617D">
        <w:rPr>
          <w:rFonts w:ascii="Times New Roman" w:hAnsi="Times New Roman" w:cs="Times New Roman"/>
          <w:noProof/>
          <w:sz w:val="24"/>
          <w:szCs w:val="24"/>
          <w:lang w:eastAsia="pt-BR"/>
        </w:rPr>
        <w:t>foi possível encontrar maiores informações</w:t>
      </w:r>
      <w:r w:rsidRPr="000D617D">
        <w:rPr>
          <w:rFonts w:ascii="Times New Roman" w:hAnsi="Times New Roman" w:cs="Times New Roman"/>
          <w:noProof/>
          <w:sz w:val="24"/>
          <w:szCs w:val="24"/>
          <w:lang w:eastAsia="pt-BR"/>
        </w:rPr>
        <w:t>.</w:t>
      </w:r>
      <w:r w:rsidR="007B195A">
        <w:rPr>
          <w:rFonts w:ascii="Times New Roman" w:hAnsi="Times New Roman" w:cs="Times New Roman"/>
          <w:noProof/>
          <w:sz w:val="24"/>
          <w:szCs w:val="24"/>
          <w:lang w:eastAsia="pt-BR"/>
        </w:rPr>
        <w:t xml:space="preserve"> Apesar da inexistência de informações, o Dr.</w:t>
      </w:r>
      <w:r w:rsidRPr="000D617D">
        <w:rPr>
          <w:rFonts w:ascii="Times New Roman" w:hAnsi="Times New Roman" w:cs="Times New Roman"/>
          <w:noProof/>
          <w:sz w:val="24"/>
          <w:szCs w:val="24"/>
          <w:lang w:eastAsia="pt-BR"/>
        </w:rPr>
        <w:t xml:space="preserve"> deixou claro que fez tudo o que estava ao </w:t>
      </w:r>
      <w:r w:rsidRPr="000D617D">
        <w:rPr>
          <w:rFonts w:ascii="Times New Roman" w:hAnsi="Times New Roman" w:cs="Times New Roman"/>
          <w:noProof/>
          <w:sz w:val="24"/>
          <w:szCs w:val="24"/>
          <w:lang w:eastAsia="pt-BR"/>
        </w:rPr>
        <w:lastRenderedPageBreak/>
        <w:t>seu alcançe para garantir que este adolescente fosse ressocializado dentro do município, próximo aos seus familiares, mas nenhuma das tentativas surtiu o efeito esperado, e então o juiz aplicou a medida socioeducativa de internação. Além disso, outros 2 também foram internados, em anos anteriores, mas não se tornaram reincidentes.</w:t>
      </w:r>
      <w:r w:rsidR="006C61E7" w:rsidRPr="000D617D">
        <w:rPr>
          <w:rFonts w:ascii="Times New Roman" w:hAnsi="Times New Roman" w:cs="Times New Roman"/>
          <w:noProof/>
          <w:sz w:val="24"/>
          <w:szCs w:val="24"/>
          <w:lang w:eastAsia="pt-BR"/>
        </w:rPr>
        <w:t xml:space="preserve"> </w:t>
      </w:r>
    </w:p>
    <w:p w:rsidR="00C467CE" w:rsidRPr="000D617D" w:rsidRDefault="00C467CE" w:rsidP="006C61E7">
      <w:pPr>
        <w:spacing w:after="0" w:line="360" w:lineRule="auto"/>
        <w:ind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Apesar da falta de estrutura oferecida pelo poder público municipal, foi possível perceber a preocupação que o poder judiciário t</w:t>
      </w:r>
      <w:r w:rsidR="006C61E7" w:rsidRPr="000D617D">
        <w:rPr>
          <w:rFonts w:ascii="Times New Roman" w:hAnsi="Times New Roman" w:cs="Times New Roman"/>
          <w:noProof/>
          <w:sz w:val="24"/>
          <w:szCs w:val="24"/>
          <w:lang w:eastAsia="pt-BR"/>
        </w:rPr>
        <w:t>eve e continua tendo</w:t>
      </w:r>
      <w:r w:rsidRPr="000D617D">
        <w:rPr>
          <w:rFonts w:ascii="Times New Roman" w:hAnsi="Times New Roman" w:cs="Times New Roman"/>
          <w:noProof/>
          <w:sz w:val="24"/>
          <w:szCs w:val="24"/>
          <w:lang w:eastAsia="pt-BR"/>
        </w:rPr>
        <w:t xml:space="preserve"> com o problema do menor infrator. Como já foi dito anteriormente, o ponto chave</w:t>
      </w:r>
      <w:r w:rsidR="006C61E7" w:rsidRPr="000D617D">
        <w:rPr>
          <w:rFonts w:ascii="Times New Roman" w:hAnsi="Times New Roman" w:cs="Times New Roman"/>
          <w:noProof/>
          <w:sz w:val="24"/>
          <w:szCs w:val="24"/>
          <w:lang w:eastAsia="pt-BR"/>
        </w:rPr>
        <w:t xml:space="preserve"> da redução da reincidência foi a transferência da responsabilidade que antes era do CREAS para o Padre Edval, que tem desempenhado um importante papel frente à estes adolescentes.</w:t>
      </w:r>
      <w:r w:rsidR="00093176" w:rsidRPr="000D617D">
        <w:rPr>
          <w:rFonts w:ascii="Times New Roman" w:hAnsi="Times New Roman" w:cs="Times New Roman"/>
          <w:noProof/>
          <w:sz w:val="24"/>
          <w:szCs w:val="24"/>
          <w:lang w:eastAsia="pt-BR"/>
        </w:rPr>
        <w:t xml:space="preserve"> Em outras palavras, durante o período em que os adolescentes cumpriam suas medidas em unidades públicas municipais, a reincidência não duminuía, visto que os adolescentes não chegavam sequer a cumprir tais medidas. Tal fato deixa evidente que o problema do adolescente infrator do município de Itapaci-GO nem sempre é a falta de oportunidades ou de perpectiva de vida, mas sim, falta de estrutura familiar. No geral, todas as autoridades entrevistadas dizem que o principal motivo que </w:t>
      </w:r>
      <w:r w:rsidR="007B195A">
        <w:rPr>
          <w:rFonts w:ascii="Times New Roman" w:hAnsi="Times New Roman" w:cs="Times New Roman"/>
          <w:noProof/>
          <w:sz w:val="24"/>
          <w:szCs w:val="24"/>
          <w:lang w:eastAsia="pt-BR"/>
        </w:rPr>
        <w:t>le</w:t>
      </w:r>
      <w:r w:rsidR="00093176" w:rsidRPr="000D617D">
        <w:rPr>
          <w:rFonts w:ascii="Times New Roman" w:hAnsi="Times New Roman" w:cs="Times New Roman"/>
          <w:noProof/>
          <w:sz w:val="24"/>
          <w:szCs w:val="24"/>
          <w:lang w:eastAsia="pt-BR"/>
        </w:rPr>
        <w:t>va um adolescente a praticar um ato infracional é a falta de apoio familiar, ausência de um responsável que guie este adolescente ao caminho certo</w:t>
      </w:r>
      <w:r w:rsidR="00B0397D" w:rsidRPr="000D617D">
        <w:rPr>
          <w:rFonts w:ascii="Times New Roman" w:hAnsi="Times New Roman" w:cs="Times New Roman"/>
          <w:noProof/>
          <w:sz w:val="24"/>
          <w:szCs w:val="24"/>
          <w:lang w:eastAsia="pt-BR"/>
        </w:rPr>
        <w:t xml:space="preserve">. De acordo ainda com a Presidente do Conselho Tutelar de Itapaci-GO, Rosângela Patrícia de Leandro Franco, a maioria dos adolescentes atendidos não tem a presença dos pais em casa, seja porque eles têm que trabalhar fora ou porque realmente são ausentes por vários outros motivos. </w:t>
      </w:r>
      <w:r w:rsidR="007B195A">
        <w:rPr>
          <w:rFonts w:ascii="Times New Roman" w:hAnsi="Times New Roman" w:cs="Times New Roman"/>
          <w:noProof/>
          <w:sz w:val="24"/>
          <w:szCs w:val="24"/>
          <w:lang w:eastAsia="pt-BR"/>
        </w:rPr>
        <w:t xml:space="preserve">A presidente do Conselho alega ainda </w:t>
      </w:r>
      <w:r w:rsidR="007B195A">
        <w:rPr>
          <w:rFonts w:ascii="Times New Roman" w:hAnsi="Times New Roman" w:cs="Times New Roman"/>
          <w:noProof/>
          <w:sz w:val="24"/>
          <w:szCs w:val="24"/>
          <w:lang w:eastAsia="pt-BR"/>
        </w:rPr>
        <w:lastRenderedPageBreak/>
        <w:t>que, a maioria dos adolescentes que entram no mundo dos atos ilícitos contam com uma família desestruturada, repleta de problemas (financeiros, de saúde, com drogas, etc.).</w:t>
      </w:r>
    </w:p>
    <w:p w:rsidR="00F00653" w:rsidRDefault="00B0397D" w:rsidP="00F00653">
      <w:pPr>
        <w:spacing w:after="0" w:line="360" w:lineRule="auto"/>
        <w:ind w:firstLine="1134"/>
        <w:jc w:val="both"/>
        <w:rPr>
          <w:rFonts w:ascii="Times New Roman" w:hAnsi="Times New Roman" w:cs="Times New Roman"/>
          <w:noProof/>
          <w:sz w:val="24"/>
          <w:szCs w:val="24"/>
          <w:lang w:eastAsia="pt-BR"/>
        </w:rPr>
      </w:pPr>
      <w:r w:rsidRPr="000D617D">
        <w:rPr>
          <w:rFonts w:ascii="Times New Roman" w:hAnsi="Times New Roman" w:cs="Times New Roman"/>
          <w:noProof/>
          <w:sz w:val="24"/>
          <w:szCs w:val="24"/>
          <w:lang w:eastAsia="pt-BR"/>
        </w:rPr>
        <w:t xml:space="preserve">Como pode-se perceber no gráfico acima, até o ano de 2016, a quantidade de adolescentes reincidentes apenas crescia, pois um adolescente que cometeu um ato infracional que não cumpre a medida que lhe foi imposta, não aprende, mesmo que as medidas socioeducativas não sirvam para punir o menor, </w:t>
      </w:r>
      <w:r w:rsidR="00CE2845">
        <w:rPr>
          <w:rFonts w:ascii="Times New Roman" w:hAnsi="Times New Roman" w:cs="Times New Roman"/>
          <w:noProof/>
          <w:sz w:val="24"/>
          <w:szCs w:val="24"/>
          <w:lang w:eastAsia="pt-BR"/>
        </w:rPr>
        <w:t>tem catáter educativo</w:t>
      </w:r>
      <w:r w:rsidRPr="000D617D">
        <w:rPr>
          <w:rFonts w:ascii="Times New Roman" w:hAnsi="Times New Roman" w:cs="Times New Roman"/>
          <w:noProof/>
          <w:sz w:val="24"/>
          <w:szCs w:val="24"/>
          <w:lang w:eastAsia="pt-BR"/>
        </w:rPr>
        <w:t xml:space="preserve">. Se não cumpre, não está sendo educado, e se não é educado, se torna reincidente. A partir do momento em que o adolescente começou a ser fiscalizado, a receber a direção espiritual e a manter contato com pessoas de bom caráter, a ressocialização começou a </w:t>
      </w:r>
      <w:r w:rsidR="00D23F88" w:rsidRPr="000D617D">
        <w:rPr>
          <w:rFonts w:ascii="Times New Roman" w:hAnsi="Times New Roman" w:cs="Times New Roman"/>
          <w:noProof/>
          <w:sz w:val="24"/>
          <w:szCs w:val="24"/>
          <w:lang w:eastAsia="pt-BR"/>
        </w:rPr>
        <w:t>crescer e</w:t>
      </w:r>
      <w:r w:rsidRPr="000D617D">
        <w:rPr>
          <w:rFonts w:ascii="Times New Roman" w:hAnsi="Times New Roman" w:cs="Times New Roman"/>
          <w:noProof/>
          <w:sz w:val="24"/>
          <w:szCs w:val="24"/>
          <w:lang w:eastAsia="pt-BR"/>
        </w:rPr>
        <w:t xml:space="preserve"> o índice de reincidência a diminuir.</w:t>
      </w:r>
      <w:r w:rsidR="00192CAB">
        <w:rPr>
          <w:rFonts w:ascii="Times New Roman" w:hAnsi="Times New Roman" w:cs="Times New Roman"/>
          <w:noProof/>
          <w:sz w:val="24"/>
          <w:szCs w:val="24"/>
          <w:lang w:eastAsia="pt-BR"/>
        </w:rPr>
        <w:t xml:space="preserve"> Vale ressaltar a forma como é realizada a direção espiritual. Como já foi abordado em momento anterior, os adolescentes itapacinos que cometem atos infracionais, na maioria dos casos, possuem realidades terríveis em seu âmbito familiar. A direção espiritual, nesse caso, consiste no acompanhamento do menor, na sua inserção em grupos de jovens, no incentivo para realizar trabalhos comunitários e, acima de tudo, além do trabalho ser realizado com o menor, a Paróquia busca também dar apoio à família do adolescente. A direção espiritual não vem com o inuíto de “exorcizar” o adolescente, mas sim, com o objetivo de apresentar ao adolescente bons caminhos, ajudar ao adolescente</w:t>
      </w:r>
      <w:r w:rsidR="00072276">
        <w:rPr>
          <w:rFonts w:ascii="Times New Roman" w:hAnsi="Times New Roman" w:cs="Times New Roman"/>
          <w:noProof/>
          <w:sz w:val="24"/>
          <w:szCs w:val="24"/>
          <w:lang w:eastAsia="pt-BR"/>
        </w:rPr>
        <w:t xml:space="preserve"> a se aproximar de boas pessoas e </w:t>
      </w:r>
      <w:r w:rsidR="005B6A97">
        <w:rPr>
          <w:rFonts w:ascii="Times New Roman" w:hAnsi="Times New Roman" w:cs="Times New Roman"/>
          <w:noProof/>
          <w:sz w:val="24"/>
          <w:szCs w:val="24"/>
          <w:lang w:eastAsia="pt-BR"/>
        </w:rPr>
        <w:t>e orientá-lo a tomar boas decisões.</w:t>
      </w:r>
      <w:r w:rsidR="00F00653">
        <w:rPr>
          <w:rFonts w:ascii="Times New Roman" w:hAnsi="Times New Roman" w:cs="Times New Roman"/>
          <w:noProof/>
          <w:sz w:val="24"/>
          <w:szCs w:val="24"/>
          <w:lang w:eastAsia="pt-BR"/>
        </w:rPr>
        <w:t xml:space="preserve"> Após o levantamento de dados realizados na Paróquia, foi possível observar a preocupação que o Padre tem com o problema dos adolescentes infratores no município. </w:t>
      </w:r>
    </w:p>
    <w:p w:rsidR="005B6A97" w:rsidRDefault="005B6A97" w:rsidP="006C61E7">
      <w:pPr>
        <w:spacing w:after="0" w:line="360" w:lineRule="auto"/>
        <w:ind w:firstLine="1134"/>
        <w:jc w:val="both"/>
        <w:rPr>
          <w:rFonts w:ascii="Times New Roman" w:hAnsi="Times New Roman" w:cs="Times New Roman"/>
          <w:noProof/>
          <w:sz w:val="24"/>
          <w:szCs w:val="24"/>
          <w:lang w:eastAsia="pt-BR"/>
        </w:rPr>
      </w:pPr>
      <w:r>
        <w:rPr>
          <w:rFonts w:ascii="Times New Roman" w:hAnsi="Times New Roman" w:cs="Times New Roman"/>
          <w:noProof/>
          <w:sz w:val="24"/>
          <w:szCs w:val="24"/>
          <w:lang w:eastAsia="pt-BR"/>
        </w:rPr>
        <w:lastRenderedPageBreak/>
        <w:t>De fato, comprova-se a importância que a mudança na forma da execução das medidas socioeducativas teve para a cidade, visto que, além de acarretar na diminuição da ocorrência de atos infracionais, o papel da Paróquia contribui também para uma reconstrução do caráter do adolescente, apresentando novas oportunidades, novos caminhos a serem seguidos, novas perspectivas de vida, além de trazer a família para um ambiente acolhedor.</w:t>
      </w:r>
      <w:r w:rsidR="00F00653">
        <w:rPr>
          <w:rFonts w:ascii="Times New Roman" w:hAnsi="Times New Roman" w:cs="Times New Roman"/>
          <w:noProof/>
          <w:sz w:val="24"/>
          <w:szCs w:val="24"/>
          <w:lang w:eastAsia="pt-BR"/>
        </w:rPr>
        <w:t xml:space="preserve"> </w:t>
      </w:r>
    </w:p>
    <w:p w:rsidR="005B6A97" w:rsidRPr="000D617D" w:rsidRDefault="005B6A97" w:rsidP="006C61E7">
      <w:pPr>
        <w:spacing w:after="0" w:line="360" w:lineRule="auto"/>
        <w:ind w:firstLine="1134"/>
        <w:jc w:val="both"/>
        <w:rPr>
          <w:rFonts w:ascii="Times New Roman" w:hAnsi="Times New Roman" w:cs="Times New Roman"/>
          <w:noProof/>
          <w:sz w:val="24"/>
          <w:szCs w:val="24"/>
          <w:lang w:eastAsia="pt-BR"/>
        </w:rPr>
      </w:pPr>
      <w:r>
        <w:rPr>
          <w:rFonts w:ascii="Times New Roman" w:hAnsi="Times New Roman" w:cs="Times New Roman"/>
          <w:noProof/>
          <w:sz w:val="24"/>
          <w:szCs w:val="24"/>
          <w:lang w:eastAsia="pt-BR"/>
        </w:rPr>
        <w:t>Por fim, fica comprovado que, entre os anos de 2013 a 2016, as medidas socioeducativas eram extremamente mau executadas por parte do poder público municipal, fazendo com que o índice de reincidência aumentasse. Já, a partir do ano de 2017, a realidade mudou. Pode-se constatar então que, de 2013 a 2016, a reincidência aumentava, enquanto que em 2017 e 2018, o índice de reincidência diminuiu. Então, a forma de execução das medidas socioeducativas é extremamente importante para a garantia</w:t>
      </w:r>
      <w:r w:rsidR="008B3891">
        <w:rPr>
          <w:rFonts w:ascii="Times New Roman" w:hAnsi="Times New Roman" w:cs="Times New Roman"/>
          <w:noProof/>
          <w:sz w:val="24"/>
          <w:szCs w:val="24"/>
          <w:lang w:eastAsia="pt-BR"/>
        </w:rPr>
        <w:t xml:space="preserve"> de sua eficiência.</w:t>
      </w:r>
    </w:p>
    <w:p w:rsidR="001C23D0" w:rsidRDefault="001C23D0" w:rsidP="006C61E7">
      <w:pPr>
        <w:spacing w:after="0" w:line="360" w:lineRule="auto"/>
        <w:ind w:firstLine="1134"/>
        <w:jc w:val="both"/>
        <w:rPr>
          <w:rFonts w:ascii="Times New Roman" w:hAnsi="Times New Roman" w:cs="Times New Roman"/>
          <w:noProof/>
          <w:sz w:val="24"/>
          <w:szCs w:val="24"/>
          <w:lang w:eastAsia="pt-BR"/>
        </w:rPr>
      </w:pPr>
    </w:p>
    <w:p w:rsidR="001178FD" w:rsidRDefault="001178FD" w:rsidP="006C61E7">
      <w:pPr>
        <w:spacing w:after="0" w:line="360" w:lineRule="auto"/>
        <w:ind w:firstLine="1134"/>
        <w:jc w:val="both"/>
        <w:rPr>
          <w:rFonts w:ascii="Times New Roman" w:hAnsi="Times New Roman" w:cs="Times New Roman"/>
          <w:noProof/>
          <w:sz w:val="24"/>
          <w:szCs w:val="24"/>
          <w:lang w:eastAsia="pt-BR"/>
        </w:rPr>
      </w:pPr>
    </w:p>
    <w:p w:rsidR="001178FD" w:rsidRDefault="001178FD" w:rsidP="006C61E7">
      <w:pPr>
        <w:spacing w:after="0" w:line="360" w:lineRule="auto"/>
        <w:ind w:firstLine="1134"/>
        <w:jc w:val="both"/>
        <w:rPr>
          <w:rFonts w:ascii="Times New Roman" w:hAnsi="Times New Roman" w:cs="Times New Roman"/>
          <w:noProof/>
          <w:sz w:val="24"/>
          <w:szCs w:val="24"/>
          <w:lang w:eastAsia="pt-BR"/>
        </w:rPr>
      </w:pPr>
    </w:p>
    <w:p w:rsidR="001178FD" w:rsidRDefault="001178FD" w:rsidP="006C61E7">
      <w:pPr>
        <w:spacing w:after="0" w:line="360" w:lineRule="auto"/>
        <w:ind w:firstLine="1134"/>
        <w:jc w:val="both"/>
        <w:rPr>
          <w:rFonts w:ascii="Times New Roman" w:hAnsi="Times New Roman" w:cs="Times New Roman"/>
          <w:noProof/>
          <w:sz w:val="24"/>
          <w:szCs w:val="24"/>
          <w:lang w:eastAsia="pt-BR"/>
        </w:rPr>
      </w:pPr>
    </w:p>
    <w:p w:rsidR="001178FD" w:rsidRDefault="001178FD" w:rsidP="006C61E7">
      <w:pPr>
        <w:spacing w:after="0" w:line="360" w:lineRule="auto"/>
        <w:ind w:firstLine="1134"/>
        <w:jc w:val="both"/>
        <w:rPr>
          <w:rFonts w:ascii="Times New Roman" w:hAnsi="Times New Roman" w:cs="Times New Roman"/>
          <w:noProof/>
          <w:sz w:val="24"/>
          <w:szCs w:val="24"/>
          <w:lang w:eastAsia="pt-BR"/>
        </w:rPr>
      </w:pPr>
    </w:p>
    <w:p w:rsidR="001178FD" w:rsidRDefault="001178FD" w:rsidP="006C61E7">
      <w:pPr>
        <w:spacing w:after="0" w:line="360" w:lineRule="auto"/>
        <w:ind w:firstLine="1134"/>
        <w:jc w:val="both"/>
        <w:rPr>
          <w:rFonts w:ascii="Times New Roman" w:hAnsi="Times New Roman" w:cs="Times New Roman"/>
          <w:noProof/>
          <w:sz w:val="24"/>
          <w:szCs w:val="24"/>
          <w:lang w:eastAsia="pt-BR"/>
        </w:rPr>
      </w:pPr>
    </w:p>
    <w:p w:rsidR="001178FD" w:rsidRDefault="001178FD" w:rsidP="006C61E7">
      <w:pPr>
        <w:spacing w:after="0" w:line="360" w:lineRule="auto"/>
        <w:ind w:firstLine="1134"/>
        <w:jc w:val="both"/>
        <w:rPr>
          <w:rFonts w:ascii="Times New Roman" w:hAnsi="Times New Roman" w:cs="Times New Roman"/>
          <w:noProof/>
          <w:sz w:val="24"/>
          <w:szCs w:val="24"/>
          <w:lang w:eastAsia="pt-BR"/>
        </w:rPr>
      </w:pPr>
    </w:p>
    <w:p w:rsidR="001178FD" w:rsidRDefault="001178FD" w:rsidP="006C61E7">
      <w:pPr>
        <w:spacing w:after="0" w:line="360" w:lineRule="auto"/>
        <w:ind w:firstLine="1134"/>
        <w:jc w:val="both"/>
        <w:rPr>
          <w:rFonts w:ascii="Times New Roman" w:hAnsi="Times New Roman" w:cs="Times New Roman"/>
          <w:noProof/>
          <w:sz w:val="24"/>
          <w:szCs w:val="24"/>
          <w:lang w:eastAsia="pt-BR"/>
        </w:rPr>
      </w:pPr>
    </w:p>
    <w:p w:rsidR="0029086A" w:rsidRDefault="0029086A" w:rsidP="006C61E7">
      <w:pPr>
        <w:spacing w:after="0" w:line="360" w:lineRule="auto"/>
        <w:ind w:firstLine="1134"/>
        <w:jc w:val="both"/>
        <w:rPr>
          <w:rFonts w:ascii="Times New Roman" w:hAnsi="Times New Roman" w:cs="Times New Roman"/>
          <w:noProof/>
          <w:sz w:val="24"/>
          <w:szCs w:val="24"/>
          <w:lang w:eastAsia="pt-BR"/>
        </w:rPr>
      </w:pPr>
    </w:p>
    <w:p w:rsidR="0029086A" w:rsidRDefault="0029086A" w:rsidP="006C61E7">
      <w:pPr>
        <w:spacing w:after="0" w:line="360" w:lineRule="auto"/>
        <w:ind w:firstLine="1134"/>
        <w:jc w:val="both"/>
        <w:rPr>
          <w:rFonts w:ascii="Times New Roman" w:hAnsi="Times New Roman" w:cs="Times New Roman"/>
          <w:noProof/>
          <w:sz w:val="24"/>
          <w:szCs w:val="24"/>
          <w:lang w:eastAsia="pt-BR"/>
        </w:rPr>
      </w:pPr>
    </w:p>
    <w:p w:rsidR="0029086A" w:rsidRDefault="0029086A" w:rsidP="006C61E7">
      <w:pPr>
        <w:spacing w:after="0" w:line="360" w:lineRule="auto"/>
        <w:ind w:firstLine="1134"/>
        <w:jc w:val="both"/>
        <w:rPr>
          <w:rFonts w:ascii="Times New Roman" w:hAnsi="Times New Roman" w:cs="Times New Roman"/>
          <w:noProof/>
          <w:sz w:val="24"/>
          <w:szCs w:val="24"/>
          <w:lang w:eastAsia="pt-BR"/>
        </w:rPr>
      </w:pPr>
    </w:p>
    <w:p w:rsidR="0029086A" w:rsidRDefault="0029086A" w:rsidP="006C61E7">
      <w:pPr>
        <w:spacing w:after="0" w:line="360" w:lineRule="auto"/>
        <w:ind w:firstLine="1134"/>
        <w:jc w:val="both"/>
        <w:rPr>
          <w:rFonts w:ascii="Times New Roman" w:hAnsi="Times New Roman" w:cs="Times New Roman"/>
          <w:noProof/>
          <w:sz w:val="24"/>
          <w:szCs w:val="24"/>
          <w:lang w:eastAsia="pt-BR"/>
        </w:rPr>
      </w:pPr>
    </w:p>
    <w:p w:rsidR="0029086A" w:rsidRDefault="0029086A" w:rsidP="006C61E7">
      <w:pPr>
        <w:spacing w:after="0" w:line="360" w:lineRule="auto"/>
        <w:ind w:firstLine="1134"/>
        <w:jc w:val="both"/>
        <w:rPr>
          <w:rFonts w:ascii="Times New Roman" w:hAnsi="Times New Roman" w:cs="Times New Roman"/>
          <w:noProof/>
          <w:sz w:val="24"/>
          <w:szCs w:val="24"/>
          <w:lang w:eastAsia="pt-BR"/>
        </w:rPr>
      </w:pPr>
    </w:p>
    <w:p w:rsidR="0029086A" w:rsidRDefault="0029086A" w:rsidP="006C61E7">
      <w:pPr>
        <w:spacing w:after="0" w:line="360" w:lineRule="auto"/>
        <w:ind w:firstLine="1134"/>
        <w:jc w:val="both"/>
        <w:rPr>
          <w:rFonts w:ascii="Times New Roman" w:hAnsi="Times New Roman" w:cs="Times New Roman"/>
          <w:noProof/>
          <w:sz w:val="24"/>
          <w:szCs w:val="24"/>
          <w:lang w:eastAsia="pt-BR"/>
        </w:rPr>
      </w:pPr>
    </w:p>
    <w:p w:rsidR="0029086A" w:rsidRDefault="0029086A" w:rsidP="006C61E7">
      <w:pPr>
        <w:spacing w:after="0" w:line="360" w:lineRule="auto"/>
        <w:ind w:firstLine="1134"/>
        <w:jc w:val="both"/>
        <w:rPr>
          <w:rFonts w:ascii="Times New Roman" w:hAnsi="Times New Roman" w:cs="Times New Roman"/>
          <w:noProof/>
          <w:sz w:val="24"/>
          <w:szCs w:val="24"/>
          <w:lang w:eastAsia="pt-BR"/>
        </w:rPr>
      </w:pPr>
    </w:p>
    <w:p w:rsidR="0029086A" w:rsidRDefault="0029086A" w:rsidP="006C61E7">
      <w:pPr>
        <w:spacing w:after="0" w:line="360" w:lineRule="auto"/>
        <w:ind w:firstLine="1134"/>
        <w:jc w:val="both"/>
        <w:rPr>
          <w:rFonts w:ascii="Times New Roman" w:hAnsi="Times New Roman" w:cs="Times New Roman"/>
          <w:noProof/>
          <w:sz w:val="24"/>
          <w:szCs w:val="24"/>
          <w:lang w:eastAsia="pt-BR"/>
        </w:rPr>
      </w:pPr>
    </w:p>
    <w:p w:rsidR="0029086A" w:rsidRDefault="0029086A" w:rsidP="006C61E7">
      <w:pPr>
        <w:spacing w:after="0" w:line="360" w:lineRule="auto"/>
        <w:ind w:firstLine="1134"/>
        <w:jc w:val="both"/>
        <w:rPr>
          <w:rFonts w:ascii="Times New Roman" w:hAnsi="Times New Roman" w:cs="Times New Roman"/>
          <w:noProof/>
          <w:sz w:val="24"/>
          <w:szCs w:val="24"/>
          <w:lang w:eastAsia="pt-BR"/>
        </w:rPr>
      </w:pPr>
    </w:p>
    <w:p w:rsidR="0029086A" w:rsidRDefault="0029086A" w:rsidP="006C61E7">
      <w:pPr>
        <w:spacing w:after="0" w:line="360" w:lineRule="auto"/>
        <w:ind w:firstLine="1134"/>
        <w:jc w:val="both"/>
        <w:rPr>
          <w:rFonts w:ascii="Times New Roman" w:hAnsi="Times New Roman" w:cs="Times New Roman"/>
          <w:noProof/>
          <w:sz w:val="24"/>
          <w:szCs w:val="24"/>
          <w:lang w:eastAsia="pt-BR"/>
        </w:rPr>
      </w:pPr>
    </w:p>
    <w:p w:rsidR="0029086A" w:rsidRDefault="0029086A" w:rsidP="006C61E7">
      <w:pPr>
        <w:spacing w:after="0" w:line="360" w:lineRule="auto"/>
        <w:ind w:firstLine="1134"/>
        <w:jc w:val="both"/>
        <w:rPr>
          <w:rFonts w:ascii="Times New Roman" w:hAnsi="Times New Roman" w:cs="Times New Roman"/>
          <w:noProof/>
          <w:sz w:val="24"/>
          <w:szCs w:val="24"/>
          <w:lang w:eastAsia="pt-BR"/>
        </w:rPr>
      </w:pPr>
    </w:p>
    <w:p w:rsidR="0029086A" w:rsidRDefault="0029086A" w:rsidP="006C61E7">
      <w:pPr>
        <w:spacing w:after="0" w:line="360" w:lineRule="auto"/>
        <w:ind w:firstLine="1134"/>
        <w:jc w:val="both"/>
        <w:rPr>
          <w:rFonts w:ascii="Times New Roman" w:hAnsi="Times New Roman" w:cs="Times New Roman"/>
          <w:noProof/>
          <w:sz w:val="24"/>
          <w:szCs w:val="24"/>
          <w:lang w:eastAsia="pt-BR"/>
        </w:rPr>
      </w:pPr>
    </w:p>
    <w:p w:rsidR="0029086A" w:rsidRDefault="0029086A" w:rsidP="006C61E7">
      <w:pPr>
        <w:spacing w:after="0" w:line="360" w:lineRule="auto"/>
        <w:ind w:firstLine="1134"/>
        <w:jc w:val="both"/>
        <w:rPr>
          <w:rFonts w:ascii="Times New Roman" w:hAnsi="Times New Roman" w:cs="Times New Roman"/>
          <w:noProof/>
          <w:sz w:val="24"/>
          <w:szCs w:val="24"/>
          <w:lang w:eastAsia="pt-BR"/>
        </w:rPr>
      </w:pPr>
    </w:p>
    <w:p w:rsidR="0029086A" w:rsidRDefault="0029086A" w:rsidP="006C61E7">
      <w:pPr>
        <w:spacing w:after="0" w:line="360" w:lineRule="auto"/>
        <w:ind w:firstLine="1134"/>
        <w:jc w:val="both"/>
        <w:rPr>
          <w:rFonts w:ascii="Times New Roman" w:hAnsi="Times New Roman" w:cs="Times New Roman"/>
          <w:noProof/>
          <w:sz w:val="24"/>
          <w:szCs w:val="24"/>
          <w:lang w:eastAsia="pt-BR"/>
        </w:rPr>
      </w:pPr>
    </w:p>
    <w:p w:rsidR="0029086A" w:rsidRDefault="0029086A" w:rsidP="006C61E7">
      <w:pPr>
        <w:spacing w:after="0" w:line="360" w:lineRule="auto"/>
        <w:ind w:firstLine="1134"/>
        <w:jc w:val="both"/>
        <w:rPr>
          <w:rFonts w:ascii="Times New Roman" w:hAnsi="Times New Roman" w:cs="Times New Roman"/>
          <w:noProof/>
          <w:sz w:val="24"/>
          <w:szCs w:val="24"/>
          <w:lang w:eastAsia="pt-BR"/>
        </w:rPr>
      </w:pPr>
    </w:p>
    <w:p w:rsidR="0029086A" w:rsidRDefault="0029086A" w:rsidP="006C61E7">
      <w:pPr>
        <w:spacing w:after="0" w:line="360" w:lineRule="auto"/>
        <w:ind w:firstLine="1134"/>
        <w:jc w:val="both"/>
        <w:rPr>
          <w:rFonts w:ascii="Times New Roman" w:hAnsi="Times New Roman" w:cs="Times New Roman"/>
          <w:noProof/>
          <w:sz w:val="24"/>
          <w:szCs w:val="24"/>
          <w:lang w:eastAsia="pt-BR"/>
        </w:rPr>
      </w:pPr>
    </w:p>
    <w:p w:rsidR="0029086A" w:rsidRDefault="0029086A" w:rsidP="006C61E7">
      <w:pPr>
        <w:spacing w:after="0" w:line="360" w:lineRule="auto"/>
        <w:ind w:firstLine="1134"/>
        <w:jc w:val="both"/>
        <w:rPr>
          <w:rFonts w:ascii="Times New Roman" w:hAnsi="Times New Roman" w:cs="Times New Roman"/>
          <w:noProof/>
          <w:sz w:val="24"/>
          <w:szCs w:val="24"/>
          <w:lang w:eastAsia="pt-BR"/>
        </w:rPr>
      </w:pPr>
    </w:p>
    <w:p w:rsidR="0029086A" w:rsidRDefault="0029086A" w:rsidP="006C61E7">
      <w:pPr>
        <w:spacing w:after="0" w:line="360" w:lineRule="auto"/>
        <w:ind w:firstLine="1134"/>
        <w:jc w:val="both"/>
        <w:rPr>
          <w:rFonts w:ascii="Times New Roman" w:hAnsi="Times New Roman" w:cs="Times New Roman"/>
          <w:noProof/>
          <w:sz w:val="24"/>
          <w:szCs w:val="24"/>
          <w:lang w:eastAsia="pt-BR"/>
        </w:rPr>
      </w:pPr>
    </w:p>
    <w:p w:rsidR="0029086A" w:rsidRDefault="0029086A" w:rsidP="006C61E7">
      <w:pPr>
        <w:spacing w:after="0" w:line="360" w:lineRule="auto"/>
        <w:ind w:firstLine="1134"/>
        <w:jc w:val="both"/>
        <w:rPr>
          <w:rFonts w:ascii="Times New Roman" w:hAnsi="Times New Roman" w:cs="Times New Roman"/>
          <w:noProof/>
          <w:sz w:val="24"/>
          <w:szCs w:val="24"/>
          <w:lang w:eastAsia="pt-BR"/>
        </w:rPr>
      </w:pPr>
    </w:p>
    <w:p w:rsidR="0029086A" w:rsidRDefault="0029086A" w:rsidP="006C61E7">
      <w:pPr>
        <w:spacing w:after="0" w:line="360" w:lineRule="auto"/>
        <w:ind w:firstLine="1134"/>
        <w:jc w:val="both"/>
        <w:rPr>
          <w:rFonts w:ascii="Times New Roman" w:hAnsi="Times New Roman" w:cs="Times New Roman"/>
          <w:noProof/>
          <w:sz w:val="24"/>
          <w:szCs w:val="24"/>
          <w:lang w:eastAsia="pt-BR"/>
        </w:rPr>
      </w:pPr>
    </w:p>
    <w:p w:rsidR="0029086A" w:rsidRDefault="0029086A" w:rsidP="006C61E7">
      <w:pPr>
        <w:spacing w:after="0" w:line="360" w:lineRule="auto"/>
        <w:ind w:firstLine="1134"/>
        <w:jc w:val="both"/>
        <w:rPr>
          <w:rFonts w:ascii="Times New Roman" w:hAnsi="Times New Roman" w:cs="Times New Roman"/>
          <w:noProof/>
          <w:sz w:val="24"/>
          <w:szCs w:val="24"/>
          <w:lang w:eastAsia="pt-BR"/>
        </w:rPr>
      </w:pPr>
    </w:p>
    <w:p w:rsidR="0029086A" w:rsidRDefault="0029086A" w:rsidP="006C61E7">
      <w:pPr>
        <w:spacing w:after="0" w:line="360" w:lineRule="auto"/>
        <w:ind w:firstLine="1134"/>
        <w:jc w:val="both"/>
        <w:rPr>
          <w:rFonts w:ascii="Times New Roman" w:hAnsi="Times New Roman" w:cs="Times New Roman"/>
          <w:noProof/>
          <w:sz w:val="24"/>
          <w:szCs w:val="24"/>
          <w:lang w:eastAsia="pt-BR"/>
        </w:rPr>
      </w:pPr>
    </w:p>
    <w:p w:rsidR="0029086A" w:rsidRDefault="0029086A" w:rsidP="006C61E7">
      <w:pPr>
        <w:spacing w:after="0" w:line="360" w:lineRule="auto"/>
        <w:ind w:firstLine="1134"/>
        <w:jc w:val="both"/>
        <w:rPr>
          <w:rFonts w:ascii="Times New Roman" w:hAnsi="Times New Roman" w:cs="Times New Roman"/>
          <w:noProof/>
          <w:sz w:val="24"/>
          <w:szCs w:val="24"/>
          <w:lang w:eastAsia="pt-BR"/>
        </w:rPr>
      </w:pPr>
    </w:p>
    <w:p w:rsidR="00864191" w:rsidRPr="00864191" w:rsidRDefault="00864191" w:rsidP="00864191">
      <w:pPr>
        <w:pStyle w:val="Ttulo1"/>
        <w:numPr>
          <w:ilvl w:val="0"/>
          <w:numId w:val="0"/>
        </w:numPr>
        <w:spacing w:line="360" w:lineRule="auto"/>
        <w:rPr>
          <w:rFonts w:ascii="Times New Roman" w:hAnsi="Times New Roman" w:cs="Times New Roman"/>
          <w:b/>
          <w:noProof/>
          <w:color w:val="auto"/>
          <w:sz w:val="24"/>
          <w:szCs w:val="24"/>
          <w:lang w:eastAsia="pt-BR"/>
        </w:rPr>
      </w:pPr>
      <w:bookmarkStart w:id="56" w:name="_Toc10005767"/>
      <w:bookmarkStart w:id="57" w:name="_Toc16515653"/>
      <w:r>
        <w:rPr>
          <w:rFonts w:ascii="Times New Roman" w:hAnsi="Times New Roman" w:cs="Times New Roman"/>
          <w:b/>
          <w:noProof/>
          <w:color w:val="auto"/>
          <w:sz w:val="24"/>
          <w:szCs w:val="24"/>
          <w:lang w:eastAsia="pt-BR"/>
        </w:rPr>
        <w:t xml:space="preserve">5. </w:t>
      </w:r>
      <w:r w:rsidR="001178FD" w:rsidRPr="00D02DA3">
        <w:rPr>
          <w:rFonts w:ascii="Times New Roman" w:hAnsi="Times New Roman" w:cs="Times New Roman"/>
          <w:b/>
          <w:noProof/>
          <w:color w:val="auto"/>
          <w:sz w:val="24"/>
          <w:szCs w:val="24"/>
          <w:lang w:eastAsia="pt-BR"/>
        </w:rPr>
        <w:t>CONSIDERAÇÕES FINAIS</w:t>
      </w:r>
      <w:bookmarkEnd w:id="56"/>
      <w:bookmarkEnd w:id="57"/>
    </w:p>
    <w:p w:rsidR="001178FD" w:rsidRDefault="001178FD" w:rsidP="00BA510E">
      <w:pPr>
        <w:spacing w:after="0" w:line="360" w:lineRule="auto"/>
        <w:ind w:firstLine="1134"/>
        <w:jc w:val="both"/>
        <w:rPr>
          <w:rFonts w:ascii="Times New Roman" w:hAnsi="Times New Roman" w:cs="Times New Roman"/>
          <w:b/>
          <w:noProof/>
          <w:sz w:val="24"/>
          <w:szCs w:val="24"/>
          <w:lang w:eastAsia="pt-BR"/>
        </w:rPr>
      </w:pPr>
    </w:p>
    <w:p w:rsidR="001178FD" w:rsidRPr="00123383" w:rsidRDefault="001178FD" w:rsidP="00BA510E">
      <w:pPr>
        <w:spacing w:after="0" w:line="360" w:lineRule="auto"/>
        <w:ind w:firstLine="1134"/>
        <w:jc w:val="both"/>
        <w:rPr>
          <w:rFonts w:ascii="Times New Roman" w:hAnsi="Times New Roman" w:cs="Times New Roman"/>
          <w:b/>
          <w:noProof/>
          <w:sz w:val="14"/>
          <w:szCs w:val="14"/>
          <w:lang w:eastAsia="pt-BR"/>
        </w:rPr>
      </w:pPr>
    </w:p>
    <w:p w:rsidR="002F663C" w:rsidRPr="00BA510E" w:rsidRDefault="00BA510E" w:rsidP="002F663C">
      <w:pPr>
        <w:spacing w:after="0" w:line="360" w:lineRule="auto"/>
        <w:ind w:firstLine="1134"/>
        <w:jc w:val="both"/>
        <w:rPr>
          <w:rFonts w:ascii="Times New Roman" w:hAnsi="Times New Roman" w:cs="Times New Roman"/>
          <w:noProof/>
          <w:sz w:val="24"/>
          <w:szCs w:val="24"/>
          <w:lang w:eastAsia="pt-BR"/>
        </w:rPr>
      </w:pPr>
      <w:r>
        <w:rPr>
          <w:rFonts w:ascii="Times New Roman" w:hAnsi="Times New Roman" w:cs="Times New Roman"/>
          <w:noProof/>
          <w:sz w:val="24"/>
          <w:szCs w:val="24"/>
          <w:lang w:eastAsia="pt-BR"/>
        </w:rPr>
        <w:t xml:space="preserve">O presente estudo teve como objetivo </w:t>
      </w:r>
      <w:r w:rsidR="00CE2845">
        <w:rPr>
          <w:rFonts w:ascii="Times New Roman" w:hAnsi="Times New Roman" w:cs="Times New Roman"/>
          <w:noProof/>
          <w:sz w:val="24"/>
          <w:szCs w:val="24"/>
          <w:lang w:eastAsia="pt-BR"/>
        </w:rPr>
        <w:t>a análise da aplicação e da execução das medidas socioeducativas, bem como do índice de reincidência que ocorre no município de Itapaci-GO, afim de descobrir se as medidas so</w:t>
      </w:r>
      <w:r w:rsidR="00142CFC">
        <w:rPr>
          <w:rFonts w:ascii="Times New Roman" w:hAnsi="Times New Roman" w:cs="Times New Roman"/>
          <w:noProof/>
          <w:sz w:val="24"/>
          <w:szCs w:val="24"/>
          <w:lang w:eastAsia="pt-BR"/>
        </w:rPr>
        <w:t>c</w:t>
      </w:r>
      <w:r w:rsidR="00CE2845">
        <w:rPr>
          <w:rFonts w:ascii="Times New Roman" w:hAnsi="Times New Roman" w:cs="Times New Roman"/>
          <w:noProof/>
          <w:sz w:val="24"/>
          <w:szCs w:val="24"/>
          <w:lang w:eastAsia="pt-BR"/>
        </w:rPr>
        <w:t>ioeducativas aplicadas aos adolescentes fo</w:t>
      </w:r>
      <w:r w:rsidR="002168F8">
        <w:rPr>
          <w:rFonts w:ascii="Times New Roman" w:hAnsi="Times New Roman" w:cs="Times New Roman"/>
          <w:noProof/>
          <w:sz w:val="24"/>
          <w:szCs w:val="24"/>
          <w:lang w:eastAsia="pt-BR"/>
        </w:rPr>
        <w:t xml:space="preserve">ram </w:t>
      </w:r>
      <w:r w:rsidR="00CE2845">
        <w:rPr>
          <w:rFonts w:ascii="Times New Roman" w:hAnsi="Times New Roman" w:cs="Times New Roman"/>
          <w:noProof/>
          <w:sz w:val="24"/>
          <w:szCs w:val="24"/>
          <w:lang w:eastAsia="pt-BR"/>
        </w:rPr>
        <w:t>eficiente</w:t>
      </w:r>
      <w:r w:rsidR="002168F8">
        <w:rPr>
          <w:rFonts w:ascii="Times New Roman" w:hAnsi="Times New Roman" w:cs="Times New Roman"/>
          <w:noProof/>
          <w:sz w:val="24"/>
          <w:szCs w:val="24"/>
          <w:lang w:eastAsia="pt-BR"/>
        </w:rPr>
        <w:t>s</w:t>
      </w:r>
      <w:r w:rsidR="00CE2845">
        <w:rPr>
          <w:rFonts w:ascii="Times New Roman" w:hAnsi="Times New Roman" w:cs="Times New Roman"/>
          <w:noProof/>
          <w:sz w:val="24"/>
          <w:szCs w:val="24"/>
          <w:lang w:eastAsia="pt-BR"/>
        </w:rPr>
        <w:t xml:space="preserve"> para coibir a prática de atos infracionais na cidade entre os anos de 2013 a 2018.</w:t>
      </w:r>
      <w:r w:rsidR="002F663C">
        <w:rPr>
          <w:rFonts w:ascii="Times New Roman" w:hAnsi="Times New Roman" w:cs="Times New Roman"/>
          <w:noProof/>
          <w:sz w:val="24"/>
          <w:szCs w:val="24"/>
          <w:lang w:eastAsia="pt-BR"/>
        </w:rPr>
        <w:t xml:space="preserve"> De início, a principal dificuldade foi encontrar os dados referentes à forma como as medidas socioeducativas são executadas no município, visto que, apesar da ocorrência dos atos infracionais ser um problema social, o poder público municipal nunca demonstrou interesse em buscar soluções para isso e, demonstrou menos interesse ainda em colaborar para a confecção do presente estudo.</w:t>
      </w:r>
    </w:p>
    <w:p w:rsidR="002F663C" w:rsidRDefault="002F663C" w:rsidP="00BA510E">
      <w:pPr>
        <w:spacing w:after="0" w:line="360" w:lineRule="auto"/>
        <w:ind w:firstLine="1134"/>
        <w:jc w:val="both"/>
        <w:rPr>
          <w:rFonts w:ascii="Times New Roman" w:hAnsi="Times New Roman" w:cs="Times New Roman"/>
          <w:noProof/>
          <w:sz w:val="24"/>
          <w:szCs w:val="24"/>
          <w:lang w:eastAsia="pt-BR"/>
        </w:rPr>
      </w:pPr>
      <w:r>
        <w:rPr>
          <w:rFonts w:ascii="Times New Roman" w:hAnsi="Times New Roman" w:cs="Times New Roman"/>
          <w:noProof/>
          <w:sz w:val="24"/>
          <w:szCs w:val="24"/>
          <w:lang w:eastAsia="pt-BR"/>
        </w:rPr>
        <w:t xml:space="preserve">Ocorre que, apesar da pesquisa de campo ter sido realizada levando em consideração um espaço de tempo de seis anos, foi necessário dividir esse período em duas etapas, sendo a primeira o período entre 2013 a 2016 e a segunda se referindo aos anos de 2017 e 2018. Ressalta-se que, o Estatuto da Criança e do Adolescente traz um rol de </w:t>
      </w:r>
      <w:r>
        <w:rPr>
          <w:rFonts w:ascii="Times New Roman" w:hAnsi="Times New Roman" w:cs="Times New Roman"/>
          <w:noProof/>
          <w:sz w:val="24"/>
          <w:szCs w:val="24"/>
          <w:lang w:eastAsia="pt-BR"/>
        </w:rPr>
        <w:lastRenderedPageBreak/>
        <w:t xml:space="preserve">medidas socioeducativas que têm como objetivo ressocializar o adolescente autor de ato infracional, porém, no município de Itapaci-GO, a única medida que vem sendo </w:t>
      </w:r>
      <w:r w:rsidR="00FE22E5">
        <w:rPr>
          <w:rFonts w:ascii="Times New Roman" w:hAnsi="Times New Roman" w:cs="Times New Roman"/>
          <w:noProof/>
          <w:sz w:val="24"/>
          <w:szCs w:val="24"/>
          <w:lang w:eastAsia="pt-BR"/>
        </w:rPr>
        <w:t>executada é a prestação de serviços à comunidade, isto porque em Itapaci-GO não existe estrutura adequada que seja destinada ao adolescente infrator, não existem locais destinados para o cumprimento de uma medida socioeducativa alheia à prestação de serviços à comunidade. É difícil imaginar que apenas uma medida socioeducativa seja capaz de surtir resultados positivos para todos os adolescentes infratores, como se ambos vivessem a mesma realidade.</w:t>
      </w:r>
    </w:p>
    <w:p w:rsidR="00DE5E44" w:rsidRDefault="00FE22E5" w:rsidP="00864191">
      <w:pPr>
        <w:spacing w:after="0" w:line="360" w:lineRule="auto"/>
        <w:ind w:firstLine="1134"/>
        <w:jc w:val="both"/>
        <w:rPr>
          <w:rFonts w:ascii="Times New Roman" w:hAnsi="Times New Roman" w:cs="Times New Roman"/>
          <w:noProof/>
          <w:sz w:val="24"/>
          <w:szCs w:val="24"/>
          <w:lang w:eastAsia="pt-BR"/>
        </w:rPr>
      </w:pPr>
      <w:r>
        <w:rPr>
          <w:rFonts w:ascii="Times New Roman" w:hAnsi="Times New Roman" w:cs="Times New Roman"/>
          <w:noProof/>
          <w:sz w:val="24"/>
          <w:szCs w:val="24"/>
          <w:lang w:eastAsia="pt-BR"/>
        </w:rPr>
        <w:t>Logo em 2013, o primeiro ano analisado, foi possível perceber que a situação dos adolescentes infratores e da execução da prestação de serviços à comunidade se encontrava em plena desordem. O Centro de  Referência Especializado de Assistência Social (CREAS) era responsável por rebecer o adolescente e o conduzi-lo até uma unidade pública municipal (que sempre era o Hospital Municipal ou a Garagem Municipal) para que, neste local, realizasse a prestação de servi</w:t>
      </w:r>
      <w:r w:rsidR="00DE5E44">
        <w:rPr>
          <w:rFonts w:ascii="Times New Roman" w:hAnsi="Times New Roman" w:cs="Times New Roman"/>
          <w:noProof/>
          <w:sz w:val="24"/>
          <w:szCs w:val="24"/>
          <w:lang w:eastAsia="pt-BR"/>
        </w:rPr>
        <w:t>ços à comunidade como medida socioeducativa, sendo fiscalizado pelo funcionário diretor. Obviamente, esse processo de execução dessa medida não deu certo, primeiro porque um hospital e uma garagem não possuem estrutura adequada para garantir a ressocialização de um adolescente e, segundo, porque os responsáveis pela fiscalização do adolescente em cumprimento da medida socioeducativa, simplesmente, não desempenhava seu papel como fiscal.</w:t>
      </w:r>
      <w:r w:rsidR="002168F8">
        <w:rPr>
          <w:rFonts w:ascii="Times New Roman" w:hAnsi="Times New Roman" w:cs="Times New Roman"/>
          <w:noProof/>
          <w:sz w:val="24"/>
          <w:szCs w:val="24"/>
          <w:lang w:eastAsia="pt-BR"/>
        </w:rPr>
        <w:t xml:space="preserve"> A falta de fiscalização é um problema que já era esperado, visto que um funcionário </w:t>
      </w:r>
      <w:r w:rsidR="00541147">
        <w:rPr>
          <w:rFonts w:ascii="Times New Roman" w:hAnsi="Times New Roman" w:cs="Times New Roman"/>
          <w:noProof/>
          <w:sz w:val="24"/>
          <w:szCs w:val="24"/>
          <w:lang w:eastAsia="pt-BR"/>
        </w:rPr>
        <w:t xml:space="preserve">que exerce o </w:t>
      </w:r>
      <w:r w:rsidR="00541147">
        <w:rPr>
          <w:rFonts w:ascii="Times New Roman" w:hAnsi="Times New Roman" w:cs="Times New Roman"/>
          <w:noProof/>
          <w:sz w:val="24"/>
          <w:szCs w:val="24"/>
          <w:lang w:eastAsia="pt-BR"/>
        </w:rPr>
        <w:lastRenderedPageBreak/>
        <w:t>cargo de diretor de um hospital público tem inúmeras responsabilidades que não condizem com a fiscalização de um adolescente autor de ato infracional. Isso ocorre também com o caso do funcionário diretor de garagem municipal.</w:t>
      </w:r>
      <w:r w:rsidR="00DE5E44">
        <w:rPr>
          <w:rFonts w:ascii="Times New Roman" w:hAnsi="Times New Roman" w:cs="Times New Roman"/>
          <w:noProof/>
          <w:sz w:val="24"/>
          <w:szCs w:val="24"/>
          <w:lang w:eastAsia="pt-BR"/>
        </w:rPr>
        <w:t xml:space="preserve"> Consequentemente, existia duas situações distintas, o adolescente aparecia e cumpria a medida da forma que ele achasse mais vantajosa para si mesmo, ou nem sequer aparecia.</w:t>
      </w:r>
      <w:r w:rsidR="00541147">
        <w:rPr>
          <w:rFonts w:ascii="Times New Roman" w:hAnsi="Times New Roman" w:cs="Times New Roman"/>
          <w:noProof/>
          <w:sz w:val="24"/>
          <w:szCs w:val="24"/>
          <w:lang w:eastAsia="pt-BR"/>
        </w:rPr>
        <w:t xml:space="preserve"> E, vale ressaltar que, em nenhuma dessas hipóteses o adolescente estaria sendo ressocializado conforme o previsto em legislação.</w:t>
      </w:r>
      <w:r w:rsidR="00DE5E44">
        <w:rPr>
          <w:rFonts w:ascii="Times New Roman" w:hAnsi="Times New Roman" w:cs="Times New Roman"/>
          <w:noProof/>
          <w:sz w:val="24"/>
          <w:szCs w:val="24"/>
          <w:lang w:eastAsia="pt-BR"/>
        </w:rPr>
        <w:t xml:space="preserve"> É frustrante saber que um adolescente praticou um ato infracional, uma medida foi aplicada, deveria ser executada e cumprida, mas foi deixada de lado. Essa foi a realidade do município durante muitos anos</w:t>
      </w:r>
      <w:r w:rsidR="00864191">
        <w:rPr>
          <w:rFonts w:ascii="Times New Roman" w:hAnsi="Times New Roman" w:cs="Times New Roman"/>
          <w:noProof/>
          <w:sz w:val="24"/>
          <w:szCs w:val="24"/>
          <w:lang w:eastAsia="pt-BR"/>
        </w:rPr>
        <w:t xml:space="preserve"> e perdurou até o fim do ano de 2016, quando o juiz de direito da comarca decidiu tomar algumas providências para diminuir os índices de reincidência e garantir a ressocialização do adolescente. A providência tomada foi a mudança na forma como a medida socioeducativa de prestação de serviços à comunidade era executada. Enquanto que, anteriormente a responsabilidade era do poder público municipal, no início do ano de 2017, a responsabilidade pela execução e fiscalização da medida socioeducativa aplicada ao adolescente autor de ato infracional passou a ser do Pároco da cidade. De início, quando tal decisão foi tomada, o motivo não foi pela questão da religiosidade, apesar de hoje estar comprovado que a aproximação do adolescente com a igreja, foi eficiente para diminuir os casos de adolescentes reincidentes.</w:t>
      </w:r>
      <w:r w:rsidR="00541147">
        <w:rPr>
          <w:rFonts w:ascii="Times New Roman" w:hAnsi="Times New Roman" w:cs="Times New Roman"/>
          <w:noProof/>
          <w:sz w:val="24"/>
          <w:szCs w:val="24"/>
          <w:lang w:eastAsia="pt-BR"/>
        </w:rPr>
        <w:t xml:space="preserve"> No ínicio, tal decisão de mudar o local e a forma da execução foi motivada pelo fato de vários adolescentes não cumprirem as medidas ou nem sequer comparecerem ao CREAS. Outro </w:t>
      </w:r>
      <w:r w:rsidR="00541147">
        <w:rPr>
          <w:rFonts w:ascii="Times New Roman" w:hAnsi="Times New Roman" w:cs="Times New Roman"/>
          <w:noProof/>
          <w:sz w:val="24"/>
          <w:szCs w:val="24"/>
          <w:lang w:eastAsia="pt-BR"/>
        </w:rPr>
        <w:lastRenderedPageBreak/>
        <w:t>fato que motivou tal mudança foi o desinteresse por parte dos próprios familiares dos adolescentes infratores em receber os funcionários do CREAS que iam em busca do adolescente que não compare</w:t>
      </w:r>
      <w:r w:rsidR="00765681">
        <w:rPr>
          <w:rFonts w:ascii="Times New Roman" w:hAnsi="Times New Roman" w:cs="Times New Roman"/>
          <w:noProof/>
          <w:sz w:val="24"/>
          <w:szCs w:val="24"/>
          <w:lang w:eastAsia="pt-BR"/>
        </w:rPr>
        <w:t>ceu</w:t>
      </w:r>
      <w:r w:rsidR="00541147">
        <w:rPr>
          <w:rFonts w:ascii="Times New Roman" w:hAnsi="Times New Roman" w:cs="Times New Roman"/>
          <w:noProof/>
          <w:sz w:val="24"/>
          <w:szCs w:val="24"/>
          <w:lang w:eastAsia="pt-BR"/>
        </w:rPr>
        <w:t xml:space="preserve"> ao órgão público municipal. </w:t>
      </w:r>
      <w:r w:rsidR="0056461D">
        <w:rPr>
          <w:rFonts w:ascii="Times New Roman" w:hAnsi="Times New Roman" w:cs="Times New Roman"/>
          <w:noProof/>
          <w:sz w:val="24"/>
          <w:szCs w:val="24"/>
          <w:lang w:eastAsia="pt-BR"/>
        </w:rPr>
        <w:t xml:space="preserve">Os funcionários do CREAS eram maltradados e, em muitas das vezes, eram expulsos do local. </w:t>
      </w:r>
      <w:r w:rsidR="00541147">
        <w:rPr>
          <w:rFonts w:ascii="Times New Roman" w:hAnsi="Times New Roman" w:cs="Times New Roman"/>
          <w:noProof/>
          <w:sz w:val="24"/>
          <w:szCs w:val="24"/>
          <w:lang w:eastAsia="pt-BR"/>
        </w:rPr>
        <w:t>Devido à tantos transtornos, a única saída encontrada pelo juiz da comarca foi uma mudança que de início serviria como um teste, mas que hoje tem apresentado resultados satisfatórios se comparados aos resultados do anos anteriores. Ocorre que, do ano de 2017 à 2018, os adolescentes receberam uma nova forma de tratamento, cumprem suas medidas socioeducativas e comparecem ao programa de direção espiritual. Além disso, muitos deles têm se inserido aos grupos de jovens, frequentado à igreja e contribuído de alguma forma com a paróquia. Felizmente, o número de adolescentes que voltaram a praticar atos infracionais diminuiram, comprovando que, com a mudança realizada, a medida socioeducativa de prestação de serviços à comunidade, está sendo eficiente para coibir o índice de reincidência de adolescentes na prática de atos infracionais</w:t>
      </w:r>
      <w:r w:rsidR="00A84BB8">
        <w:rPr>
          <w:rFonts w:ascii="Times New Roman" w:hAnsi="Times New Roman" w:cs="Times New Roman"/>
          <w:noProof/>
          <w:sz w:val="24"/>
          <w:szCs w:val="24"/>
          <w:lang w:eastAsia="pt-BR"/>
        </w:rPr>
        <w:t>, desde que, executada e fiscalizada da forma correta</w:t>
      </w:r>
      <w:r w:rsidR="00601053">
        <w:rPr>
          <w:rFonts w:ascii="Times New Roman" w:hAnsi="Times New Roman" w:cs="Times New Roman"/>
          <w:noProof/>
          <w:sz w:val="24"/>
          <w:szCs w:val="24"/>
          <w:lang w:eastAsia="pt-BR"/>
        </w:rPr>
        <w:t>, assim como vem ocorrendo atualmente.</w:t>
      </w:r>
    </w:p>
    <w:p w:rsidR="001178FD" w:rsidRPr="00D02DA3" w:rsidRDefault="00864191" w:rsidP="00864191">
      <w:pPr>
        <w:pStyle w:val="Ttulo1"/>
        <w:numPr>
          <w:ilvl w:val="0"/>
          <w:numId w:val="0"/>
        </w:numPr>
        <w:ind w:left="432" w:hanging="432"/>
        <w:rPr>
          <w:rFonts w:ascii="Times New Roman" w:hAnsi="Times New Roman" w:cs="Times New Roman"/>
          <w:b/>
          <w:noProof/>
          <w:color w:val="auto"/>
          <w:sz w:val="24"/>
          <w:szCs w:val="24"/>
          <w:lang w:eastAsia="pt-BR"/>
        </w:rPr>
      </w:pPr>
      <w:bookmarkStart w:id="58" w:name="_Toc10005768"/>
      <w:bookmarkStart w:id="59" w:name="_Toc16515654"/>
      <w:r>
        <w:rPr>
          <w:rFonts w:ascii="Times New Roman" w:hAnsi="Times New Roman" w:cs="Times New Roman"/>
          <w:b/>
          <w:noProof/>
          <w:color w:val="auto"/>
          <w:sz w:val="24"/>
          <w:szCs w:val="24"/>
          <w:lang w:eastAsia="pt-BR"/>
        </w:rPr>
        <w:t xml:space="preserve">6. </w:t>
      </w:r>
      <w:r w:rsidR="001178FD" w:rsidRPr="00D02DA3">
        <w:rPr>
          <w:rFonts w:ascii="Times New Roman" w:hAnsi="Times New Roman" w:cs="Times New Roman"/>
          <w:b/>
          <w:noProof/>
          <w:color w:val="auto"/>
          <w:sz w:val="24"/>
          <w:szCs w:val="24"/>
          <w:lang w:eastAsia="pt-BR"/>
        </w:rPr>
        <w:t>REFERÊNCIAS BIBLIOGRÁFICAS</w:t>
      </w:r>
      <w:bookmarkEnd w:id="58"/>
      <w:bookmarkEnd w:id="59"/>
    </w:p>
    <w:p w:rsidR="001178FD" w:rsidRDefault="001178FD" w:rsidP="001178FD">
      <w:pPr>
        <w:spacing w:after="0" w:line="360" w:lineRule="auto"/>
        <w:jc w:val="both"/>
        <w:rPr>
          <w:rFonts w:ascii="Times New Roman" w:hAnsi="Times New Roman" w:cs="Times New Roman"/>
          <w:b/>
          <w:noProof/>
          <w:sz w:val="24"/>
          <w:szCs w:val="24"/>
          <w:lang w:eastAsia="pt-BR"/>
        </w:rPr>
      </w:pPr>
    </w:p>
    <w:p w:rsidR="00FB233A" w:rsidRDefault="00FB233A" w:rsidP="00FB233A">
      <w:pPr>
        <w:pStyle w:val="NormalWeb"/>
        <w:rPr>
          <w:rFonts w:eastAsiaTheme="minorHAnsi"/>
          <w:noProof/>
        </w:rPr>
      </w:pPr>
      <w:r w:rsidRPr="00FB233A">
        <w:rPr>
          <w:rFonts w:eastAsiaTheme="minorHAnsi"/>
          <w:noProof/>
        </w:rPr>
        <w:t xml:space="preserve">AMIN, Andréa Rodrigues [et al]. </w:t>
      </w:r>
      <w:r w:rsidRPr="00FB233A">
        <w:rPr>
          <w:rFonts w:eastAsiaTheme="minorHAnsi"/>
          <w:b/>
          <w:noProof/>
        </w:rPr>
        <w:t>Curso de Direito da Criança e do Adolescente:</w:t>
      </w:r>
      <w:r w:rsidRPr="00FB233A">
        <w:rPr>
          <w:rFonts w:eastAsiaTheme="minorHAnsi"/>
          <w:noProof/>
        </w:rPr>
        <w:t xml:space="preserve"> aspectos teóricos e práticos. Rio de Janeiro: Lumen Juris, 2010.</w:t>
      </w:r>
    </w:p>
    <w:p w:rsidR="00846461" w:rsidRDefault="00846461" w:rsidP="00846461">
      <w:pPr>
        <w:pStyle w:val="NormalWeb"/>
        <w:jc w:val="both"/>
        <w:rPr>
          <w:rFonts w:eastAsiaTheme="minorHAnsi"/>
          <w:noProof/>
        </w:rPr>
      </w:pPr>
      <w:r w:rsidRPr="00846461">
        <w:rPr>
          <w:rFonts w:eastAsiaTheme="minorHAnsi"/>
          <w:noProof/>
        </w:rPr>
        <w:lastRenderedPageBreak/>
        <w:t>B</w:t>
      </w:r>
      <w:r>
        <w:rPr>
          <w:rFonts w:eastAsiaTheme="minorHAnsi"/>
          <w:noProof/>
        </w:rPr>
        <w:t>ANDEIRA.</w:t>
      </w:r>
      <w:r w:rsidRPr="00846461">
        <w:rPr>
          <w:rFonts w:eastAsiaTheme="minorHAnsi"/>
          <w:noProof/>
        </w:rPr>
        <w:t xml:space="preserve"> Marcos Antonio Santos.</w:t>
      </w:r>
      <w:r>
        <w:rPr>
          <w:rFonts w:eastAsiaTheme="minorHAnsi"/>
          <w:noProof/>
        </w:rPr>
        <w:t xml:space="preserve"> </w:t>
      </w:r>
      <w:r w:rsidRPr="00846461">
        <w:rPr>
          <w:rFonts w:eastAsiaTheme="minorHAnsi"/>
          <w:b/>
          <w:noProof/>
        </w:rPr>
        <w:t xml:space="preserve">Atos infracionais e medidas socioeducativas: </w:t>
      </w:r>
      <w:r w:rsidRPr="00846461">
        <w:rPr>
          <w:rFonts w:eastAsiaTheme="minorHAnsi"/>
          <w:noProof/>
        </w:rPr>
        <w:t>uma</w:t>
      </w:r>
      <w:r>
        <w:rPr>
          <w:rFonts w:eastAsiaTheme="minorHAnsi"/>
          <w:noProof/>
        </w:rPr>
        <w:t xml:space="preserve"> </w:t>
      </w:r>
      <w:r w:rsidRPr="00846461">
        <w:rPr>
          <w:rFonts w:eastAsiaTheme="minorHAnsi"/>
          <w:noProof/>
        </w:rPr>
        <w:t>leitura  dogmática, crítica e constitucional</w:t>
      </w:r>
      <w:r>
        <w:rPr>
          <w:rFonts w:eastAsiaTheme="minorHAnsi"/>
          <w:noProof/>
        </w:rPr>
        <w:t xml:space="preserve">. </w:t>
      </w:r>
      <w:r w:rsidRPr="00846461">
        <w:rPr>
          <w:rFonts w:eastAsiaTheme="minorHAnsi"/>
          <w:noProof/>
        </w:rPr>
        <w:t>Ilhéus: Editus,</w:t>
      </w:r>
      <w:r>
        <w:rPr>
          <w:rFonts w:eastAsiaTheme="minorHAnsi"/>
          <w:noProof/>
        </w:rPr>
        <w:t xml:space="preserve"> </w:t>
      </w:r>
      <w:r w:rsidRPr="00846461">
        <w:rPr>
          <w:rFonts w:eastAsiaTheme="minorHAnsi"/>
          <w:noProof/>
        </w:rPr>
        <w:t>2006.</w:t>
      </w:r>
    </w:p>
    <w:p w:rsidR="008C1356" w:rsidRDefault="008C1356" w:rsidP="008C1356">
      <w:pPr>
        <w:spacing w:after="0" w:line="240" w:lineRule="auto"/>
        <w:jc w:val="both"/>
        <w:rPr>
          <w:rFonts w:ascii="Times New Roman" w:hAnsi="Times New Roman" w:cs="Times New Roman"/>
          <w:noProof/>
          <w:sz w:val="24"/>
          <w:szCs w:val="24"/>
          <w:lang w:eastAsia="pt-BR"/>
        </w:rPr>
      </w:pPr>
      <w:r w:rsidRPr="009A4E75">
        <w:rPr>
          <w:rFonts w:ascii="Times New Roman" w:hAnsi="Times New Roman" w:cs="Times New Roman"/>
          <w:noProof/>
          <w:sz w:val="24"/>
          <w:szCs w:val="24"/>
          <w:lang w:eastAsia="pt-BR"/>
        </w:rPr>
        <w:t xml:space="preserve">BRASIL. Lei nº </w:t>
      </w:r>
      <w:r>
        <w:rPr>
          <w:rFonts w:ascii="Times New Roman" w:hAnsi="Times New Roman" w:cs="Times New Roman"/>
          <w:noProof/>
          <w:sz w:val="24"/>
          <w:szCs w:val="24"/>
          <w:lang w:eastAsia="pt-BR"/>
        </w:rPr>
        <w:t>10.406,</w:t>
      </w:r>
      <w:r w:rsidRPr="009A4E75">
        <w:rPr>
          <w:rFonts w:ascii="Times New Roman" w:hAnsi="Times New Roman" w:cs="Times New Roman"/>
          <w:noProof/>
          <w:sz w:val="24"/>
          <w:szCs w:val="24"/>
          <w:lang w:eastAsia="pt-BR"/>
        </w:rPr>
        <w:t xml:space="preserve"> de </w:t>
      </w:r>
      <w:r>
        <w:rPr>
          <w:rFonts w:ascii="Times New Roman" w:hAnsi="Times New Roman" w:cs="Times New Roman"/>
          <w:noProof/>
          <w:sz w:val="24"/>
          <w:szCs w:val="24"/>
          <w:lang w:eastAsia="pt-BR"/>
        </w:rPr>
        <w:t>10</w:t>
      </w:r>
      <w:r w:rsidRPr="009A4E75">
        <w:rPr>
          <w:rFonts w:ascii="Times New Roman" w:hAnsi="Times New Roman" w:cs="Times New Roman"/>
          <w:noProof/>
          <w:sz w:val="24"/>
          <w:szCs w:val="24"/>
          <w:lang w:eastAsia="pt-BR"/>
        </w:rPr>
        <w:t xml:space="preserve"> de </w:t>
      </w:r>
      <w:r>
        <w:rPr>
          <w:rFonts w:ascii="Times New Roman" w:hAnsi="Times New Roman" w:cs="Times New Roman"/>
          <w:noProof/>
          <w:sz w:val="24"/>
          <w:szCs w:val="24"/>
          <w:lang w:eastAsia="pt-BR"/>
        </w:rPr>
        <w:t>janeiro</w:t>
      </w:r>
      <w:r w:rsidRPr="009A4E75">
        <w:rPr>
          <w:rFonts w:ascii="Times New Roman" w:hAnsi="Times New Roman" w:cs="Times New Roman"/>
          <w:noProof/>
          <w:sz w:val="24"/>
          <w:szCs w:val="24"/>
          <w:lang w:eastAsia="pt-BR"/>
        </w:rPr>
        <w:t xml:space="preserve"> de </w:t>
      </w:r>
      <w:r>
        <w:rPr>
          <w:rFonts w:ascii="Times New Roman" w:hAnsi="Times New Roman" w:cs="Times New Roman"/>
          <w:noProof/>
          <w:sz w:val="24"/>
          <w:szCs w:val="24"/>
          <w:lang w:eastAsia="pt-BR"/>
        </w:rPr>
        <w:t>2002</w:t>
      </w:r>
      <w:r w:rsidRPr="009A4E75">
        <w:rPr>
          <w:rFonts w:ascii="Times New Roman" w:hAnsi="Times New Roman" w:cs="Times New Roman"/>
          <w:noProof/>
          <w:sz w:val="24"/>
          <w:szCs w:val="24"/>
          <w:lang w:eastAsia="pt-BR"/>
        </w:rPr>
        <w:t xml:space="preserve">. </w:t>
      </w:r>
      <w:r w:rsidR="00AF280F" w:rsidRPr="008E59E3">
        <w:rPr>
          <w:rFonts w:ascii="Times New Roman" w:hAnsi="Times New Roman" w:cs="Times New Roman"/>
          <w:b/>
          <w:noProof/>
          <w:sz w:val="24"/>
          <w:szCs w:val="24"/>
          <w:lang w:eastAsia="pt-BR"/>
        </w:rPr>
        <w:t>Código Civil</w:t>
      </w:r>
      <w:r w:rsidR="00045187" w:rsidRPr="008E59E3">
        <w:rPr>
          <w:rFonts w:ascii="Times New Roman" w:hAnsi="Times New Roman" w:cs="Times New Roman"/>
          <w:b/>
          <w:noProof/>
          <w:sz w:val="24"/>
          <w:szCs w:val="24"/>
          <w:lang w:eastAsia="pt-BR"/>
        </w:rPr>
        <w:t>.</w:t>
      </w:r>
      <w:r w:rsidR="00045187">
        <w:rPr>
          <w:rFonts w:ascii="Times New Roman" w:hAnsi="Times New Roman" w:cs="Times New Roman"/>
          <w:noProof/>
          <w:sz w:val="24"/>
          <w:szCs w:val="24"/>
          <w:lang w:eastAsia="pt-BR"/>
        </w:rPr>
        <w:t xml:space="preserve"> Brasília, 11 de janeiro de 2002</w:t>
      </w:r>
      <w:r w:rsidRPr="009A4E75">
        <w:rPr>
          <w:rFonts w:ascii="Times New Roman" w:hAnsi="Times New Roman" w:cs="Times New Roman"/>
          <w:noProof/>
          <w:sz w:val="24"/>
          <w:szCs w:val="24"/>
          <w:lang w:eastAsia="pt-BR"/>
        </w:rPr>
        <w:t>.</w:t>
      </w:r>
      <w:r w:rsidR="00045187">
        <w:rPr>
          <w:rFonts w:ascii="Times New Roman" w:hAnsi="Times New Roman" w:cs="Times New Roman"/>
          <w:noProof/>
          <w:sz w:val="24"/>
          <w:szCs w:val="24"/>
          <w:lang w:eastAsia="pt-BR"/>
        </w:rPr>
        <w:t xml:space="preserve"> Disponível em: &lt;</w:t>
      </w:r>
      <w:r w:rsidR="00045187" w:rsidRPr="00045187">
        <w:t xml:space="preserve"> </w:t>
      </w:r>
      <w:r w:rsidR="00045187" w:rsidRPr="00045187">
        <w:rPr>
          <w:rFonts w:ascii="Times New Roman" w:hAnsi="Times New Roman" w:cs="Times New Roman"/>
          <w:noProof/>
          <w:sz w:val="24"/>
          <w:szCs w:val="24"/>
          <w:lang w:eastAsia="pt-BR"/>
        </w:rPr>
        <w:t>https://www.google.com/search?client=firefox-b-ab&amp;q=codigo+civil</w:t>
      </w:r>
      <w:r w:rsidR="00045187">
        <w:rPr>
          <w:rFonts w:ascii="Times New Roman" w:hAnsi="Times New Roman" w:cs="Times New Roman"/>
          <w:noProof/>
          <w:sz w:val="24"/>
          <w:szCs w:val="24"/>
          <w:lang w:eastAsia="pt-BR"/>
        </w:rPr>
        <w:t>&gt;. Acesso em: 07 jan. 2019.</w:t>
      </w:r>
    </w:p>
    <w:p w:rsidR="008C1356" w:rsidRDefault="008C1356" w:rsidP="008C1356">
      <w:pPr>
        <w:spacing w:after="0" w:line="240" w:lineRule="auto"/>
        <w:jc w:val="both"/>
        <w:rPr>
          <w:rFonts w:ascii="Times New Roman" w:hAnsi="Times New Roman" w:cs="Times New Roman"/>
          <w:noProof/>
          <w:sz w:val="24"/>
          <w:szCs w:val="24"/>
          <w:lang w:eastAsia="pt-BR"/>
        </w:rPr>
      </w:pPr>
    </w:p>
    <w:p w:rsidR="009A4E75" w:rsidRDefault="00CA7118" w:rsidP="00002C7E">
      <w:pPr>
        <w:spacing w:after="0" w:line="240" w:lineRule="auto"/>
        <w:jc w:val="both"/>
        <w:rPr>
          <w:rFonts w:ascii="Times New Roman" w:hAnsi="Times New Roman" w:cs="Times New Roman"/>
          <w:noProof/>
          <w:sz w:val="24"/>
          <w:szCs w:val="24"/>
          <w:lang w:eastAsia="pt-BR"/>
        </w:rPr>
      </w:pPr>
      <w:r>
        <w:rPr>
          <w:rFonts w:ascii="Times New Roman" w:hAnsi="Times New Roman" w:cs="Times New Roman"/>
          <w:noProof/>
          <w:sz w:val="24"/>
          <w:szCs w:val="24"/>
          <w:lang w:eastAsia="pt-BR"/>
        </w:rPr>
        <w:t>______</w:t>
      </w:r>
      <w:r w:rsidR="009A4E75" w:rsidRPr="009A4E75">
        <w:rPr>
          <w:rFonts w:ascii="Times New Roman" w:hAnsi="Times New Roman" w:cs="Times New Roman"/>
          <w:noProof/>
          <w:sz w:val="24"/>
          <w:szCs w:val="24"/>
          <w:lang w:eastAsia="pt-BR"/>
        </w:rPr>
        <w:t xml:space="preserve">. Decreto-Lei nº 2.848, de 7 de dezembro de 1940. </w:t>
      </w:r>
      <w:r w:rsidR="00AF280F" w:rsidRPr="008E59E3">
        <w:rPr>
          <w:rFonts w:ascii="Times New Roman" w:hAnsi="Times New Roman" w:cs="Times New Roman"/>
          <w:b/>
          <w:noProof/>
          <w:sz w:val="24"/>
          <w:szCs w:val="24"/>
          <w:lang w:eastAsia="pt-BR"/>
        </w:rPr>
        <w:t>Código Penal.</w:t>
      </w:r>
      <w:r w:rsidR="00AF280F">
        <w:rPr>
          <w:rFonts w:ascii="Times New Roman" w:hAnsi="Times New Roman" w:cs="Times New Roman"/>
          <w:noProof/>
          <w:sz w:val="24"/>
          <w:szCs w:val="24"/>
          <w:lang w:eastAsia="pt-BR"/>
        </w:rPr>
        <w:t xml:space="preserve"> Brasília, 31 de dezembro de 1940. Disponível em: &lt;</w:t>
      </w:r>
      <w:r w:rsidR="00AF280F" w:rsidRPr="00AF280F">
        <w:t xml:space="preserve"> </w:t>
      </w:r>
      <w:r w:rsidR="00AF280F" w:rsidRPr="00AF280F">
        <w:rPr>
          <w:rFonts w:ascii="Times New Roman" w:hAnsi="Times New Roman" w:cs="Times New Roman"/>
          <w:noProof/>
          <w:sz w:val="24"/>
          <w:szCs w:val="24"/>
          <w:lang w:eastAsia="pt-BR"/>
        </w:rPr>
        <w:t>http://www.planalto.gov.br/ccivil_03/decreto-lei/del2848compilado.htm</w:t>
      </w:r>
      <w:r w:rsidR="00AF280F">
        <w:rPr>
          <w:rFonts w:ascii="Times New Roman" w:hAnsi="Times New Roman" w:cs="Times New Roman"/>
          <w:noProof/>
          <w:sz w:val="24"/>
          <w:szCs w:val="24"/>
          <w:lang w:eastAsia="pt-BR"/>
        </w:rPr>
        <w:t>&gt;. Acesso em: 03 jan. 2019.</w:t>
      </w:r>
    </w:p>
    <w:p w:rsidR="00AF280F" w:rsidRDefault="00AF280F" w:rsidP="00002C7E">
      <w:pPr>
        <w:spacing w:after="0" w:line="240" w:lineRule="auto"/>
        <w:jc w:val="both"/>
        <w:rPr>
          <w:rFonts w:ascii="Times New Roman" w:hAnsi="Times New Roman" w:cs="Times New Roman"/>
          <w:noProof/>
          <w:sz w:val="24"/>
          <w:szCs w:val="24"/>
          <w:lang w:eastAsia="pt-BR"/>
        </w:rPr>
      </w:pPr>
    </w:p>
    <w:p w:rsidR="00002C7E" w:rsidRDefault="009A4E75" w:rsidP="00002C7E">
      <w:pPr>
        <w:spacing w:after="0" w:line="240" w:lineRule="auto"/>
        <w:jc w:val="both"/>
        <w:rPr>
          <w:rFonts w:ascii="Times New Roman" w:hAnsi="Times New Roman" w:cs="Times New Roman"/>
          <w:noProof/>
          <w:sz w:val="24"/>
          <w:szCs w:val="24"/>
          <w:lang w:eastAsia="pt-BR"/>
        </w:rPr>
      </w:pPr>
      <w:r>
        <w:rPr>
          <w:rFonts w:ascii="Times New Roman" w:hAnsi="Times New Roman" w:cs="Times New Roman"/>
          <w:noProof/>
          <w:sz w:val="24"/>
          <w:szCs w:val="24"/>
          <w:lang w:eastAsia="pt-BR"/>
        </w:rPr>
        <w:t>______</w:t>
      </w:r>
      <w:r w:rsidR="00002C7E" w:rsidRPr="00002C7E">
        <w:rPr>
          <w:rFonts w:ascii="Times New Roman" w:hAnsi="Times New Roman" w:cs="Times New Roman"/>
          <w:noProof/>
          <w:sz w:val="24"/>
          <w:szCs w:val="24"/>
          <w:lang w:eastAsia="pt-BR"/>
        </w:rPr>
        <w:t xml:space="preserve">. </w:t>
      </w:r>
      <w:r w:rsidR="00002C7E" w:rsidRPr="0018126D">
        <w:rPr>
          <w:rFonts w:ascii="Times New Roman" w:hAnsi="Times New Roman" w:cs="Times New Roman"/>
          <w:b/>
          <w:noProof/>
          <w:sz w:val="24"/>
          <w:szCs w:val="24"/>
          <w:lang w:eastAsia="pt-BR"/>
        </w:rPr>
        <w:t>Constituição da República Federativa do Brasil de 1988.</w:t>
      </w:r>
      <w:r w:rsidR="00002C7E" w:rsidRPr="00002C7E">
        <w:rPr>
          <w:rFonts w:ascii="Times New Roman" w:hAnsi="Times New Roman" w:cs="Times New Roman"/>
          <w:noProof/>
          <w:sz w:val="24"/>
          <w:szCs w:val="24"/>
          <w:lang w:eastAsia="pt-BR"/>
        </w:rPr>
        <w:t xml:space="preserve"> </w:t>
      </w:r>
      <w:r w:rsidR="008E59E3">
        <w:rPr>
          <w:rFonts w:ascii="Times New Roman" w:hAnsi="Times New Roman" w:cs="Times New Roman"/>
          <w:noProof/>
          <w:sz w:val="24"/>
          <w:szCs w:val="24"/>
          <w:lang w:eastAsia="pt-BR"/>
        </w:rPr>
        <w:t xml:space="preserve">Brasília, 05 de outubro de 1988. </w:t>
      </w:r>
      <w:r w:rsidR="00002C7E" w:rsidRPr="00002C7E">
        <w:rPr>
          <w:rFonts w:ascii="Times New Roman" w:hAnsi="Times New Roman" w:cs="Times New Roman"/>
          <w:noProof/>
          <w:sz w:val="24"/>
          <w:szCs w:val="24"/>
          <w:lang w:eastAsia="pt-BR"/>
        </w:rPr>
        <w:t xml:space="preserve">Disponível em: &lt;http://www.planalto.gov.br/ccivil_03/constituicao/constituicao.htm&gt; Acesso em: </w:t>
      </w:r>
      <w:r w:rsidR="00864191">
        <w:rPr>
          <w:rFonts w:ascii="Times New Roman" w:hAnsi="Times New Roman" w:cs="Times New Roman"/>
          <w:noProof/>
          <w:sz w:val="24"/>
          <w:szCs w:val="24"/>
          <w:lang w:eastAsia="pt-BR"/>
        </w:rPr>
        <w:t>10</w:t>
      </w:r>
      <w:r w:rsidR="00002C7E" w:rsidRPr="00002C7E">
        <w:rPr>
          <w:rFonts w:ascii="Times New Roman" w:hAnsi="Times New Roman" w:cs="Times New Roman"/>
          <w:noProof/>
          <w:sz w:val="24"/>
          <w:szCs w:val="24"/>
          <w:lang w:eastAsia="pt-BR"/>
        </w:rPr>
        <w:t xml:space="preserve"> jan. 2019.</w:t>
      </w:r>
    </w:p>
    <w:p w:rsidR="0056461D" w:rsidRDefault="0056461D" w:rsidP="00002C7E">
      <w:pPr>
        <w:spacing w:after="0" w:line="240" w:lineRule="auto"/>
        <w:jc w:val="both"/>
        <w:rPr>
          <w:rFonts w:ascii="Times New Roman" w:hAnsi="Times New Roman" w:cs="Times New Roman"/>
          <w:noProof/>
          <w:sz w:val="24"/>
          <w:szCs w:val="24"/>
          <w:lang w:eastAsia="pt-BR"/>
        </w:rPr>
      </w:pPr>
    </w:p>
    <w:p w:rsidR="0056461D" w:rsidRDefault="0056461D" w:rsidP="00002C7E">
      <w:pPr>
        <w:spacing w:after="0" w:line="240" w:lineRule="auto"/>
        <w:jc w:val="both"/>
        <w:rPr>
          <w:rFonts w:ascii="Times New Roman" w:hAnsi="Times New Roman" w:cs="Times New Roman"/>
          <w:noProof/>
          <w:sz w:val="24"/>
          <w:szCs w:val="24"/>
          <w:lang w:eastAsia="pt-BR"/>
        </w:rPr>
      </w:pPr>
      <w:r>
        <w:rPr>
          <w:rFonts w:ascii="Times New Roman" w:hAnsi="Times New Roman" w:cs="Times New Roman"/>
          <w:noProof/>
          <w:sz w:val="24"/>
          <w:szCs w:val="24"/>
          <w:lang w:eastAsia="pt-BR"/>
        </w:rPr>
        <w:t>______</w:t>
      </w:r>
      <w:r w:rsidRPr="0056461D">
        <w:rPr>
          <w:rFonts w:ascii="Times New Roman" w:hAnsi="Times New Roman" w:cs="Times New Roman"/>
          <w:noProof/>
          <w:sz w:val="24"/>
          <w:szCs w:val="24"/>
          <w:lang w:eastAsia="pt-BR"/>
        </w:rPr>
        <w:t xml:space="preserve">. Decreto nº 99.710 de 21 de novembro de 1990. Brasília, 21 nov. 1990. Disponível em: </w:t>
      </w:r>
      <w:r>
        <w:rPr>
          <w:rFonts w:ascii="Times New Roman" w:hAnsi="Times New Roman" w:cs="Times New Roman"/>
          <w:noProof/>
          <w:sz w:val="24"/>
          <w:szCs w:val="24"/>
          <w:lang w:eastAsia="pt-BR"/>
        </w:rPr>
        <w:t>&lt;</w:t>
      </w:r>
      <w:r w:rsidRPr="0056461D">
        <w:rPr>
          <w:rFonts w:ascii="Times New Roman" w:hAnsi="Times New Roman" w:cs="Times New Roman"/>
          <w:noProof/>
          <w:sz w:val="24"/>
          <w:szCs w:val="24"/>
          <w:lang w:eastAsia="pt-BR"/>
        </w:rPr>
        <w:t>http://www.planalto.gov.br/ccivil_03/decreto/1990-1994/d99710.htm</w:t>
      </w:r>
      <w:r>
        <w:rPr>
          <w:rFonts w:ascii="Times New Roman" w:hAnsi="Times New Roman" w:cs="Times New Roman"/>
          <w:noProof/>
          <w:sz w:val="24"/>
          <w:szCs w:val="24"/>
          <w:lang w:eastAsia="pt-BR"/>
        </w:rPr>
        <w:t>&gt;</w:t>
      </w:r>
      <w:r w:rsidRPr="0056461D">
        <w:rPr>
          <w:rFonts w:ascii="Times New Roman" w:hAnsi="Times New Roman" w:cs="Times New Roman"/>
          <w:noProof/>
          <w:sz w:val="24"/>
          <w:szCs w:val="24"/>
          <w:lang w:eastAsia="pt-BR"/>
        </w:rPr>
        <w:t xml:space="preserve">. Acesso em: </w:t>
      </w:r>
      <w:r>
        <w:rPr>
          <w:rFonts w:ascii="Times New Roman" w:hAnsi="Times New Roman" w:cs="Times New Roman"/>
          <w:noProof/>
          <w:sz w:val="24"/>
          <w:szCs w:val="24"/>
          <w:lang w:eastAsia="pt-BR"/>
        </w:rPr>
        <w:t>10</w:t>
      </w:r>
      <w:r w:rsidRPr="0056461D">
        <w:rPr>
          <w:rFonts w:ascii="Times New Roman" w:hAnsi="Times New Roman" w:cs="Times New Roman"/>
          <w:noProof/>
          <w:sz w:val="24"/>
          <w:szCs w:val="24"/>
          <w:lang w:eastAsia="pt-BR"/>
        </w:rPr>
        <w:t xml:space="preserve"> </w:t>
      </w:r>
      <w:r>
        <w:rPr>
          <w:rFonts w:ascii="Times New Roman" w:hAnsi="Times New Roman" w:cs="Times New Roman"/>
          <w:noProof/>
          <w:sz w:val="24"/>
          <w:szCs w:val="24"/>
          <w:lang w:eastAsia="pt-BR"/>
        </w:rPr>
        <w:t>jan</w:t>
      </w:r>
      <w:r w:rsidRPr="0056461D">
        <w:rPr>
          <w:rFonts w:ascii="Times New Roman" w:hAnsi="Times New Roman" w:cs="Times New Roman"/>
          <w:noProof/>
          <w:sz w:val="24"/>
          <w:szCs w:val="24"/>
          <w:lang w:eastAsia="pt-BR"/>
        </w:rPr>
        <w:t>. 2019.</w:t>
      </w:r>
    </w:p>
    <w:p w:rsidR="007F2B57" w:rsidRDefault="007F2B57" w:rsidP="007F2B57">
      <w:pPr>
        <w:spacing w:after="0" w:line="240" w:lineRule="auto"/>
        <w:jc w:val="both"/>
        <w:rPr>
          <w:rFonts w:ascii="Times New Roman" w:hAnsi="Times New Roman" w:cs="Times New Roman"/>
          <w:noProof/>
          <w:sz w:val="24"/>
          <w:szCs w:val="24"/>
          <w:lang w:eastAsia="pt-BR"/>
        </w:rPr>
      </w:pPr>
    </w:p>
    <w:p w:rsidR="007F2B57" w:rsidRPr="007F2B57" w:rsidRDefault="007F2B57" w:rsidP="007F2B57">
      <w:pPr>
        <w:spacing w:after="0" w:line="240" w:lineRule="auto"/>
        <w:jc w:val="both"/>
        <w:rPr>
          <w:rFonts w:ascii="Times New Roman" w:hAnsi="Times New Roman" w:cs="Times New Roman"/>
          <w:noProof/>
          <w:sz w:val="24"/>
          <w:szCs w:val="24"/>
          <w:lang w:eastAsia="pt-BR"/>
        </w:rPr>
      </w:pPr>
      <w:r>
        <w:rPr>
          <w:rFonts w:ascii="Times New Roman" w:hAnsi="Times New Roman" w:cs="Times New Roman"/>
          <w:noProof/>
          <w:sz w:val="24"/>
          <w:szCs w:val="24"/>
          <w:lang w:eastAsia="pt-BR"/>
        </w:rPr>
        <w:t xml:space="preserve">______. Decreto nº 99.710 de 21 de novembro de 1990. </w:t>
      </w:r>
      <w:r w:rsidRPr="007F2B57">
        <w:rPr>
          <w:rFonts w:ascii="Times New Roman" w:hAnsi="Times New Roman" w:cs="Times New Roman"/>
          <w:noProof/>
          <w:sz w:val="24"/>
          <w:szCs w:val="24"/>
          <w:lang w:eastAsia="pt-BR"/>
        </w:rPr>
        <w:t>Promulga a Convenção sobre os Direitos da Criança.</w:t>
      </w:r>
      <w:r w:rsidRPr="007F2B57">
        <w:t xml:space="preserve"> </w:t>
      </w:r>
      <w:r w:rsidRPr="00EE221B">
        <w:rPr>
          <w:rFonts w:ascii="Times New Roman" w:hAnsi="Times New Roman" w:cs="Times New Roman"/>
          <w:b/>
          <w:noProof/>
          <w:sz w:val="24"/>
          <w:szCs w:val="24"/>
          <w:lang w:eastAsia="pt-BR"/>
        </w:rPr>
        <w:t>Diário Oficial [da] República Federativa do Brasil</w:t>
      </w:r>
      <w:r>
        <w:rPr>
          <w:rFonts w:ascii="Times New Roman" w:hAnsi="Times New Roman" w:cs="Times New Roman"/>
          <w:noProof/>
          <w:sz w:val="24"/>
          <w:szCs w:val="24"/>
          <w:lang w:eastAsia="pt-BR"/>
        </w:rPr>
        <w:t xml:space="preserve">. </w:t>
      </w:r>
      <w:r w:rsidRPr="007F2B57">
        <w:rPr>
          <w:rFonts w:ascii="Times New Roman" w:hAnsi="Times New Roman" w:cs="Times New Roman"/>
          <w:noProof/>
          <w:sz w:val="24"/>
          <w:szCs w:val="24"/>
          <w:lang w:eastAsia="pt-BR"/>
        </w:rPr>
        <w:t xml:space="preserve">Brasília, DF, </w:t>
      </w:r>
      <w:r>
        <w:rPr>
          <w:rFonts w:ascii="Times New Roman" w:hAnsi="Times New Roman" w:cs="Times New Roman"/>
          <w:noProof/>
          <w:sz w:val="24"/>
          <w:szCs w:val="24"/>
          <w:lang w:eastAsia="pt-BR"/>
        </w:rPr>
        <w:t>2</w:t>
      </w:r>
      <w:r w:rsidR="0028586E">
        <w:rPr>
          <w:rFonts w:ascii="Times New Roman" w:hAnsi="Times New Roman" w:cs="Times New Roman"/>
          <w:noProof/>
          <w:sz w:val="24"/>
          <w:szCs w:val="24"/>
          <w:lang w:eastAsia="pt-BR"/>
        </w:rPr>
        <w:t>2</w:t>
      </w:r>
      <w:r>
        <w:rPr>
          <w:rFonts w:ascii="Times New Roman" w:hAnsi="Times New Roman" w:cs="Times New Roman"/>
          <w:noProof/>
          <w:sz w:val="24"/>
          <w:szCs w:val="24"/>
          <w:lang w:eastAsia="pt-BR"/>
        </w:rPr>
        <w:t xml:space="preserve"> </w:t>
      </w:r>
      <w:r w:rsidR="0028586E">
        <w:rPr>
          <w:rFonts w:ascii="Times New Roman" w:hAnsi="Times New Roman" w:cs="Times New Roman"/>
          <w:noProof/>
          <w:sz w:val="24"/>
          <w:szCs w:val="24"/>
          <w:lang w:eastAsia="pt-BR"/>
        </w:rPr>
        <w:t>nov. 1990. Seção 1, p. 3965.</w:t>
      </w:r>
      <w:r w:rsidR="00CA7118">
        <w:rPr>
          <w:rFonts w:ascii="Times New Roman" w:hAnsi="Times New Roman" w:cs="Times New Roman"/>
          <w:noProof/>
          <w:sz w:val="24"/>
          <w:szCs w:val="24"/>
          <w:lang w:eastAsia="pt-BR"/>
        </w:rPr>
        <w:t xml:space="preserve"> Disponível em: &lt;</w:t>
      </w:r>
      <w:r w:rsidR="00CA7118" w:rsidRPr="00CA7118">
        <w:t xml:space="preserve"> </w:t>
      </w:r>
      <w:r w:rsidR="00CA7118" w:rsidRPr="00CA7118">
        <w:rPr>
          <w:rFonts w:ascii="Times New Roman" w:hAnsi="Times New Roman" w:cs="Times New Roman"/>
          <w:noProof/>
          <w:sz w:val="24"/>
          <w:szCs w:val="24"/>
          <w:lang w:eastAsia="pt-BR"/>
        </w:rPr>
        <w:t>http://www.planalto.gov.br/ccivil_03/decreto</w:t>
      </w:r>
      <w:r w:rsidR="00CA7118">
        <w:rPr>
          <w:rFonts w:ascii="Times New Roman" w:hAnsi="Times New Roman" w:cs="Times New Roman"/>
          <w:noProof/>
          <w:sz w:val="24"/>
          <w:szCs w:val="24"/>
          <w:lang w:eastAsia="pt-BR"/>
        </w:rPr>
        <w:t xml:space="preserve"> </w:t>
      </w:r>
      <w:r w:rsidR="00CA7118" w:rsidRPr="00CA7118">
        <w:rPr>
          <w:rFonts w:ascii="Times New Roman" w:hAnsi="Times New Roman" w:cs="Times New Roman"/>
          <w:noProof/>
          <w:sz w:val="24"/>
          <w:szCs w:val="24"/>
          <w:lang w:eastAsia="pt-BR"/>
        </w:rPr>
        <w:t>/1990-1994/d99710.htm</w:t>
      </w:r>
      <w:r w:rsidR="00CA7118">
        <w:rPr>
          <w:rFonts w:ascii="Times New Roman" w:hAnsi="Times New Roman" w:cs="Times New Roman"/>
          <w:noProof/>
          <w:sz w:val="24"/>
          <w:szCs w:val="24"/>
          <w:lang w:eastAsia="pt-BR"/>
        </w:rPr>
        <w:t>&gt;. Acesso em: 10 jan. 2019.</w:t>
      </w:r>
    </w:p>
    <w:p w:rsidR="00584C81" w:rsidRDefault="00584C81" w:rsidP="00996D16">
      <w:pPr>
        <w:spacing w:after="0" w:line="240" w:lineRule="auto"/>
        <w:jc w:val="both"/>
        <w:rPr>
          <w:rFonts w:ascii="Times New Roman" w:hAnsi="Times New Roman" w:cs="Times New Roman"/>
          <w:noProof/>
          <w:sz w:val="24"/>
          <w:szCs w:val="24"/>
          <w:lang w:eastAsia="pt-BR"/>
        </w:rPr>
      </w:pPr>
    </w:p>
    <w:p w:rsidR="00584C81" w:rsidRDefault="00584C81" w:rsidP="00584C81">
      <w:pPr>
        <w:spacing w:after="0" w:line="240" w:lineRule="auto"/>
        <w:jc w:val="both"/>
        <w:rPr>
          <w:rFonts w:ascii="Times New Roman" w:hAnsi="Times New Roman" w:cs="Times New Roman"/>
          <w:noProof/>
          <w:sz w:val="24"/>
          <w:szCs w:val="24"/>
          <w:lang w:eastAsia="pt-BR"/>
        </w:rPr>
      </w:pPr>
      <w:r w:rsidRPr="00996D16">
        <w:rPr>
          <w:rFonts w:ascii="Times New Roman" w:hAnsi="Times New Roman" w:cs="Times New Roman"/>
          <w:noProof/>
          <w:sz w:val="24"/>
          <w:szCs w:val="24"/>
          <w:lang w:eastAsia="pt-BR"/>
        </w:rPr>
        <w:t xml:space="preserve">______. Decreto-lei nº </w:t>
      </w:r>
      <w:r>
        <w:rPr>
          <w:rFonts w:ascii="Times New Roman" w:hAnsi="Times New Roman" w:cs="Times New Roman"/>
          <w:noProof/>
          <w:sz w:val="24"/>
          <w:szCs w:val="24"/>
          <w:lang w:eastAsia="pt-BR"/>
        </w:rPr>
        <w:t>3.914</w:t>
      </w:r>
      <w:r w:rsidRPr="00996D16">
        <w:rPr>
          <w:rFonts w:ascii="Times New Roman" w:hAnsi="Times New Roman" w:cs="Times New Roman"/>
          <w:noProof/>
          <w:sz w:val="24"/>
          <w:szCs w:val="24"/>
          <w:lang w:eastAsia="pt-BR"/>
        </w:rPr>
        <w:t xml:space="preserve">, de </w:t>
      </w:r>
      <w:r>
        <w:rPr>
          <w:rFonts w:ascii="Times New Roman" w:hAnsi="Times New Roman" w:cs="Times New Roman"/>
          <w:noProof/>
          <w:sz w:val="24"/>
          <w:szCs w:val="24"/>
          <w:lang w:eastAsia="pt-BR"/>
        </w:rPr>
        <w:t>9</w:t>
      </w:r>
      <w:r w:rsidRPr="00996D16">
        <w:rPr>
          <w:rFonts w:ascii="Times New Roman" w:hAnsi="Times New Roman" w:cs="Times New Roman"/>
          <w:noProof/>
          <w:sz w:val="24"/>
          <w:szCs w:val="24"/>
          <w:lang w:eastAsia="pt-BR"/>
        </w:rPr>
        <w:t xml:space="preserve"> de dezembro de 194</w:t>
      </w:r>
      <w:r>
        <w:rPr>
          <w:rFonts w:ascii="Times New Roman" w:hAnsi="Times New Roman" w:cs="Times New Roman"/>
          <w:noProof/>
          <w:sz w:val="24"/>
          <w:szCs w:val="24"/>
          <w:lang w:eastAsia="pt-BR"/>
        </w:rPr>
        <w:t>1</w:t>
      </w:r>
      <w:r w:rsidRPr="00996D16">
        <w:rPr>
          <w:rFonts w:ascii="Times New Roman" w:hAnsi="Times New Roman" w:cs="Times New Roman"/>
          <w:noProof/>
          <w:sz w:val="24"/>
          <w:szCs w:val="24"/>
          <w:lang w:eastAsia="pt-BR"/>
        </w:rPr>
        <w:t xml:space="preserve">. </w:t>
      </w:r>
      <w:r>
        <w:rPr>
          <w:rFonts w:ascii="Times New Roman" w:hAnsi="Times New Roman" w:cs="Times New Roman"/>
          <w:noProof/>
          <w:sz w:val="24"/>
          <w:szCs w:val="24"/>
          <w:lang w:eastAsia="pt-BR"/>
        </w:rPr>
        <w:t>Lei de Introdução ao Código Penal e à Lei de Contravenções Penais</w:t>
      </w:r>
      <w:r w:rsidRPr="00996D16">
        <w:rPr>
          <w:rFonts w:ascii="Times New Roman" w:hAnsi="Times New Roman" w:cs="Times New Roman"/>
          <w:noProof/>
          <w:sz w:val="24"/>
          <w:szCs w:val="24"/>
          <w:lang w:eastAsia="pt-BR"/>
        </w:rPr>
        <w:t>.</w:t>
      </w:r>
      <w:r>
        <w:rPr>
          <w:rFonts w:ascii="Times New Roman" w:hAnsi="Times New Roman" w:cs="Times New Roman"/>
          <w:noProof/>
          <w:sz w:val="24"/>
          <w:szCs w:val="24"/>
          <w:lang w:eastAsia="pt-BR"/>
        </w:rPr>
        <w:t xml:space="preserve"> </w:t>
      </w:r>
      <w:r w:rsidRPr="008C1356">
        <w:rPr>
          <w:rFonts w:ascii="Times New Roman" w:hAnsi="Times New Roman" w:cs="Times New Roman"/>
          <w:b/>
          <w:noProof/>
          <w:sz w:val="24"/>
          <w:szCs w:val="24"/>
          <w:lang w:eastAsia="pt-BR"/>
        </w:rPr>
        <w:t xml:space="preserve">Diário Oficial [da] </w:t>
      </w:r>
      <w:r>
        <w:rPr>
          <w:rFonts w:ascii="Times New Roman" w:hAnsi="Times New Roman" w:cs="Times New Roman"/>
          <w:b/>
          <w:noProof/>
          <w:sz w:val="24"/>
          <w:szCs w:val="24"/>
          <w:lang w:eastAsia="pt-BR"/>
        </w:rPr>
        <w:t xml:space="preserve">União. </w:t>
      </w:r>
      <w:r>
        <w:rPr>
          <w:rFonts w:ascii="Times New Roman" w:hAnsi="Times New Roman" w:cs="Times New Roman"/>
          <w:noProof/>
          <w:sz w:val="24"/>
          <w:szCs w:val="24"/>
          <w:lang w:eastAsia="pt-BR"/>
        </w:rPr>
        <w:t>Brasília, DF</w:t>
      </w:r>
      <w:r w:rsidRPr="00996D16">
        <w:rPr>
          <w:rFonts w:ascii="Times New Roman" w:hAnsi="Times New Roman" w:cs="Times New Roman"/>
          <w:noProof/>
          <w:sz w:val="24"/>
          <w:szCs w:val="24"/>
          <w:lang w:eastAsia="pt-BR"/>
        </w:rPr>
        <w:t xml:space="preserve">, </w:t>
      </w:r>
      <w:r w:rsidR="00FF2BD1">
        <w:rPr>
          <w:rFonts w:ascii="Times New Roman" w:hAnsi="Times New Roman" w:cs="Times New Roman"/>
          <w:noProof/>
          <w:sz w:val="24"/>
          <w:szCs w:val="24"/>
          <w:lang w:eastAsia="pt-BR"/>
        </w:rPr>
        <w:t>11</w:t>
      </w:r>
      <w:r w:rsidRPr="00996D16">
        <w:rPr>
          <w:rFonts w:ascii="Times New Roman" w:hAnsi="Times New Roman" w:cs="Times New Roman"/>
          <w:noProof/>
          <w:sz w:val="24"/>
          <w:szCs w:val="24"/>
          <w:lang w:eastAsia="pt-BR"/>
        </w:rPr>
        <w:t xml:space="preserve"> dez.</w:t>
      </w:r>
      <w:r>
        <w:rPr>
          <w:rFonts w:ascii="Times New Roman" w:hAnsi="Times New Roman" w:cs="Times New Roman"/>
          <w:noProof/>
          <w:sz w:val="24"/>
          <w:szCs w:val="24"/>
          <w:lang w:eastAsia="pt-BR"/>
        </w:rPr>
        <w:t xml:space="preserve"> </w:t>
      </w:r>
      <w:r w:rsidRPr="00996D16">
        <w:rPr>
          <w:rFonts w:ascii="Times New Roman" w:hAnsi="Times New Roman" w:cs="Times New Roman"/>
          <w:noProof/>
          <w:sz w:val="24"/>
          <w:szCs w:val="24"/>
          <w:lang w:eastAsia="pt-BR"/>
        </w:rPr>
        <w:t>194</w:t>
      </w:r>
      <w:r w:rsidR="00FF2BD1">
        <w:rPr>
          <w:rFonts w:ascii="Times New Roman" w:hAnsi="Times New Roman" w:cs="Times New Roman"/>
          <w:noProof/>
          <w:sz w:val="24"/>
          <w:szCs w:val="24"/>
          <w:lang w:eastAsia="pt-BR"/>
        </w:rPr>
        <w:t>1</w:t>
      </w:r>
      <w:r w:rsidRPr="00996D16">
        <w:rPr>
          <w:rFonts w:ascii="Times New Roman" w:hAnsi="Times New Roman" w:cs="Times New Roman"/>
          <w:noProof/>
          <w:sz w:val="24"/>
          <w:szCs w:val="24"/>
          <w:lang w:eastAsia="pt-BR"/>
        </w:rPr>
        <w:t>. Disponível em: &lt;</w:t>
      </w:r>
      <w:r w:rsidRPr="00584C81">
        <w:rPr>
          <w:rFonts w:ascii="Times New Roman" w:hAnsi="Times New Roman" w:cs="Times New Roman"/>
          <w:noProof/>
          <w:sz w:val="24"/>
          <w:szCs w:val="24"/>
          <w:lang w:eastAsia="pt-BR"/>
        </w:rPr>
        <w:t>http://www.planalto.gov.br/ccivil_03/decreto-lei/del3914.htm</w:t>
      </w:r>
      <w:r w:rsidRPr="00996D16">
        <w:rPr>
          <w:rFonts w:ascii="Times New Roman" w:hAnsi="Times New Roman" w:cs="Times New Roman"/>
          <w:noProof/>
          <w:sz w:val="24"/>
          <w:szCs w:val="24"/>
          <w:lang w:eastAsia="pt-BR"/>
        </w:rPr>
        <w:t>&gt;.</w:t>
      </w:r>
      <w:r>
        <w:rPr>
          <w:rFonts w:ascii="Times New Roman" w:hAnsi="Times New Roman" w:cs="Times New Roman"/>
          <w:noProof/>
          <w:sz w:val="24"/>
          <w:szCs w:val="24"/>
          <w:lang w:eastAsia="pt-BR"/>
        </w:rPr>
        <w:t xml:space="preserve"> Acesso em: 03 jan. 2019.</w:t>
      </w:r>
    </w:p>
    <w:p w:rsidR="00584C81" w:rsidRDefault="00584C81" w:rsidP="00996D16">
      <w:pPr>
        <w:spacing w:after="0" w:line="240" w:lineRule="auto"/>
        <w:jc w:val="both"/>
        <w:rPr>
          <w:rFonts w:ascii="Times New Roman" w:hAnsi="Times New Roman" w:cs="Times New Roman"/>
          <w:noProof/>
          <w:sz w:val="24"/>
          <w:szCs w:val="24"/>
          <w:lang w:eastAsia="pt-BR"/>
        </w:rPr>
      </w:pPr>
    </w:p>
    <w:p w:rsidR="001178FD" w:rsidRPr="00002C7E" w:rsidRDefault="007F2B57" w:rsidP="00002C7E">
      <w:pPr>
        <w:spacing w:after="0" w:line="240" w:lineRule="auto"/>
        <w:jc w:val="both"/>
        <w:rPr>
          <w:rFonts w:ascii="Times New Roman" w:hAnsi="Times New Roman" w:cs="Times New Roman"/>
          <w:noProof/>
          <w:sz w:val="24"/>
          <w:szCs w:val="24"/>
          <w:lang w:eastAsia="pt-BR"/>
        </w:rPr>
      </w:pPr>
      <w:r>
        <w:rPr>
          <w:rFonts w:ascii="Times New Roman" w:hAnsi="Times New Roman" w:cs="Times New Roman"/>
          <w:noProof/>
          <w:sz w:val="24"/>
          <w:szCs w:val="24"/>
          <w:lang w:eastAsia="pt-BR"/>
        </w:rPr>
        <w:lastRenderedPageBreak/>
        <w:t>______</w:t>
      </w:r>
      <w:r w:rsidR="00EE221B" w:rsidRPr="00EE221B">
        <w:rPr>
          <w:rFonts w:ascii="Times New Roman" w:hAnsi="Times New Roman" w:cs="Times New Roman"/>
          <w:noProof/>
          <w:sz w:val="24"/>
          <w:szCs w:val="24"/>
          <w:lang w:eastAsia="pt-BR"/>
        </w:rPr>
        <w:t>. Lei n</w:t>
      </w:r>
      <w:r>
        <w:rPr>
          <w:rFonts w:ascii="Times New Roman" w:hAnsi="Times New Roman" w:cs="Times New Roman"/>
          <w:noProof/>
          <w:sz w:val="24"/>
          <w:szCs w:val="24"/>
          <w:lang w:eastAsia="pt-BR"/>
        </w:rPr>
        <w:t>º</w:t>
      </w:r>
      <w:r w:rsidR="00EE221B" w:rsidRPr="00EE221B">
        <w:rPr>
          <w:rFonts w:ascii="Times New Roman" w:hAnsi="Times New Roman" w:cs="Times New Roman"/>
          <w:noProof/>
          <w:sz w:val="24"/>
          <w:szCs w:val="24"/>
          <w:lang w:eastAsia="pt-BR"/>
        </w:rPr>
        <w:t xml:space="preserve"> 8.069, de 13 de julho de 1990. Dispõe sobre o Estatuto da Criança e do Adolescente e dá outras providências. </w:t>
      </w:r>
      <w:r w:rsidR="00EE221B" w:rsidRPr="00EE221B">
        <w:rPr>
          <w:rFonts w:ascii="Times New Roman" w:hAnsi="Times New Roman" w:cs="Times New Roman"/>
          <w:b/>
          <w:noProof/>
          <w:sz w:val="24"/>
          <w:szCs w:val="24"/>
          <w:lang w:eastAsia="pt-BR"/>
        </w:rPr>
        <w:t>Diário Oficial [da] República Federativa do Brasil</w:t>
      </w:r>
      <w:r w:rsidR="00EE221B" w:rsidRPr="00EE221B">
        <w:rPr>
          <w:rFonts w:ascii="Times New Roman" w:hAnsi="Times New Roman" w:cs="Times New Roman"/>
          <w:noProof/>
          <w:sz w:val="24"/>
          <w:szCs w:val="24"/>
          <w:lang w:eastAsia="pt-BR"/>
        </w:rPr>
        <w:t>, Brasília, DF, 16 jul. 1990. Disponível em: &lt;http://www.planalto.</w:t>
      </w:r>
      <w:r w:rsidR="005014BB">
        <w:rPr>
          <w:rFonts w:ascii="Times New Roman" w:hAnsi="Times New Roman" w:cs="Times New Roman"/>
          <w:noProof/>
          <w:sz w:val="24"/>
          <w:szCs w:val="24"/>
          <w:lang w:eastAsia="pt-BR"/>
        </w:rPr>
        <w:t xml:space="preserve"> </w:t>
      </w:r>
      <w:r w:rsidR="00EE221B" w:rsidRPr="00EE221B">
        <w:rPr>
          <w:rFonts w:ascii="Times New Roman" w:hAnsi="Times New Roman" w:cs="Times New Roman"/>
          <w:noProof/>
          <w:sz w:val="24"/>
          <w:szCs w:val="24"/>
          <w:lang w:eastAsia="pt-BR"/>
        </w:rPr>
        <w:t>gov.br/ccivil_</w:t>
      </w:r>
      <w:r w:rsidR="005014BB">
        <w:rPr>
          <w:rFonts w:ascii="Times New Roman" w:hAnsi="Times New Roman" w:cs="Times New Roman"/>
          <w:noProof/>
          <w:sz w:val="24"/>
          <w:szCs w:val="24"/>
          <w:lang w:eastAsia="pt-BR"/>
        </w:rPr>
        <w:t xml:space="preserve"> </w:t>
      </w:r>
      <w:r w:rsidR="00EE221B" w:rsidRPr="00EE221B">
        <w:rPr>
          <w:rFonts w:ascii="Times New Roman" w:hAnsi="Times New Roman" w:cs="Times New Roman"/>
          <w:noProof/>
          <w:sz w:val="24"/>
          <w:szCs w:val="24"/>
          <w:lang w:eastAsia="pt-BR"/>
        </w:rPr>
        <w:t xml:space="preserve">03/LEIS/L8069.htm#art266&gt;. Acesso em: </w:t>
      </w:r>
      <w:r w:rsidR="00EE221B">
        <w:rPr>
          <w:rFonts w:ascii="Times New Roman" w:hAnsi="Times New Roman" w:cs="Times New Roman"/>
          <w:noProof/>
          <w:sz w:val="24"/>
          <w:szCs w:val="24"/>
          <w:lang w:eastAsia="pt-BR"/>
        </w:rPr>
        <w:t>09</w:t>
      </w:r>
      <w:r w:rsidR="00EE221B" w:rsidRPr="00EE221B">
        <w:rPr>
          <w:rFonts w:ascii="Times New Roman" w:hAnsi="Times New Roman" w:cs="Times New Roman"/>
          <w:noProof/>
          <w:sz w:val="24"/>
          <w:szCs w:val="24"/>
          <w:lang w:eastAsia="pt-BR"/>
        </w:rPr>
        <w:t xml:space="preserve"> </w:t>
      </w:r>
      <w:r w:rsidR="00EE221B">
        <w:rPr>
          <w:rFonts w:ascii="Times New Roman" w:hAnsi="Times New Roman" w:cs="Times New Roman"/>
          <w:noProof/>
          <w:sz w:val="24"/>
          <w:szCs w:val="24"/>
          <w:lang w:eastAsia="pt-BR"/>
        </w:rPr>
        <w:t>jan.</w:t>
      </w:r>
      <w:r w:rsidR="00EE221B" w:rsidRPr="00EE221B">
        <w:rPr>
          <w:rFonts w:ascii="Times New Roman" w:hAnsi="Times New Roman" w:cs="Times New Roman"/>
          <w:noProof/>
          <w:sz w:val="24"/>
          <w:szCs w:val="24"/>
          <w:lang w:eastAsia="pt-BR"/>
        </w:rPr>
        <w:t xml:space="preserve"> 201</w:t>
      </w:r>
      <w:r w:rsidR="009A4E75">
        <w:rPr>
          <w:rFonts w:ascii="Times New Roman" w:hAnsi="Times New Roman" w:cs="Times New Roman"/>
          <w:noProof/>
          <w:sz w:val="24"/>
          <w:szCs w:val="24"/>
          <w:lang w:eastAsia="pt-BR"/>
        </w:rPr>
        <w:t>9</w:t>
      </w:r>
      <w:r w:rsidR="00EE221B" w:rsidRPr="00EE221B">
        <w:rPr>
          <w:rFonts w:ascii="Times New Roman" w:hAnsi="Times New Roman" w:cs="Times New Roman"/>
          <w:noProof/>
          <w:sz w:val="24"/>
          <w:szCs w:val="24"/>
          <w:lang w:eastAsia="pt-BR"/>
        </w:rPr>
        <w:t>.</w:t>
      </w:r>
    </w:p>
    <w:p w:rsidR="001178FD" w:rsidRDefault="001178FD" w:rsidP="00002C7E">
      <w:pPr>
        <w:spacing w:after="0" w:line="240" w:lineRule="auto"/>
        <w:jc w:val="both"/>
        <w:rPr>
          <w:rFonts w:ascii="Times New Roman" w:hAnsi="Times New Roman" w:cs="Times New Roman"/>
          <w:noProof/>
          <w:sz w:val="24"/>
          <w:szCs w:val="24"/>
          <w:lang w:eastAsia="pt-BR"/>
        </w:rPr>
      </w:pPr>
    </w:p>
    <w:p w:rsidR="00EE221B" w:rsidRDefault="007F2B57" w:rsidP="00EE221B">
      <w:pPr>
        <w:spacing w:after="0" w:line="240" w:lineRule="auto"/>
        <w:jc w:val="both"/>
        <w:rPr>
          <w:rFonts w:ascii="Times New Roman" w:hAnsi="Times New Roman" w:cs="Times New Roman"/>
          <w:noProof/>
          <w:sz w:val="24"/>
          <w:szCs w:val="24"/>
          <w:lang w:eastAsia="pt-BR"/>
        </w:rPr>
      </w:pPr>
      <w:r>
        <w:rPr>
          <w:rFonts w:ascii="Times New Roman" w:hAnsi="Times New Roman" w:cs="Times New Roman"/>
          <w:noProof/>
          <w:sz w:val="24"/>
          <w:szCs w:val="24"/>
          <w:lang w:eastAsia="pt-BR"/>
        </w:rPr>
        <w:t>______</w:t>
      </w:r>
      <w:r w:rsidR="00EE221B" w:rsidRPr="00EE221B">
        <w:rPr>
          <w:rFonts w:ascii="Times New Roman" w:hAnsi="Times New Roman" w:cs="Times New Roman"/>
          <w:noProof/>
          <w:sz w:val="24"/>
          <w:szCs w:val="24"/>
          <w:lang w:eastAsia="pt-BR"/>
        </w:rPr>
        <w:t>. Lei nº 12.594, de 18 de janeiro de 2012. Institui o Sistema Nacional de Atendimento Socioeducativo (Sinase), regulamenta a execução das medidas socioeducativas destinadas a adolescente que pratique ato infracional; e altera as Leis nºs 8.069, de 13 de julho de 1990 (Estatuto da Criança e do Adolescente); 7.560, de 19 de dezembro de 1986, 7.998, de 11 de janeiro de 1990, 5.537, de 21 de novembro de 1968, 8.315, de 23 de dezembro de 1991, 8.706, de 14 de setembro de 1993, os Decretos-Leis nºs 4.048, de 22 de janeiro de 1942, 8.621, de 10 de janeiro de 1946, e a Consolidação das Leis do Trabalho (CLT), aprovada pelo Decreto-Lei nº 5.452, de 1º de maio de 1943.</w:t>
      </w:r>
      <w:r w:rsidR="00EE221B">
        <w:rPr>
          <w:rFonts w:ascii="Times New Roman" w:hAnsi="Times New Roman" w:cs="Times New Roman"/>
          <w:noProof/>
          <w:sz w:val="24"/>
          <w:szCs w:val="24"/>
          <w:lang w:eastAsia="pt-BR"/>
        </w:rPr>
        <w:t xml:space="preserve"> Disponível em: &lt;</w:t>
      </w:r>
      <w:r w:rsidR="00EE221B" w:rsidRPr="00EE221B">
        <w:t xml:space="preserve"> </w:t>
      </w:r>
      <w:hyperlink r:id="rId42" w:history="1">
        <w:r w:rsidR="00EE221B" w:rsidRPr="00EE221B">
          <w:rPr>
            <w:rStyle w:val="Hyperlink"/>
            <w:rFonts w:ascii="Times New Roman" w:hAnsi="Times New Roman" w:cs="Times New Roman"/>
            <w:noProof/>
            <w:color w:val="auto"/>
            <w:sz w:val="24"/>
            <w:szCs w:val="24"/>
            <w:u w:val="none"/>
            <w:lang w:eastAsia="pt-BR"/>
          </w:rPr>
          <w:t>http://www.planalto.</w:t>
        </w:r>
        <w:r w:rsidR="005014BB">
          <w:rPr>
            <w:rStyle w:val="Hyperlink"/>
            <w:rFonts w:ascii="Times New Roman" w:hAnsi="Times New Roman" w:cs="Times New Roman"/>
            <w:noProof/>
            <w:color w:val="auto"/>
            <w:sz w:val="24"/>
            <w:szCs w:val="24"/>
            <w:u w:val="none"/>
            <w:lang w:eastAsia="pt-BR"/>
          </w:rPr>
          <w:t xml:space="preserve"> </w:t>
        </w:r>
        <w:r w:rsidR="00EE221B" w:rsidRPr="00EE221B">
          <w:rPr>
            <w:rStyle w:val="Hyperlink"/>
            <w:rFonts w:ascii="Times New Roman" w:hAnsi="Times New Roman" w:cs="Times New Roman"/>
            <w:noProof/>
            <w:color w:val="auto"/>
            <w:sz w:val="24"/>
            <w:szCs w:val="24"/>
            <w:u w:val="none"/>
            <w:lang w:eastAsia="pt-BR"/>
          </w:rPr>
          <w:t>gov.br/ccivil_03/_ato2011-2014/2012/lei/l12594.htm</w:t>
        </w:r>
      </w:hyperlink>
      <w:r w:rsidR="00EE221B">
        <w:rPr>
          <w:rFonts w:ascii="Times New Roman" w:hAnsi="Times New Roman" w:cs="Times New Roman"/>
          <w:noProof/>
          <w:sz w:val="24"/>
          <w:szCs w:val="24"/>
          <w:lang w:eastAsia="pt-BR"/>
        </w:rPr>
        <w:t>&gt;</w:t>
      </w:r>
      <w:r w:rsidR="005014BB">
        <w:rPr>
          <w:rFonts w:ascii="Times New Roman" w:hAnsi="Times New Roman" w:cs="Times New Roman"/>
          <w:noProof/>
          <w:sz w:val="24"/>
          <w:szCs w:val="24"/>
          <w:lang w:eastAsia="pt-BR"/>
        </w:rPr>
        <w:t>.</w:t>
      </w:r>
      <w:r w:rsidR="00EE221B">
        <w:rPr>
          <w:rFonts w:ascii="Times New Roman" w:hAnsi="Times New Roman" w:cs="Times New Roman"/>
          <w:noProof/>
          <w:sz w:val="24"/>
          <w:szCs w:val="24"/>
          <w:lang w:eastAsia="pt-BR"/>
        </w:rPr>
        <w:t xml:space="preserve"> Acesso em:</w:t>
      </w:r>
      <w:r w:rsidR="00287648">
        <w:rPr>
          <w:rFonts w:ascii="Times New Roman" w:hAnsi="Times New Roman" w:cs="Times New Roman"/>
          <w:noProof/>
          <w:sz w:val="24"/>
          <w:szCs w:val="24"/>
          <w:lang w:eastAsia="pt-BR"/>
        </w:rPr>
        <w:t xml:space="preserve"> 10 fev. 2019.</w:t>
      </w:r>
    </w:p>
    <w:p w:rsidR="00EE221B" w:rsidRDefault="00EE221B" w:rsidP="00EE221B">
      <w:pPr>
        <w:spacing w:after="0" w:line="240" w:lineRule="auto"/>
        <w:jc w:val="both"/>
        <w:rPr>
          <w:rFonts w:ascii="Times New Roman" w:hAnsi="Times New Roman" w:cs="Times New Roman"/>
          <w:noProof/>
          <w:sz w:val="24"/>
          <w:szCs w:val="24"/>
          <w:lang w:eastAsia="pt-BR"/>
        </w:rPr>
      </w:pPr>
    </w:p>
    <w:p w:rsidR="00913171" w:rsidRDefault="007F2B57" w:rsidP="00EE221B">
      <w:pPr>
        <w:spacing w:after="0" w:line="240" w:lineRule="auto"/>
        <w:jc w:val="both"/>
        <w:rPr>
          <w:rFonts w:ascii="Times New Roman" w:hAnsi="Times New Roman" w:cs="Times New Roman"/>
          <w:noProof/>
          <w:sz w:val="24"/>
          <w:szCs w:val="24"/>
          <w:lang w:eastAsia="pt-BR"/>
        </w:rPr>
      </w:pPr>
      <w:r>
        <w:rPr>
          <w:rFonts w:ascii="Times New Roman" w:hAnsi="Times New Roman" w:cs="Times New Roman"/>
          <w:noProof/>
          <w:sz w:val="24"/>
          <w:szCs w:val="24"/>
          <w:lang w:eastAsia="pt-BR"/>
        </w:rPr>
        <w:t>______</w:t>
      </w:r>
      <w:r w:rsidR="005014BB" w:rsidRPr="005014BB">
        <w:rPr>
          <w:rFonts w:ascii="Times New Roman" w:hAnsi="Times New Roman" w:cs="Times New Roman"/>
          <w:noProof/>
          <w:sz w:val="24"/>
          <w:szCs w:val="24"/>
          <w:lang w:eastAsia="pt-BR"/>
        </w:rPr>
        <w:t xml:space="preserve">. Presidência da República. Secretaria de Direitos Humanos (SDH). </w:t>
      </w:r>
      <w:r w:rsidR="005014BB">
        <w:rPr>
          <w:rFonts w:ascii="Times New Roman" w:hAnsi="Times New Roman" w:cs="Times New Roman"/>
          <w:b/>
          <w:noProof/>
          <w:sz w:val="24"/>
          <w:szCs w:val="24"/>
          <w:lang w:eastAsia="pt-BR"/>
        </w:rPr>
        <w:t>LEVANTAMENTO ANUAL SINASE 2013:</w:t>
      </w:r>
      <w:r w:rsidR="005014BB" w:rsidRPr="005014BB">
        <w:rPr>
          <w:rFonts w:ascii="Times New Roman" w:hAnsi="Times New Roman" w:cs="Times New Roman"/>
          <w:noProof/>
          <w:sz w:val="24"/>
          <w:szCs w:val="24"/>
          <w:lang w:eastAsia="pt-BR"/>
        </w:rPr>
        <w:t xml:space="preserve"> </w:t>
      </w:r>
      <w:r w:rsidR="005014BB">
        <w:rPr>
          <w:rFonts w:ascii="Times New Roman" w:hAnsi="Times New Roman" w:cs="Times New Roman"/>
          <w:noProof/>
          <w:sz w:val="24"/>
          <w:szCs w:val="24"/>
          <w:lang w:eastAsia="pt-BR"/>
        </w:rPr>
        <w:t>Privação e Restrição de Liberdade</w:t>
      </w:r>
      <w:r w:rsidR="005014BB" w:rsidRPr="005014BB">
        <w:rPr>
          <w:rFonts w:ascii="Times New Roman" w:hAnsi="Times New Roman" w:cs="Times New Roman"/>
          <w:noProof/>
          <w:sz w:val="24"/>
          <w:szCs w:val="24"/>
          <w:lang w:eastAsia="pt-BR"/>
        </w:rPr>
        <w:t>. Disponível em:</w:t>
      </w:r>
      <w:r w:rsidR="005014BB">
        <w:rPr>
          <w:rFonts w:ascii="Times New Roman" w:hAnsi="Times New Roman" w:cs="Times New Roman"/>
          <w:noProof/>
          <w:sz w:val="24"/>
          <w:szCs w:val="24"/>
          <w:lang w:eastAsia="pt-BR"/>
        </w:rPr>
        <w:t xml:space="preserve"> </w:t>
      </w:r>
      <w:r w:rsidR="005014BB" w:rsidRPr="005014BB">
        <w:rPr>
          <w:rFonts w:ascii="Times New Roman" w:hAnsi="Times New Roman" w:cs="Times New Roman"/>
          <w:noProof/>
          <w:sz w:val="24"/>
          <w:szCs w:val="24"/>
          <w:lang w:eastAsia="pt-BR"/>
        </w:rPr>
        <w:t>&lt;http://ens.sinase.sdh.gov.br/ens2/images/conteudo/levantamentos/Levantamento_2013_</w:t>
      </w:r>
      <w:r w:rsidR="005014BB">
        <w:rPr>
          <w:rFonts w:ascii="Times New Roman" w:hAnsi="Times New Roman" w:cs="Times New Roman"/>
          <w:noProof/>
          <w:sz w:val="24"/>
          <w:szCs w:val="24"/>
          <w:lang w:eastAsia="pt-BR"/>
        </w:rPr>
        <w:t xml:space="preserve"> </w:t>
      </w:r>
      <w:r w:rsidR="005014BB" w:rsidRPr="005014BB">
        <w:rPr>
          <w:rFonts w:ascii="Times New Roman" w:hAnsi="Times New Roman" w:cs="Times New Roman"/>
          <w:noProof/>
          <w:sz w:val="24"/>
          <w:szCs w:val="24"/>
          <w:lang w:eastAsia="pt-BR"/>
        </w:rPr>
        <w:t>junho2015_Vers%C3%A3o_Restri%C3%A7%C3%A3o%20e%20Priva%C3%A7%C3%A3o%20de%20Liberdade.pdf&gt;. Acesso em: 15 fev. 201</w:t>
      </w:r>
      <w:r w:rsidR="005014BB">
        <w:rPr>
          <w:rFonts w:ascii="Times New Roman" w:hAnsi="Times New Roman" w:cs="Times New Roman"/>
          <w:noProof/>
          <w:sz w:val="24"/>
          <w:szCs w:val="24"/>
          <w:lang w:eastAsia="pt-BR"/>
        </w:rPr>
        <w:t>9</w:t>
      </w:r>
      <w:r w:rsidR="005014BB" w:rsidRPr="005014BB">
        <w:rPr>
          <w:rFonts w:ascii="Times New Roman" w:hAnsi="Times New Roman" w:cs="Times New Roman"/>
          <w:noProof/>
          <w:sz w:val="24"/>
          <w:szCs w:val="24"/>
          <w:lang w:eastAsia="pt-BR"/>
        </w:rPr>
        <w:t>.</w:t>
      </w:r>
    </w:p>
    <w:p w:rsidR="005014BB" w:rsidRDefault="005014BB" w:rsidP="00EE221B">
      <w:pPr>
        <w:spacing w:after="0" w:line="240" w:lineRule="auto"/>
        <w:jc w:val="both"/>
        <w:rPr>
          <w:rFonts w:ascii="Times New Roman" w:hAnsi="Times New Roman" w:cs="Times New Roman"/>
          <w:noProof/>
          <w:sz w:val="24"/>
          <w:szCs w:val="24"/>
          <w:lang w:eastAsia="pt-BR"/>
        </w:rPr>
      </w:pPr>
    </w:p>
    <w:p w:rsidR="005014BB" w:rsidRDefault="005014BB" w:rsidP="005014BB">
      <w:pPr>
        <w:spacing w:after="0" w:line="240" w:lineRule="auto"/>
        <w:jc w:val="both"/>
        <w:rPr>
          <w:rFonts w:ascii="Times New Roman" w:hAnsi="Times New Roman" w:cs="Times New Roman"/>
          <w:noProof/>
          <w:sz w:val="24"/>
          <w:szCs w:val="24"/>
          <w:lang w:eastAsia="pt-BR"/>
        </w:rPr>
      </w:pPr>
      <w:r w:rsidRPr="005014BB">
        <w:rPr>
          <w:rFonts w:ascii="Times New Roman" w:hAnsi="Times New Roman" w:cs="Times New Roman"/>
          <w:noProof/>
          <w:sz w:val="24"/>
          <w:szCs w:val="24"/>
          <w:lang w:eastAsia="pt-BR"/>
        </w:rPr>
        <w:t xml:space="preserve">BRASIL. Presidência da República. Secretaria de Direitos Humanos (SDH). </w:t>
      </w:r>
      <w:r>
        <w:rPr>
          <w:rFonts w:ascii="Times New Roman" w:hAnsi="Times New Roman" w:cs="Times New Roman"/>
          <w:b/>
          <w:noProof/>
          <w:sz w:val="24"/>
          <w:szCs w:val="24"/>
          <w:lang w:eastAsia="pt-BR"/>
        </w:rPr>
        <w:t xml:space="preserve">LEVANTAMENTO ANUAL SINASE 2014. </w:t>
      </w:r>
      <w:r w:rsidRPr="005014BB">
        <w:rPr>
          <w:rFonts w:ascii="Times New Roman" w:hAnsi="Times New Roman" w:cs="Times New Roman"/>
          <w:noProof/>
          <w:sz w:val="24"/>
          <w:szCs w:val="24"/>
          <w:lang w:eastAsia="pt-BR"/>
        </w:rPr>
        <w:t>Disponível em:</w:t>
      </w:r>
      <w:r>
        <w:rPr>
          <w:rFonts w:ascii="Times New Roman" w:hAnsi="Times New Roman" w:cs="Times New Roman"/>
          <w:noProof/>
          <w:sz w:val="24"/>
          <w:szCs w:val="24"/>
          <w:lang w:eastAsia="pt-BR"/>
        </w:rPr>
        <w:t xml:space="preserve"> </w:t>
      </w:r>
      <w:r w:rsidRPr="005014BB">
        <w:rPr>
          <w:rFonts w:ascii="Times New Roman" w:hAnsi="Times New Roman" w:cs="Times New Roman"/>
          <w:noProof/>
          <w:sz w:val="24"/>
          <w:szCs w:val="24"/>
          <w:lang w:eastAsia="pt-BR"/>
        </w:rPr>
        <w:t>&lt;</w:t>
      </w:r>
      <w:r w:rsidRPr="005014BB">
        <w:t xml:space="preserve"> </w:t>
      </w:r>
      <w:r w:rsidRPr="005014BB">
        <w:rPr>
          <w:rFonts w:ascii="Times New Roman" w:hAnsi="Times New Roman" w:cs="Times New Roman"/>
          <w:noProof/>
          <w:sz w:val="24"/>
          <w:szCs w:val="24"/>
          <w:lang w:eastAsia="pt-BR"/>
        </w:rPr>
        <w:t>http://ens.sinase.sdh.gov.br/</w:t>
      </w:r>
      <w:r>
        <w:rPr>
          <w:rFonts w:ascii="Times New Roman" w:hAnsi="Times New Roman" w:cs="Times New Roman"/>
          <w:noProof/>
          <w:sz w:val="24"/>
          <w:szCs w:val="24"/>
          <w:lang w:eastAsia="pt-BR"/>
        </w:rPr>
        <w:t xml:space="preserve"> </w:t>
      </w:r>
      <w:r w:rsidRPr="005014BB">
        <w:rPr>
          <w:rFonts w:ascii="Times New Roman" w:hAnsi="Times New Roman" w:cs="Times New Roman"/>
          <w:noProof/>
          <w:sz w:val="24"/>
          <w:szCs w:val="24"/>
          <w:lang w:eastAsia="pt-BR"/>
        </w:rPr>
        <w:t>ens2/images/conteudo/levantamentos/Levantamento_2014.pdf&gt;. Acesso em: 1</w:t>
      </w:r>
      <w:r w:rsidR="008322D3">
        <w:rPr>
          <w:rFonts w:ascii="Times New Roman" w:hAnsi="Times New Roman" w:cs="Times New Roman"/>
          <w:noProof/>
          <w:sz w:val="24"/>
          <w:szCs w:val="24"/>
          <w:lang w:eastAsia="pt-BR"/>
        </w:rPr>
        <w:t>6</w:t>
      </w:r>
      <w:r w:rsidRPr="005014BB">
        <w:rPr>
          <w:rFonts w:ascii="Times New Roman" w:hAnsi="Times New Roman" w:cs="Times New Roman"/>
          <w:noProof/>
          <w:sz w:val="24"/>
          <w:szCs w:val="24"/>
          <w:lang w:eastAsia="pt-BR"/>
        </w:rPr>
        <w:t xml:space="preserve"> fev. 201</w:t>
      </w:r>
      <w:r>
        <w:rPr>
          <w:rFonts w:ascii="Times New Roman" w:hAnsi="Times New Roman" w:cs="Times New Roman"/>
          <w:noProof/>
          <w:sz w:val="24"/>
          <w:szCs w:val="24"/>
          <w:lang w:eastAsia="pt-BR"/>
        </w:rPr>
        <w:t>9</w:t>
      </w:r>
      <w:r w:rsidRPr="005014BB">
        <w:rPr>
          <w:rFonts w:ascii="Times New Roman" w:hAnsi="Times New Roman" w:cs="Times New Roman"/>
          <w:noProof/>
          <w:sz w:val="24"/>
          <w:szCs w:val="24"/>
          <w:lang w:eastAsia="pt-BR"/>
        </w:rPr>
        <w:t>.</w:t>
      </w:r>
    </w:p>
    <w:p w:rsidR="005014BB" w:rsidRDefault="005014BB" w:rsidP="005014BB">
      <w:pPr>
        <w:spacing w:after="0" w:line="240" w:lineRule="auto"/>
        <w:jc w:val="both"/>
        <w:rPr>
          <w:rFonts w:ascii="Times New Roman" w:hAnsi="Times New Roman" w:cs="Times New Roman"/>
          <w:noProof/>
          <w:sz w:val="24"/>
          <w:szCs w:val="24"/>
          <w:lang w:eastAsia="pt-BR"/>
        </w:rPr>
      </w:pPr>
    </w:p>
    <w:p w:rsidR="005014BB" w:rsidRDefault="005014BB" w:rsidP="005014BB">
      <w:pPr>
        <w:spacing w:after="0" w:line="240" w:lineRule="auto"/>
        <w:jc w:val="both"/>
        <w:rPr>
          <w:rFonts w:ascii="Times New Roman" w:hAnsi="Times New Roman" w:cs="Times New Roman"/>
          <w:noProof/>
          <w:sz w:val="24"/>
          <w:szCs w:val="24"/>
          <w:lang w:eastAsia="pt-BR"/>
        </w:rPr>
      </w:pPr>
      <w:r w:rsidRPr="005014BB">
        <w:rPr>
          <w:rFonts w:ascii="Times New Roman" w:hAnsi="Times New Roman" w:cs="Times New Roman"/>
          <w:noProof/>
          <w:sz w:val="24"/>
          <w:szCs w:val="24"/>
          <w:lang w:eastAsia="pt-BR"/>
        </w:rPr>
        <w:t xml:space="preserve">BRASIL. Presidência da República. Secretaria de Direitos Humanos (SDH). </w:t>
      </w:r>
      <w:r>
        <w:rPr>
          <w:rFonts w:ascii="Times New Roman" w:hAnsi="Times New Roman" w:cs="Times New Roman"/>
          <w:b/>
          <w:noProof/>
          <w:sz w:val="24"/>
          <w:szCs w:val="24"/>
          <w:lang w:eastAsia="pt-BR"/>
        </w:rPr>
        <w:t>LEVANTAMENTO ANUAL SINASE 201</w:t>
      </w:r>
      <w:r w:rsidR="008322D3">
        <w:rPr>
          <w:rFonts w:ascii="Times New Roman" w:hAnsi="Times New Roman" w:cs="Times New Roman"/>
          <w:b/>
          <w:noProof/>
          <w:sz w:val="24"/>
          <w:szCs w:val="24"/>
          <w:lang w:eastAsia="pt-BR"/>
        </w:rPr>
        <w:t xml:space="preserve">5. </w:t>
      </w:r>
      <w:r w:rsidRPr="005014BB">
        <w:rPr>
          <w:rFonts w:ascii="Times New Roman" w:hAnsi="Times New Roman" w:cs="Times New Roman"/>
          <w:noProof/>
          <w:sz w:val="24"/>
          <w:szCs w:val="24"/>
          <w:lang w:eastAsia="pt-BR"/>
        </w:rPr>
        <w:t>Disponível em:</w:t>
      </w:r>
      <w:r>
        <w:rPr>
          <w:rFonts w:ascii="Times New Roman" w:hAnsi="Times New Roman" w:cs="Times New Roman"/>
          <w:noProof/>
          <w:sz w:val="24"/>
          <w:szCs w:val="24"/>
          <w:lang w:eastAsia="pt-BR"/>
        </w:rPr>
        <w:t xml:space="preserve"> </w:t>
      </w:r>
      <w:r w:rsidRPr="005014BB">
        <w:rPr>
          <w:rFonts w:ascii="Times New Roman" w:hAnsi="Times New Roman" w:cs="Times New Roman"/>
          <w:noProof/>
          <w:sz w:val="24"/>
          <w:szCs w:val="24"/>
          <w:lang w:eastAsia="pt-BR"/>
        </w:rPr>
        <w:lastRenderedPageBreak/>
        <w:t>&lt;</w:t>
      </w:r>
      <w:r w:rsidR="008322D3" w:rsidRPr="008322D3">
        <w:rPr>
          <w:rFonts w:ascii="Times New Roman" w:hAnsi="Times New Roman" w:cs="Times New Roman"/>
          <w:noProof/>
          <w:sz w:val="24"/>
          <w:szCs w:val="24"/>
          <w:lang w:eastAsia="pt-BR"/>
        </w:rPr>
        <w:t>http://www.sejudh.mt.gov.</w:t>
      </w:r>
      <w:r w:rsidR="008322D3">
        <w:rPr>
          <w:rFonts w:ascii="Times New Roman" w:hAnsi="Times New Roman" w:cs="Times New Roman"/>
          <w:noProof/>
          <w:sz w:val="24"/>
          <w:szCs w:val="24"/>
          <w:lang w:eastAsia="pt-BR"/>
        </w:rPr>
        <w:t xml:space="preserve"> </w:t>
      </w:r>
      <w:r w:rsidR="008322D3" w:rsidRPr="008322D3">
        <w:rPr>
          <w:rFonts w:ascii="Times New Roman" w:hAnsi="Times New Roman" w:cs="Times New Roman"/>
          <w:noProof/>
          <w:sz w:val="24"/>
          <w:szCs w:val="24"/>
          <w:lang w:eastAsia="pt-BR"/>
        </w:rPr>
        <w:t>br/documents/412021/9910142/LEVANTAMENTO+ANUAL+SINASE+2015.pdf/329e899d-c6ff-fbb7-8a8a-d74e931222dc</w:t>
      </w:r>
      <w:r w:rsidRPr="005014BB">
        <w:rPr>
          <w:rFonts w:ascii="Times New Roman" w:hAnsi="Times New Roman" w:cs="Times New Roman"/>
          <w:noProof/>
          <w:sz w:val="24"/>
          <w:szCs w:val="24"/>
          <w:lang w:eastAsia="pt-BR"/>
        </w:rPr>
        <w:t>&gt;. Acesso em: 1</w:t>
      </w:r>
      <w:r w:rsidR="008322D3">
        <w:rPr>
          <w:rFonts w:ascii="Times New Roman" w:hAnsi="Times New Roman" w:cs="Times New Roman"/>
          <w:noProof/>
          <w:sz w:val="24"/>
          <w:szCs w:val="24"/>
          <w:lang w:eastAsia="pt-BR"/>
        </w:rPr>
        <w:t>7</w:t>
      </w:r>
      <w:r w:rsidRPr="005014BB">
        <w:rPr>
          <w:rFonts w:ascii="Times New Roman" w:hAnsi="Times New Roman" w:cs="Times New Roman"/>
          <w:noProof/>
          <w:sz w:val="24"/>
          <w:szCs w:val="24"/>
          <w:lang w:eastAsia="pt-BR"/>
        </w:rPr>
        <w:t xml:space="preserve"> fev. 201</w:t>
      </w:r>
      <w:r>
        <w:rPr>
          <w:rFonts w:ascii="Times New Roman" w:hAnsi="Times New Roman" w:cs="Times New Roman"/>
          <w:noProof/>
          <w:sz w:val="24"/>
          <w:szCs w:val="24"/>
          <w:lang w:eastAsia="pt-BR"/>
        </w:rPr>
        <w:t>9</w:t>
      </w:r>
      <w:r w:rsidRPr="005014BB">
        <w:rPr>
          <w:rFonts w:ascii="Times New Roman" w:hAnsi="Times New Roman" w:cs="Times New Roman"/>
          <w:noProof/>
          <w:sz w:val="24"/>
          <w:szCs w:val="24"/>
          <w:lang w:eastAsia="pt-BR"/>
        </w:rPr>
        <w:t>.</w:t>
      </w:r>
    </w:p>
    <w:p w:rsidR="005014BB" w:rsidRDefault="005014BB" w:rsidP="005014BB">
      <w:pPr>
        <w:spacing w:after="0" w:line="240" w:lineRule="auto"/>
        <w:jc w:val="both"/>
        <w:rPr>
          <w:rFonts w:ascii="Times New Roman" w:hAnsi="Times New Roman" w:cs="Times New Roman"/>
          <w:noProof/>
          <w:sz w:val="24"/>
          <w:szCs w:val="24"/>
          <w:lang w:eastAsia="pt-BR"/>
        </w:rPr>
      </w:pPr>
    </w:p>
    <w:p w:rsidR="005014BB" w:rsidRDefault="005014BB" w:rsidP="005014BB">
      <w:pPr>
        <w:spacing w:after="0" w:line="240" w:lineRule="auto"/>
        <w:jc w:val="both"/>
        <w:rPr>
          <w:rFonts w:ascii="Times New Roman" w:hAnsi="Times New Roman" w:cs="Times New Roman"/>
          <w:noProof/>
          <w:sz w:val="24"/>
          <w:szCs w:val="24"/>
          <w:lang w:eastAsia="pt-BR"/>
        </w:rPr>
      </w:pPr>
      <w:r w:rsidRPr="005014BB">
        <w:rPr>
          <w:rFonts w:ascii="Times New Roman" w:hAnsi="Times New Roman" w:cs="Times New Roman"/>
          <w:noProof/>
          <w:sz w:val="24"/>
          <w:szCs w:val="24"/>
          <w:lang w:eastAsia="pt-BR"/>
        </w:rPr>
        <w:t xml:space="preserve">BRASIL. Presidência da República. Secretaria de Direitos Humanos (SDH). </w:t>
      </w:r>
      <w:r>
        <w:rPr>
          <w:rFonts w:ascii="Times New Roman" w:hAnsi="Times New Roman" w:cs="Times New Roman"/>
          <w:b/>
          <w:noProof/>
          <w:sz w:val="24"/>
          <w:szCs w:val="24"/>
          <w:lang w:eastAsia="pt-BR"/>
        </w:rPr>
        <w:t>LEVANTAMENTO ANUAL SINASE 201</w:t>
      </w:r>
      <w:r w:rsidR="008322D3">
        <w:rPr>
          <w:rFonts w:ascii="Times New Roman" w:hAnsi="Times New Roman" w:cs="Times New Roman"/>
          <w:b/>
          <w:noProof/>
          <w:sz w:val="24"/>
          <w:szCs w:val="24"/>
          <w:lang w:eastAsia="pt-BR"/>
        </w:rPr>
        <w:t>6.</w:t>
      </w:r>
      <w:r w:rsidRPr="005014BB">
        <w:rPr>
          <w:rFonts w:ascii="Times New Roman" w:hAnsi="Times New Roman" w:cs="Times New Roman"/>
          <w:noProof/>
          <w:sz w:val="24"/>
          <w:szCs w:val="24"/>
          <w:lang w:eastAsia="pt-BR"/>
        </w:rPr>
        <w:t xml:space="preserve"> Disponível em:</w:t>
      </w:r>
      <w:r>
        <w:rPr>
          <w:rFonts w:ascii="Times New Roman" w:hAnsi="Times New Roman" w:cs="Times New Roman"/>
          <w:noProof/>
          <w:sz w:val="24"/>
          <w:szCs w:val="24"/>
          <w:lang w:eastAsia="pt-BR"/>
        </w:rPr>
        <w:t xml:space="preserve"> </w:t>
      </w:r>
      <w:r w:rsidRPr="005014BB">
        <w:rPr>
          <w:rFonts w:ascii="Times New Roman" w:hAnsi="Times New Roman" w:cs="Times New Roman"/>
          <w:noProof/>
          <w:sz w:val="24"/>
          <w:szCs w:val="24"/>
          <w:lang w:eastAsia="pt-BR"/>
        </w:rPr>
        <w:t>&lt;</w:t>
      </w:r>
      <w:r w:rsidR="008322D3" w:rsidRPr="008322D3">
        <w:rPr>
          <w:rFonts w:ascii="Times New Roman" w:hAnsi="Times New Roman" w:cs="Times New Roman"/>
          <w:noProof/>
          <w:sz w:val="24"/>
          <w:szCs w:val="24"/>
          <w:lang w:eastAsia="pt-BR"/>
        </w:rPr>
        <w:t>https://www.mdh.gov.br</w:t>
      </w:r>
      <w:r w:rsidR="008322D3">
        <w:rPr>
          <w:rFonts w:ascii="Times New Roman" w:hAnsi="Times New Roman" w:cs="Times New Roman"/>
          <w:noProof/>
          <w:sz w:val="24"/>
          <w:szCs w:val="24"/>
          <w:lang w:eastAsia="pt-BR"/>
        </w:rPr>
        <w:t xml:space="preserve"> </w:t>
      </w:r>
      <w:r w:rsidR="008322D3" w:rsidRPr="008322D3">
        <w:rPr>
          <w:rFonts w:ascii="Times New Roman" w:hAnsi="Times New Roman" w:cs="Times New Roman"/>
          <w:noProof/>
          <w:sz w:val="24"/>
          <w:szCs w:val="24"/>
          <w:lang w:eastAsia="pt-BR"/>
        </w:rPr>
        <w:t>/todas-as-noticias/2018/marco/Levantamento_2016Final.pdf</w:t>
      </w:r>
      <w:r w:rsidRPr="005014BB">
        <w:rPr>
          <w:rFonts w:ascii="Times New Roman" w:hAnsi="Times New Roman" w:cs="Times New Roman"/>
          <w:noProof/>
          <w:sz w:val="24"/>
          <w:szCs w:val="24"/>
          <w:lang w:eastAsia="pt-BR"/>
        </w:rPr>
        <w:t>&gt;. Acesso em: 1</w:t>
      </w:r>
      <w:r w:rsidR="008322D3">
        <w:rPr>
          <w:rFonts w:ascii="Times New Roman" w:hAnsi="Times New Roman" w:cs="Times New Roman"/>
          <w:noProof/>
          <w:sz w:val="24"/>
          <w:szCs w:val="24"/>
          <w:lang w:eastAsia="pt-BR"/>
        </w:rPr>
        <w:t>8</w:t>
      </w:r>
      <w:r w:rsidRPr="005014BB">
        <w:rPr>
          <w:rFonts w:ascii="Times New Roman" w:hAnsi="Times New Roman" w:cs="Times New Roman"/>
          <w:noProof/>
          <w:sz w:val="24"/>
          <w:szCs w:val="24"/>
          <w:lang w:eastAsia="pt-BR"/>
        </w:rPr>
        <w:t xml:space="preserve"> fev. 201</w:t>
      </w:r>
      <w:r>
        <w:rPr>
          <w:rFonts w:ascii="Times New Roman" w:hAnsi="Times New Roman" w:cs="Times New Roman"/>
          <w:noProof/>
          <w:sz w:val="24"/>
          <w:szCs w:val="24"/>
          <w:lang w:eastAsia="pt-BR"/>
        </w:rPr>
        <w:t>9</w:t>
      </w:r>
      <w:r w:rsidRPr="005014BB">
        <w:rPr>
          <w:rFonts w:ascii="Times New Roman" w:hAnsi="Times New Roman" w:cs="Times New Roman"/>
          <w:noProof/>
          <w:sz w:val="24"/>
          <w:szCs w:val="24"/>
          <w:lang w:eastAsia="pt-BR"/>
        </w:rPr>
        <w:t>.</w:t>
      </w:r>
    </w:p>
    <w:p w:rsidR="005014BB" w:rsidRDefault="005014BB" w:rsidP="00EE221B">
      <w:pPr>
        <w:spacing w:after="0" w:line="240" w:lineRule="auto"/>
        <w:jc w:val="both"/>
        <w:rPr>
          <w:rFonts w:ascii="Times New Roman" w:hAnsi="Times New Roman" w:cs="Times New Roman"/>
          <w:noProof/>
          <w:sz w:val="24"/>
          <w:szCs w:val="24"/>
          <w:lang w:eastAsia="pt-BR"/>
        </w:rPr>
      </w:pPr>
    </w:p>
    <w:p w:rsidR="008F3547" w:rsidRDefault="008F3547" w:rsidP="008F3547">
      <w:pPr>
        <w:spacing w:after="0" w:line="240" w:lineRule="auto"/>
        <w:jc w:val="both"/>
        <w:rPr>
          <w:rFonts w:ascii="Times New Roman" w:hAnsi="Times New Roman" w:cs="Times New Roman"/>
          <w:noProof/>
          <w:sz w:val="24"/>
          <w:szCs w:val="24"/>
          <w:lang w:eastAsia="pt-BR"/>
        </w:rPr>
      </w:pPr>
      <w:r>
        <w:rPr>
          <w:rFonts w:ascii="Times New Roman" w:hAnsi="Times New Roman" w:cs="Times New Roman"/>
          <w:noProof/>
          <w:sz w:val="24"/>
          <w:szCs w:val="24"/>
          <w:lang w:eastAsia="pt-BR"/>
        </w:rPr>
        <w:t>CAMELO</w:t>
      </w:r>
      <w:r w:rsidRPr="0060663B">
        <w:rPr>
          <w:rFonts w:ascii="Times New Roman" w:hAnsi="Times New Roman" w:cs="Times New Roman"/>
          <w:noProof/>
          <w:sz w:val="24"/>
          <w:szCs w:val="24"/>
          <w:lang w:eastAsia="pt-BR"/>
        </w:rPr>
        <w:t xml:space="preserve">, </w:t>
      </w:r>
      <w:r>
        <w:rPr>
          <w:rFonts w:ascii="Times New Roman" w:hAnsi="Times New Roman" w:cs="Times New Roman"/>
          <w:noProof/>
          <w:sz w:val="24"/>
          <w:szCs w:val="24"/>
          <w:lang w:eastAsia="pt-BR"/>
        </w:rPr>
        <w:t>Edval Rodrigues</w:t>
      </w:r>
      <w:r w:rsidRPr="0060663B">
        <w:rPr>
          <w:rFonts w:ascii="Times New Roman" w:hAnsi="Times New Roman" w:cs="Times New Roman"/>
          <w:noProof/>
          <w:sz w:val="24"/>
          <w:szCs w:val="24"/>
          <w:lang w:eastAsia="pt-BR"/>
        </w:rPr>
        <w:t xml:space="preserve">. </w:t>
      </w:r>
      <w:r w:rsidR="00BC318F">
        <w:rPr>
          <w:rFonts w:ascii="Times New Roman" w:hAnsi="Times New Roman" w:cs="Times New Roman"/>
          <w:noProof/>
          <w:sz w:val="24"/>
          <w:szCs w:val="24"/>
          <w:lang w:eastAsia="pt-BR"/>
        </w:rPr>
        <w:t xml:space="preserve">Padre. </w:t>
      </w:r>
      <w:r w:rsidRPr="0060663B">
        <w:rPr>
          <w:rFonts w:ascii="Times New Roman" w:hAnsi="Times New Roman" w:cs="Times New Roman"/>
          <w:b/>
          <w:noProof/>
          <w:sz w:val="24"/>
          <w:szCs w:val="24"/>
          <w:lang w:eastAsia="pt-BR"/>
        </w:rPr>
        <w:t xml:space="preserve">Entrevista concedida a </w:t>
      </w:r>
      <w:r>
        <w:rPr>
          <w:rFonts w:ascii="Times New Roman" w:hAnsi="Times New Roman" w:cs="Times New Roman"/>
          <w:b/>
          <w:noProof/>
          <w:sz w:val="24"/>
          <w:szCs w:val="24"/>
          <w:lang w:eastAsia="pt-BR"/>
        </w:rPr>
        <w:t>Edmara Carolinna Gomes da Silva</w:t>
      </w:r>
      <w:r w:rsidRPr="0060663B">
        <w:rPr>
          <w:rFonts w:ascii="Times New Roman" w:hAnsi="Times New Roman" w:cs="Times New Roman"/>
          <w:b/>
          <w:noProof/>
          <w:sz w:val="24"/>
          <w:szCs w:val="24"/>
          <w:lang w:eastAsia="pt-BR"/>
        </w:rPr>
        <w:t>.</w:t>
      </w:r>
      <w:r w:rsidRPr="0060663B">
        <w:rPr>
          <w:rFonts w:ascii="Times New Roman" w:hAnsi="Times New Roman" w:cs="Times New Roman"/>
          <w:noProof/>
          <w:sz w:val="24"/>
          <w:szCs w:val="24"/>
          <w:lang w:eastAsia="pt-BR"/>
        </w:rPr>
        <w:t xml:space="preserve"> Itapaci-G</w:t>
      </w:r>
      <w:r>
        <w:rPr>
          <w:rFonts w:ascii="Times New Roman" w:hAnsi="Times New Roman" w:cs="Times New Roman"/>
          <w:noProof/>
          <w:sz w:val="24"/>
          <w:szCs w:val="24"/>
          <w:lang w:eastAsia="pt-BR"/>
        </w:rPr>
        <w:t>O</w:t>
      </w:r>
      <w:r w:rsidRPr="0060663B">
        <w:rPr>
          <w:rFonts w:ascii="Times New Roman" w:hAnsi="Times New Roman" w:cs="Times New Roman"/>
          <w:noProof/>
          <w:sz w:val="24"/>
          <w:szCs w:val="24"/>
          <w:lang w:eastAsia="pt-BR"/>
        </w:rPr>
        <w:t>, 10 de junho de 201</w:t>
      </w:r>
      <w:r>
        <w:rPr>
          <w:rFonts w:ascii="Times New Roman" w:hAnsi="Times New Roman" w:cs="Times New Roman"/>
          <w:noProof/>
          <w:sz w:val="24"/>
          <w:szCs w:val="24"/>
          <w:lang w:eastAsia="pt-BR"/>
        </w:rPr>
        <w:t>9</w:t>
      </w:r>
      <w:r w:rsidRPr="0060663B">
        <w:rPr>
          <w:rFonts w:ascii="Times New Roman" w:hAnsi="Times New Roman" w:cs="Times New Roman"/>
          <w:noProof/>
          <w:sz w:val="24"/>
          <w:szCs w:val="24"/>
          <w:lang w:eastAsia="pt-BR"/>
        </w:rPr>
        <w:t>. (A entrevista encontra-se transcrita no apêndice “</w:t>
      </w:r>
      <w:r w:rsidR="00DF7FA2">
        <w:rPr>
          <w:rFonts w:ascii="Times New Roman" w:hAnsi="Times New Roman" w:cs="Times New Roman"/>
          <w:noProof/>
          <w:sz w:val="24"/>
          <w:szCs w:val="24"/>
          <w:lang w:eastAsia="pt-BR"/>
        </w:rPr>
        <w:t>K</w:t>
      </w:r>
      <w:r w:rsidRPr="0060663B">
        <w:rPr>
          <w:rFonts w:ascii="Times New Roman" w:hAnsi="Times New Roman" w:cs="Times New Roman"/>
          <w:noProof/>
          <w:sz w:val="24"/>
          <w:szCs w:val="24"/>
          <w:lang w:eastAsia="pt-BR"/>
        </w:rPr>
        <w:t>” desta monografia)</w:t>
      </w:r>
      <w:r>
        <w:rPr>
          <w:rFonts w:ascii="Times New Roman" w:hAnsi="Times New Roman" w:cs="Times New Roman"/>
          <w:noProof/>
          <w:sz w:val="24"/>
          <w:szCs w:val="24"/>
          <w:lang w:eastAsia="pt-BR"/>
        </w:rPr>
        <w:t>.</w:t>
      </w:r>
    </w:p>
    <w:p w:rsidR="0004678B" w:rsidRDefault="0004678B" w:rsidP="00EE221B">
      <w:pPr>
        <w:spacing w:after="0" w:line="240" w:lineRule="auto"/>
        <w:jc w:val="both"/>
        <w:rPr>
          <w:rFonts w:ascii="Times New Roman" w:hAnsi="Times New Roman" w:cs="Times New Roman"/>
          <w:noProof/>
          <w:sz w:val="24"/>
          <w:szCs w:val="24"/>
          <w:lang w:eastAsia="pt-BR"/>
        </w:rPr>
      </w:pPr>
    </w:p>
    <w:p w:rsidR="008F3547" w:rsidRDefault="008F3547" w:rsidP="008F3547">
      <w:pPr>
        <w:spacing w:after="0" w:line="240" w:lineRule="auto"/>
        <w:jc w:val="both"/>
        <w:rPr>
          <w:rFonts w:ascii="Times New Roman" w:hAnsi="Times New Roman" w:cs="Times New Roman"/>
          <w:noProof/>
          <w:sz w:val="24"/>
          <w:szCs w:val="24"/>
          <w:lang w:eastAsia="pt-BR"/>
        </w:rPr>
      </w:pPr>
      <w:r>
        <w:rPr>
          <w:rFonts w:ascii="Times New Roman" w:hAnsi="Times New Roman" w:cs="Times New Roman"/>
          <w:noProof/>
          <w:sz w:val="24"/>
          <w:szCs w:val="24"/>
          <w:lang w:eastAsia="pt-BR"/>
        </w:rPr>
        <w:t>COSTA</w:t>
      </w:r>
      <w:r w:rsidRPr="0060663B">
        <w:rPr>
          <w:rFonts w:ascii="Times New Roman" w:hAnsi="Times New Roman" w:cs="Times New Roman"/>
          <w:noProof/>
          <w:sz w:val="24"/>
          <w:szCs w:val="24"/>
          <w:lang w:eastAsia="pt-BR"/>
        </w:rPr>
        <w:t xml:space="preserve">, </w:t>
      </w:r>
      <w:r>
        <w:rPr>
          <w:rFonts w:ascii="Times New Roman" w:hAnsi="Times New Roman" w:cs="Times New Roman"/>
          <w:noProof/>
          <w:sz w:val="24"/>
          <w:szCs w:val="24"/>
          <w:lang w:eastAsia="pt-BR"/>
        </w:rPr>
        <w:t>Leandro Peterson Kassim</w:t>
      </w:r>
      <w:r w:rsidRPr="0060663B">
        <w:rPr>
          <w:rFonts w:ascii="Times New Roman" w:hAnsi="Times New Roman" w:cs="Times New Roman"/>
          <w:noProof/>
          <w:sz w:val="24"/>
          <w:szCs w:val="24"/>
          <w:lang w:eastAsia="pt-BR"/>
        </w:rPr>
        <w:t>.</w:t>
      </w:r>
      <w:r w:rsidR="00BC318F">
        <w:rPr>
          <w:rFonts w:ascii="Times New Roman" w:hAnsi="Times New Roman" w:cs="Times New Roman"/>
          <w:noProof/>
          <w:sz w:val="24"/>
          <w:szCs w:val="24"/>
          <w:lang w:eastAsia="pt-BR"/>
        </w:rPr>
        <w:t xml:space="preserve"> Policial Militar.</w:t>
      </w:r>
      <w:r w:rsidRPr="0060663B">
        <w:rPr>
          <w:rFonts w:ascii="Times New Roman" w:hAnsi="Times New Roman" w:cs="Times New Roman"/>
          <w:noProof/>
          <w:sz w:val="24"/>
          <w:szCs w:val="24"/>
          <w:lang w:eastAsia="pt-BR"/>
        </w:rPr>
        <w:t xml:space="preserve"> </w:t>
      </w:r>
      <w:r w:rsidRPr="0060663B">
        <w:rPr>
          <w:rFonts w:ascii="Times New Roman" w:hAnsi="Times New Roman" w:cs="Times New Roman"/>
          <w:b/>
          <w:noProof/>
          <w:sz w:val="24"/>
          <w:szCs w:val="24"/>
          <w:lang w:eastAsia="pt-BR"/>
        </w:rPr>
        <w:t xml:space="preserve">Entrevista concedida a </w:t>
      </w:r>
      <w:r>
        <w:rPr>
          <w:rFonts w:ascii="Times New Roman" w:hAnsi="Times New Roman" w:cs="Times New Roman"/>
          <w:b/>
          <w:noProof/>
          <w:sz w:val="24"/>
          <w:szCs w:val="24"/>
          <w:lang w:eastAsia="pt-BR"/>
        </w:rPr>
        <w:t>Edmara Carolinna Gomes da Silva</w:t>
      </w:r>
      <w:r w:rsidRPr="0060663B">
        <w:rPr>
          <w:rFonts w:ascii="Times New Roman" w:hAnsi="Times New Roman" w:cs="Times New Roman"/>
          <w:b/>
          <w:noProof/>
          <w:sz w:val="24"/>
          <w:szCs w:val="24"/>
          <w:lang w:eastAsia="pt-BR"/>
        </w:rPr>
        <w:t>.</w:t>
      </w:r>
      <w:r w:rsidRPr="0060663B">
        <w:rPr>
          <w:rFonts w:ascii="Times New Roman" w:hAnsi="Times New Roman" w:cs="Times New Roman"/>
          <w:noProof/>
          <w:sz w:val="24"/>
          <w:szCs w:val="24"/>
          <w:lang w:eastAsia="pt-BR"/>
        </w:rPr>
        <w:t xml:space="preserve"> Itapaci-G</w:t>
      </w:r>
      <w:r>
        <w:rPr>
          <w:rFonts w:ascii="Times New Roman" w:hAnsi="Times New Roman" w:cs="Times New Roman"/>
          <w:noProof/>
          <w:sz w:val="24"/>
          <w:szCs w:val="24"/>
          <w:lang w:eastAsia="pt-BR"/>
        </w:rPr>
        <w:t>O</w:t>
      </w:r>
      <w:r w:rsidRPr="0060663B">
        <w:rPr>
          <w:rFonts w:ascii="Times New Roman" w:hAnsi="Times New Roman" w:cs="Times New Roman"/>
          <w:noProof/>
          <w:sz w:val="24"/>
          <w:szCs w:val="24"/>
          <w:lang w:eastAsia="pt-BR"/>
        </w:rPr>
        <w:t>, 10 de junho de 201</w:t>
      </w:r>
      <w:r>
        <w:rPr>
          <w:rFonts w:ascii="Times New Roman" w:hAnsi="Times New Roman" w:cs="Times New Roman"/>
          <w:noProof/>
          <w:sz w:val="24"/>
          <w:szCs w:val="24"/>
          <w:lang w:eastAsia="pt-BR"/>
        </w:rPr>
        <w:t>9</w:t>
      </w:r>
      <w:r w:rsidRPr="0060663B">
        <w:rPr>
          <w:rFonts w:ascii="Times New Roman" w:hAnsi="Times New Roman" w:cs="Times New Roman"/>
          <w:noProof/>
          <w:sz w:val="24"/>
          <w:szCs w:val="24"/>
          <w:lang w:eastAsia="pt-BR"/>
        </w:rPr>
        <w:t>. (A entrevista encontra-se transcrita no apêndice “</w:t>
      </w:r>
      <w:r w:rsidR="00DF7FA2">
        <w:rPr>
          <w:rFonts w:ascii="Times New Roman" w:hAnsi="Times New Roman" w:cs="Times New Roman"/>
          <w:noProof/>
          <w:sz w:val="24"/>
          <w:szCs w:val="24"/>
          <w:lang w:eastAsia="pt-BR"/>
        </w:rPr>
        <w:t>I</w:t>
      </w:r>
      <w:r w:rsidRPr="0060663B">
        <w:rPr>
          <w:rFonts w:ascii="Times New Roman" w:hAnsi="Times New Roman" w:cs="Times New Roman"/>
          <w:noProof/>
          <w:sz w:val="24"/>
          <w:szCs w:val="24"/>
          <w:lang w:eastAsia="pt-BR"/>
        </w:rPr>
        <w:t>” desta monografia)</w:t>
      </w:r>
      <w:r>
        <w:rPr>
          <w:rFonts w:ascii="Times New Roman" w:hAnsi="Times New Roman" w:cs="Times New Roman"/>
          <w:noProof/>
          <w:sz w:val="24"/>
          <w:szCs w:val="24"/>
          <w:lang w:eastAsia="pt-BR"/>
        </w:rPr>
        <w:t>.</w:t>
      </w:r>
    </w:p>
    <w:p w:rsidR="00014E62" w:rsidRDefault="00014E62" w:rsidP="008F3547">
      <w:pPr>
        <w:spacing w:after="0" w:line="240" w:lineRule="auto"/>
        <w:jc w:val="both"/>
        <w:rPr>
          <w:rFonts w:ascii="Times New Roman" w:hAnsi="Times New Roman" w:cs="Times New Roman"/>
          <w:noProof/>
          <w:sz w:val="24"/>
          <w:szCs w:val="24"/>
          <w:lang w:eastAsia="pt-BR"/>
        </w:rPr>
      </w:pPr>
    </w:p>
    <w:p w:rsidR="00014E62" w:rsidRDefault="00014E62" w:rsidP="00014E62">
      <w:pPr>
        <w:spacing w:after="0" w:line="240" w:lineRule="auto"/>
        <w:jc w:val="both"/>
        <w:rPr>
          <w:rFonts w:ascii="Times New Roman" w:hAnsi="Times New Roman" w:cs="Times New Roman"/>
          <w:noProof/>
          <w:sz w:val="24"/>
          <w:szCs w:val="24"/>
          <w:lang w:eastAsia="pt-BR"/>
        </w:rPr>
      </w:pPr>
      <w:r w:rsidRPr="00014E62">
        <w:rPr>
          <w:rFonts w:ascii="Times New Roman" w:hAnsi="Times New Roman" w:cs="Times New Roman"/>
          <w:noProof/>
          <w:sz w:val="24"/>
          <w:szCs w:val="24"/>
          <w:lang w:eastAsia="pt-BR"/>
        </w:rPr>
        <w:t>CURY, Munir (coord.).</w:t>
      </w:r>
      <w:r>
        <w:rPr>
          <w:rFonts w:ascii="Times New Roman" w:hAnsi="Times New Roman" w:cs="Times New Roman"/>
          <w:noProof/>
          <w:sz w:val="24"/>
          <w:szCs w:val="24"/>
          <w:lang w:eastAsia="pt-BR"/>
        </w:rPr>
        <w:t xml:space="preserve"> </w:t>
      </w:r>
      <w:r w:rsidRPr="007F2B57">
        <w:rPr>
          <w:rFonts w:ascii="Times New Roman" w:hAnsi="Times New Roman" w:cs="Times New Roman"/>
          <w:b/>
          <w:noProof/>
          <w:sz w:val="24"/>
          <w:szCs w:val="24"/>
          <w:lang w:eastAsia="pt-BR"/>
        </w:rPr>
        <w:t xml:space="preserve">Estatuto da Criança e do Adolescente. </w:t>
      </w:r>
      <w:r w:rsidRPr="00014E62">
        <w:rPr>
          <w:rFonts w:ascii="Times New Roman" w:hAnsi="Times New Roman" w:cs="Times New Roman"/>
          <w:noProof/>
          <w:sz w:val="24"/>
          <w:szCs w:val="24"/>
          <w:lang w:eastAsia="pt-BR"/>
        </w:rPr>
        <w:t>Comentários</w:t>
      </w:r>
      <w:r>
        <w:rPr>
          <w:rFonts w:ascii="Times New Roman" w:hAnsi="Times New Roman" w:cs="Times New Roman"/>
          <w:noProof/>
          <w:sz w:val="24"/>
          <w:szCs w:val="24"/>
          <w:lang w:eastAsia="pt-BR"/>
        </w:rPr>
        <w:t xml:space="preserve"> </w:t>
      </w:r>
      <w:r w:rsidRPr="00014E62">
        <w:rPr>
          <w:rFonts w:ascii="Times New Roman" w:hAnsi="Times New Roman" w:cs="Times New Roman"/>
          <w:noProof/>
          <w:sz w:val="24"/>
          <w:szCs w:val="24"/>
          <w:lang w:eastAsia="pt-BR"/>
        </w:rPr>
        <w:t>Jurídicos e Sociais. São Paulo: Malheiros Editores, 2008.</w:t>
      </w:r>
    </w:p>
    <w:p w:rsidR="00014E62" w:rsidRDefault="00014E62" w:rsidP="00014E62">
      <w:pPr>
        <w:pStyle w:val="NormalWeb"/>
        <w:rPr>
          <w:rFonts w:eastAsiaTheme="minorHAnsi"/>
          <w:noProof/>
        </w:rPr>
      </w:pPr>
      <w:r w:rsidRPr="00014E62">
        <w:rPr>
          <w:rFonts w:eastAsiaTheme="minorHAnsi"/>
          <w:noProof/>
        </w:rPr>
        <w:t>ELIAS, Roberto João.</w:t>
      </w:r>
      <w:r>
        <w:rPr>
          <w:rFonts w:eastAsiaTheme="minorHAnsi"/>
          <w:noProof/>
        </w:rPr>
        <w:t xml:space="preserve"> </w:t>
      </w:r>
      <w:r w:rsidRPr="00014E62">
        <w:rPr>
          <w:rFonts w:eastAsiaTheme="minorHAnsi"/>
          <w:b/>
          <w:noProof/>
        </w:rPr>
        <w:t>Comentários ao estatuto da criança e do adolescente.</w:t>
      </w:r>
      <w:r w:rsidRPr="00014E62">
        <w:rPr>
          <w:rFonts w:eastAsiaTheme="minorHAnsi"/>
          <w:noProof/>
        </w:rPr>
        <w:t xml:space="preserve"> 2</w:t>
      </w:r>
      <w:r>
        <w:rPr>
          <w:rFonts w:eastAsiaTheme="minorHAnsi"/>
          <w:noProof/>
        </w:rPr>
        <w:t xml:space="preserve"> </w:t>
      </w:r>
      <w:r w:rsidRPr="00014E62">
        <w:rPr>
          <w:rFonts w:eastAsiaTheme="minorHAnsi"/>
          <w:noProof/>
        </w:rPr>
        <w:t>ed. São Paulo:</w:t>
      </w:r>
      <w:r>
        <w:rPr>
          <w:rFonts w:eastAsiaTheme="minorHAnsi"/>
          <w:noProof/>
        </w:rPr>
        <w:t xml:space="preserve"> </w:t>
      </w:r>
      <w:r w:rsidRPr="00014E62">
        <w:rPr>
          <w:rFonts w:eastAsiaTheme="minorHAnsi"/>
          <w:noProof/>
        </w:rPr>
        <w:t>Saraiva, 2005</w:t>
      </w:r>
    </w:p>
    <w:p w:rsidR="00014E62" w:rsidRDefault="00014E62" w:rsidP="00014E62">
      <w:pPr>
        <w:pStyle w:val="NormalWeb"/>
        <w:rPr>
          <w:rFonts w:eastAsiaTheme="minorHAnsi"/>
          <w:noProof/>
        </w:rPr>
      </w:pPr>
      <w:r w:rsidRPr="00014E62">
        <w:rPr>
          <w:rFonts w:eastAsiaTheme="minorHAnsi"/>
          <w:noProof/>
        </w:rPr>
        <w:t>FONSECA, Antonio Cezar Lima da.</w:t>
      </w:r>
      <w:r>
        <w:rPr>
          <w:rFonts w:eastAsiaTheme="minorHAnsi"/>
          <w:noProof/>
        </w:rPr>
        <w:t xml:space="preserve"> </w:t>
      </w:r>
      <w:r w:rsidRPr="00014E62">
        <w:rPr>
          <w:rFonts w:eastAsiaTheme="minorHAnsi"/>
          <w:b/>
          <w:noProof/>
        </w:rPr>
        <w:t>Direitos da criança e do adolescente.</w:t>
      </w:r>
      <w:r>
        <w:rPr>
          <w:rFonts w:eastAsiaTheme="minorHAnsi"/>
          <w:noProof/>
        </w:rPr>
        <w:t xml:space="preserve"> </w:t>
      </w:r>
      <w:r w:rsidRPr="00014E62">
        <w:rPr>
          <w:rFonts w:eastAsiaTheme="minorHAnsi"/>
          <w:noProof/>
        </w:rPr>
        <w:t>2 ed. São Paulo: Atlas, 20</w:t>
      </w:r>
      <w:r>
        <w:rPr>
          <w:rFonts w:eastAsiaTheme="minorHAnsi"/>
          <w:noProof/>
        </w:rPr>
        <w:t>12.</w:t>
      </w:r>
    </w:p>
    <w:p w:rsidR="008F3547" w:rsidRDefault="008F3547" w:rsidP="00014E62">
      <w:pPr>
        <w:pStyle w:val="NormalWeb"/>
      </w:pPr>
      <w:r>
        <w:t xml:space="preserve">FRAGOSO, Heleno Cláudio. </w:t>
      </w:r>
      <w:r w:rsidRPr="008F3547">
        <w:rPr>
          <w:b/>
        </w:rPr>
        <w:t>Lições de Direito Penal: Parte Geral.</w:t>
      </w:r>
      <w:r>
        <w:t xml:space="preserve"> Rio de Janeiro: Editora Forense, 1995.</w:t>
      </w:r>
    </w:p>
    <w:p w:rsidR="008F3547" w:rsidRPr="00002C7E" w:rsidRDefault="008F3547" w:rsidP="008F3547">
      <w:pPr>
        <w:spacing w:after="0" w:line="240" w:lineRule="auto"/>
        <w:jc w:val="both"/>
        <w:rPr>
          <w:rFonts w:ascii="Times New Roman" w:hAnsi="Times New Roman" w:cs="Times New Roman"/>
          <w:noProof/>
          <w:sz w:val="24"/>
          <w:szCs w:val="24"/>
          <w:lang w:eastAsia="pt-BR"/>
        </w:rPr>
      </w:pPr>
      <w:r>
        <w:rPr>
          <w:rFonts w:ascii="Times New Roman" w:hAnsi="Times New Roman" w:cs="Times New Roman"/>
          <w:noProof/>
          <w:sz w:val="24"/>
          <w:szCs w:val="24"/>
          <w:lang w:eastAsia="pt-BR"/>
        </w:rPr>
        <w:lastRenderedPageBreak/>
        <w:t>FRANCO</w:t>
      </w:r>
      <w:r w:rsidRPr="0060663B">
        <w:rPr>
          <w:rFonts w:ascii="Times New Roman" w:hAnsi="Times New Roman" w:cs="Times New Roman"/>
          <w:noProof/>
          <w:sz w:val="24"/>
          <w:szCs w:val="24"/>
          <w:lang w:eastAsia="pt-BR"/>
        </w:rPr>
        <w:t xml:space="preserve">, </w:t>
      </w:r>
      <w:r>
        <w:rPr>
          <w:rFonts w:ascii="Times New Roman" w:hAnsi="Times New Roman" w:cs="Times New Roman"/>
          <w:noProof/>
          <w:sz w:val="24"/>
          <w:szCs w:val="24"/>
          <w:lang w:eastAsia="pt-BR"/>
        </w:rPr>
        <w:t>Rosângela Patrícia de Leandro</w:t>
      </w:r>
      <w:r w:rsidRPr="0060663B">
        <w:rPr>
          <w:rFonts w:ascii="Times New Roman" w:hAnsi="Times New Roman" w:cs="Times New Roman"/>
          <w:noProof/>
          <w:sz w:val="24"/>
          <w:szCs w:val="24"/>
          <w:lang w:eastAsia="pt-BR"/>
        </w:rPr>
        <w:t>.</w:t>
      </w:r>
      <w:r w:rsidR="00BC318F">
        <w:rPr>
          <w:rFonts w:ascii="Times New Roman" w:hAnsi="Times New Roman" w:cs="Times New Roman"/>
          <w:noProof/>
          <w:sz w:val="24"/>
          <w:szCs w:val="24"/>
          <w:lang w:eastAsia="pt-BR"/>
        </w:rPr>
        <w:t xml:space="preserve"> Presidente do Conselho Tutelar.</w:t>
      </w:r>
      <w:r w:rsidRPr="0060663B">
        <w:rPr>
          <w:rFonts w:ascii="Times New Roman" w:hAnsi="Times New Roman" w:cs="Times New Roman"/>
          <w:noProof/>
          <w:sz w:val="24"/>
          <w:szCs w:val="24"/>
          <w:lang w:eastAsia="pt-BR"/>
        </w:rPr>
        <w:t xml:space="preserve"> </w:t>
      </w:r>
      <w:r w:rsidRPr="0060663B">
        <w:rPr>
          <w:rFonts w:ascii="Times New Roman" w:hAnsi="Times New Roman" w:cs="Times New Roman"/>
          <w:b/>
          <w:noProof/>
          <w:sz w:val="24"/>
          <w:szCs w:val="24"/>
          <w:lang w:eastAsia="pt-BR"/>
        </w:rPr>
        <w:t xml:space="preserve">Entrevista concedida a </w:t>
      </w:r>
      <w:r>
        <w:rPr>
          <w:rFonts w:ascii="Times New Roman" w:hAnsi="Times New Roman" w:cs="Times New Roman"/>
          <w:b/>
          <w:noProof/>
          <w:sz w:val="24"/>
          <w:szCs w:val="24"/>
          <w:lang w:eastAsia="pt-BR"/>
        </w:rPr>
        <w:t>Edmara Carolinna Gomes da Silva</w:t>
      </w:r>
      <w:r w:rsidRPr="0060663B">
        <w:rPr>
          <w:rFonts w:ascii="Times New Roman" w:hAnsi="Times New Roman" w:cs="Times New Roman"/>
          <w:b/>
          <w:noProof/>
          <w:sz w:val="24"/>
          <w:szCs w:val="24"/>
          <w:lang w:eastAsia="pt-BR"/>
        </w:rPr>
        <w:t>.</w:t>
      </w:r>
      <w:r w:rsidRPr="0060663B">
        <w:rPr>
          <w:rFonts w:ascii="Times New Roman" w:hAnsi="Times New Roman" w:cs="Times New Roman"/>
          <w:noProof/>
          <w:sz w:val="24"/>
          <w:szCs w:val="24"/>
          <w:lang w:eastAsia="pt-BR"/>
        </w:rPr>
        <w:t xml:space="preserve"> Itapaci-G</w:t>
      </w:r>
      <w:r>
        <w:rPr>
          <w:rFonts w:ascii="Times New Roman" w:hAnsi="Times New Roman" w:cs="Times New Roman"/>
          <w:noProof/>
          <w:sz w:val="24"/>
          <w:szCs w:val="24"/>
          <w:lang w:eastAsia="pt-BR"/>
        </w:rPr>
        <w:t>O</w:t>
      </w:r>
      <w:r w:rsidRPr="0060663B">
        <w:rPr>
          <w:rFonts w:ascii="Times New Roman" w:hAnsi="Times New Roman" w:cs="Times New Roman"/>
          <w:noProof/>
          <w:sz w:val="24"/>
          <w:szCs w:val="24"/>
          <w:lang w:eastAsia="pt-BR"/>
        </w:rPr>
        <w:t>, 10 de junho de 201</w:t>
      </w:r>
      <w:r>
        <w:rPr>
          <w:rFonts w:ascii="Times New Roman" w:hAnsi="Times New Roman" w:cs="Times New Roman"/>
          <w:noProof/>
          <w:sz w:val="24"/>
          <w:szCs w:val="24"/>
          <w:lang w:eastAsia="pt-BR"/>
        </w:rPr>
        <w:t>9</w:t>
      </w:r>
      <w:r w:rsidRPr="0060663B">
        <w:rPr>
          <w:rFonts w:ascii="Times New Roman" w:hAnsi="Times New Roman" w:cs="Times New Roman"/>
          <w:noProof/>
          <w:sz w:val="24"/>
          <w:szCs w:val="24"/>
          <w:lang w:eastAsia="pt-BR"/>
        </w:rPr>
        <w:t>. (A entrevista encontra-se transcrita no apêndice “C” desta monografia)</w:t>
      </w:r>
      <w:r>
        <w:rPr>
          <w:rFonts w:ascii="Times New Roman" w:hAnsi="Times New Roman" w:cs="Times New Roman"/>
          <w:noProof/>
          <w:sz w:val="24"/>
          <w:szCs w:val="24"/>
          <w:lang w:eastAsia="pt-BR"/>
        </w:rPr>
        <w:t>.</w:t>
      </w:r>
    </w:p>
    <w:p w:rsidR="008F3547" w:rsidRDefault="008F3547" w:rsidP="00EE221B">
      <w:pPr>
        <w:spacing w:after="0" w:line="240" w:lineRule="auto"/>
        <w:jc w:val="both"/>
        <w:rPr>
          <w:rFonts w:ascii="Times New Roman" w:hAnsi="Times New Roman" w:cs="Times New Roman"/>
          <w:noProof/>
          <w:sz w:val="24"/>
          <w:szCs w:val="24"/>
          <w:lang w:eastAsia="pt-BR"/>
        </w:rPr>
      </w:pPr>
    </w:p>
    <w:p w:rsidR="00287648" w:rsidRPr="00002C7E" w:rsidRDefault="00287648" w:rsidP="00287648">
      <w:pPr>
        <w:spacing w:after="0" w:line="240" w:lineRule="auto"/>
        <w:jc w:val="both"/>
        <w:rPr>
          <w:rFonts w:ascii="Times New Roman" w:hAnsi="Times New Roman" w:cs="Times New Roman"/>
          <w:noProof/>
          <w:sz w:val="24"/>
          <w:szCs w:val="24"/>
          <w:lang w:eastAsia="pt-BR"/>
        </w:rPr>
      </w:pPr>
      <w:r w:rsidRPr="00002C7E">
        <w:rPr>
          <w:rFonts w:ascii="Times New Roman" w:hAnsi="Times New Roman" w:cs="Times New Roman"/>
          <w:noProof/>
          <w:sz w:val="24"/>
          <w:szCs w:val="24"/>
          <w:lang w:eastAsia="pt-BR"/>
        </w:rPr>
        <w:t xml:space="preserve">RAMIDOFFI, Mário Luiz. </w:t>
      </w:r>
      <w:r w:rsidRPr="00002C7E">
        <w:rPr>
          <w:rFonts w:ascii="Times New Roman" w:hAnsi="Times New Roman" w:cs="Times New Roman"/>
          <w:b/>
          <w:noProof/>
          <w:sz w:val="24"/>
          <w:szCs w:val="24"/>
          <w:lang w:eastAsia="pt-BR"/>
        </w:rPr>
        <w:t>Lições de Direito da Criança e do Adolescente.</w:t>
      </w:r>
      <w:r w:rsidRPr="00002C7E">
        <w:rPr>
          <w:rFonts w:ascii="Times New Roman" w:hAnsi="Times New Roman" w:cs="Times New Roman"/>
          <w:noProof/>
          <w:sz w:val="24"/>
          <w:szCs w:val="24"/>
          <w:lang w:eastAsia="pt-BR"/>
        </w:rPr>
        <w:t xml:space="preserve"> 2. ed. Curitiba: Juruá, 2010.</w:t>
      </w:r>
    </w:p>
    <w:p w:rsidR="00287648" w:rsidRDefault="00287648" w:rsidP="00EE221B">
      <w:pPr>
        <w:spacing w:after="0" w:line="240" w:lineRule="auto"/>
        <w:jc w:val="both"/>
        <w:rPr>
          <w:rFonts w:ascii="Times New Roman" w:hAnsi="Times New Roman" w:cs="Times New Roman"/>
          <w:noProof/>
          <w:sz w:val="24"/>
          <w:szCs w:val="24"/>
          <w:lang w:eastAsia="pt-BR"/>
        </w:rPr>
      </w:pPr>
    </w:p>
    <w:p w:rsidR="00014E62" w:rsidRDefault="00014E62" w:rsidP="00014E62">
      <w:pPr>
        <w:spacing w:after="0" w:line="240" w:lineRule="auto"/>
        <w:jc w:val="both"/>
        <w:rPr>
          <w:rFonts w:ascii="Times New Roman" w:hAnsi="Times New Roman" w:cs="Times New Roman"/>
          <w:noProof/>
          <w:sz w:val="24"/>
          <w:szCs w:val="24"/>
          <w:lang w:eastAsia="pt-BR"/>
        </w:rPr>
      </w:pPr>
      <w:r w:rsidRPr="00014E62">
        <w:rPr>
          <w:rFonts w:ascii="Times New Roman" w:hAnsi="Times New Roman" w:cs="Times New Roman"/>
          <w:noProof/>
          <w:sz w:val="24"/>
          <w:szCs w:val="24"/>
          <w:lang w:eastAsia="pt-BR"/>
        </w:rPr>
        <w:t xml:space="preserve">LIBERATI, Wilson Donizeti. </w:t>
      </w:r>
      <w:r w:rsidRPr="00014E62">
        <w:rPr>
          <w:rFonts w:ascii="Times New Roman" w:hAnsi="Times New Roman" w:cs="Times New Roman"/>
          <w:b/>
          <w:noProof/>
          <w:sz w:val="24"/>
          <w:szCs w:val="24"/>
          <w:lang w:eastAsia="pt-BR"/>
        </w:rPr>
        <w:t>Adolescente e ato infracional: medida sócioeducativa é pena?</w:t>
      </w:r>
      <w:r>
        <w:rPr>
          <w:rFonts w:ascii="Times New Roman" w:hAnsi="Times New Roman" w:cs="Times New Roman"/>
          <w:noProof/>
          <w:sz w:val="24"/>
          <w:szCs w:val="24"/>
          <w:lang w:eastAsia="pt-BR"/>
        </w:rPr>
        <w:t xml:space="preserve"> </w:t>
      </w:r>
      <w:r w:rsidRPr="00014E62">
        <w:rPr>
          <w:rFonts w:ascii="Times New Roman" w:hAnsi="Times New Roman" w:cs="Times New Roman"/>
          <w:noProof/>
          <w:sz w:val="24"/>
          <w:szCs w:val="24"/>
          <w:lang w:eastAsia="pt-BR"/>
        </w:rPr>
        <w:t>São Paulo: Juarez de Oliveira, 2003.</w:t>
      </w:r>
    </w:p>
    <w:p w:rsidR="00014E62" w:rsidRDefault="00014E62" w:rsidP="00014E62">
      <w:pPr>
        <w:spacing w:after="0" w:line="240" w:lineRule="auto"/>
        <w:jc w:val="both"/>
        <w:rPr>
          <w:rFonts w:ascii="Times New Roman" w:hAnsi="Times New Roman" w:cs="Times New Roman"/>
          <w:noProof/>
          <w:sz w:val="24"/>
          <w:szCs w:val="24"/>
          <w:lang w:eastAsia="pt-BR"/>
        </w:rPr>
      </w:pPr>
    </w:p>
    <w:p w:rsidR="00D77DA9" w:rsidRDefault="00D77DA9" w:rsidP="00014E62">
      <w:pPr>
        <w:spacing w:after="0" w:line="240" w:lineRule="auto"/>
        <w:jc w:val="both"/>
        <w:rPr>
          <w:rFonts w:ascii="Times New Roman" w:hAnsi="Times New Roman" w:cs="Times New Roman"/>
          <w:noProof/>
          <w:sz w:val="24"/>
          <w:szCs w:val="24"/>
          <w:lang w:eastAsia="pt-BR"/>
        </w:rPr>
      </w:pPr>
      <w:r w:rsidRPr="00D77DA9">
        <w:rPr>
          <w:rFonts w:ascii="Times New Roman" w:hAnsi="Times New Roman" w:cs="Times New Roman"/>
          <w:noProof/>
          <w:sz w:val="24"/>
          <w:szCs w:val="24"/>
          <w:lang w:eastAsia="pt-BR"/>
        </w:rPr>
        <w:t>LIMA, Alana Christine dos Santos. [</w:t>
      </w:r>
      <w:r w:rsidRPr="00D77DA9">
        <w:rPr>
          <w:rFonts w:ascii="Times New Roman" w:hAnsi="Times New Roman" w:cs="Times New Roman"/>
          <w:i/>
          <w:noProof/>
          <w:sz w:val="24"/>
          <w:szCs w:val="24"/>
          <w:lang w:eastAsia="pt-BR"/>
        </w:rPr>
        <w:t>et al</w:t>
      </w:r>
      <w:r w:rsidRPr="00D77DA9">
        <w:rPr>
          <w:rFonts w:ascii="Times New Roman" w:hAnsi="Times New Roman" w:cs="Times New Roman"/>
          <w:noProof/>
          <w:sz w:val="24"/>
          <w:szCs w:val="24"/>
          <w:lang w:eastAsia="pt-BR"/>
        </w:rPr>
        <w:t xml:space="preserve">]. </w:t>
      </w:r>
      <w:r w:rsidRPr="00D77DA9">
        <w:rPr>
          <w:rFonts w:ascii="Times New Roman" w:hAnsi="Times New Roman" w:cs="Times New Roman"/>
          <w:b/>
          <w:noProof/>
          <w:sz w:val="24"/>
          <w:szCs w:val="24"/>
          <w:lang w:eastAsia="pt-BR"/>
        </w:rPr>
        <w:t xml:space="preserve">Direitos das Crianças e dos Adolescentes. </w:t>
      </w:r>
      <w:r w:rsidRPr="00D77DA9">
        <w:rPr>
          <w:rFonts w:ascii="Times New Roman" w:hAnsi="Times New Roman" w:cs="Times New Roman"/>
          <w:noProof/>
          <w:sz w:val="24"/>
          <w:szCs w:val="24"/>
          <w:lang w:eastAsia="pt-BR"/>
        </w:rPr>
        <w:t>Paraíba: DHnet. Disponível em: &lt; http://www.dhnet.org.br/dados/cursos/dh/br/pb/dhparaiba/5/</w:t>
      </w:r>
      <w:r>
        <w:rPr>
          <w:rFonts w:ascii="Times New Roman" w:hAnsi="Times New Roman" w:cs="Times New Roman"/>
          <w:noProof/>
          <w:sz w:val="24"/>
          <w:szCs w:val="24"/>
          <w:lang w:eastAsia="pt-BR"/>
        </w:rPr>
        <w:t xml:space="preserve"> </w:t>
      </w:r>
      <w:r w:rsidRPr="00D77DA9">
        <w:rPr>
          <w:rFonts w:ascii="Times New Roman" w:hAnsi="Times New Roman" w:cs="Times New Roman"/>
          <w:noProof/>
          <w:sz w:val="24"/>
          <w:szCs w:val="24"/>
          <w:lang w:eastAsia="pt-BR"/>
        </w:rPr>
        <w:t>crianca.html&gt;. Acesso em: 23 jan. 2019.</w:t>
      </w:r>
    </w:p>
    <w:p w:rsidR="00D77DA9" w:rsidRDefault="00D77DA9" w:rsidP="00014E62">
      <w:pPr>
        <w:spacing w:after="0" w:line="240" w:lineRule="auto"/>
        <w:jc w:val="both"/>
        <w:rPr>
          <w:rFonts w:ascii="Times New Roman" w:hAnsi="Times New Roman" w:cs="Times New Roman"/>
          <w:noProof/>
          <w:sz w:val="24"/>
          <w:szCs w:val="24"/>
          <w:lang w:eastAsia="pt-BR"/>
        </w:rPr>
      </w:pPr>
    </w:p>
    <w:p w:rsidR="0004678B" w:rsidRDefault="0004678B" w:rsidP="0004678B">
      <w:pPr>
        <w:spacing w:after="0" w:line="240" w:lineRule="auto"/>
        <w:jc w:val="both"/>
        <w:rPr>
          <w:rFonts w:ascii="Times New Roman" w:hAnsi="Times New Roman" w:cs="Times New Roman"/>
          <w:noProof/>
          <w:sz w:val="24"/>
          <w:szCs w:val="24"/>
          <w:lang w:eastAsia="pt-BR"/>
        </w:rPr>
      </w:pPr>
      <w:r>
        <w:rPr>
          <w:rFonts w:ascii="Times New Roman" w:hAnsi="Times New Roman" w:cs="Times New Roman"/>
          <w:noProof/>
          <w:sz w:val="24"/>
          <w:szCs w:val="24"/>
          <w:lang w:eastAsia="pt-BR"/>
        </w:rPr>
        <w:t>LIMA</w:t>
      </w:r>
      <w:r w:rsidRPr="0060663B">
        <w:rPr>
          <w:rFonts w:ascii="Times New Roman" w:hAnsi="Times New Roman" w:cs="Times New Roman"/>
          <w:noProof/>
          <w:sz w:val="24"/>
          <w:szCs w:val="24"/>
          <w:lang w:eastAsia="pt-BR"/>
        </w:rPr>
        <w:t xml:space="preserve">, </w:t>
      </w:r>
      <w:r>
        <w:rPr>
          <w:rFonts w:ascii="Times New Roman" w:hAnsi="Times New Roman" w:cs="Times New Roman"/>
          <w:noProof/>
          <w:sz w:val="24"/>
          <w:szCs w:val="24"/>
          <w:lang w:eastAsia="pt-BR"/>
        </w:rPr>
        <w:t>Cássia Maria Angélica Santana</w:t>
      </w:r>
      <w:r w:rsidRPr="0060663B">
        <w:rPr>
          <w:rFonts w:ascii="Times New Roman" w:hAnsi="Times New Roman" w:cs="Times New Roman"/>
          <w:noProof/>
          <w:sz w:val="24"/>
          <w:szCs w:val="24"/>
          <w:lang w:eastAsia="pt-BR"/>
        </w:rPr>
        <w:t>.</w:t>
      </w:r>
      <w:r w:rsidR="00BC318F">
        <w:rPr>
          <w:rFonts w:ascii="Times New Roman" w:hAnsi="Times New Roman" w:cs="Times New Roman"/>
          <w:noProof/>
          <w:sz w:val="24"/>
          <w:szCs w:val="24"/>
          <w:lang w:eastAsia="pt-BR"/>
        </w:rPr>
        <w:t xml:space="preserve"> Advogada.</w:t>
      </w:r>
      <w:r w:rsidRPr="0060663B">
        <w:rPr>
          <w:rFonts w:ascii="Times New Roman" w:hAnsi="Times New Roman" w:cs="Times New Roman"/>
          <w:noProof/>
          <w:sz w:val="24"/>
          <w:szCs w:val="24"/>
          <w:lang w:eastAsia="pt-BR"/>
        </w:rPr>
        <w:t xml:space="preserve"> </w:t>
      </w:r>
      <w:r w:rsidRPr="0060663B">
        <w:rPr>
          <w:rFonts w:ascii="Times New Roman" w:hAnsi="Times New Roman" w:cs="Times New Roman"/>
          <w:b/>
          <w:noProof/>
          <w:sz w:val="24"/>
          <w:szCs w:val="24"/>
          <w:lang w:eastAsia="pt-BR"/>
        </w:rPr>
        <w:t xml:space="preserve">Entrevista concedida a </w:t>
      </w:r>
      <w:r>
        <w:rPr>
          <w:rFonts w:ascii="Times New Roman" w:hAnsi="Times New Roman" w:cs="Times New Roman"/>
          <w:b/>
          <w:noProof/>
          <w:sz w:val="24"/>
          <w:szCs w:val="24"/>
          <w:lang w:eastAsia="pt-BR"/>
        </w:rPr>
        <w:t>Edmara Carolinna Gomes da Silva</w:t>
      </w:r>
      <w:r w:rsidRPr="0060663B">
        <w:rPr>
          <w:rFonts w:ascii="Times New Roman" w:hAnsi="Times New Roman" w:cs="Times New Roman"/>
          <w:b/>
          <w:noProof/>
          <w:sz w:val="24"/>
          <w:szCs w:val="24"/>
          <w:lang w:eastAsia="pt-BR"/>
        </w:rPr>
        <w:t>.</w:t>
      </w:r>
      <w:r w:rsidRPr="0060663B">
        <w:rPr>
          <w:rFonts w:ascii="Times New Roman" w:hAnsi="Times New Roman" w:cs="Times New Roman"/>
          <w:noProof/>
          <w:sz w:val="24"/>
          <w:szCs w:val="24"/>
          <w:lang w:eastAsia="pt-BR"/>
        </w:rPr>
        <w:t xml:space="preserve"> Itapaci-G</w:t>
      </w:r>
      <w:r>
        <w:rPr>
          <w:rFonts w:ascii="Times New Roman" w:hAnsi="Times New Roman" w:cs="Times New Roman"/>
          <w:noProof/>
          <w:sz w:val="24"/>
          <w:szCs w:val="24"/>
          <w:lang w:eastAsia="pt-BR"/>
        </w:rPr>
        <w:t>O</w:t>
      </w:r>
      <w:r w:rsidRPr="0060663B">
        <w:rPr>
          <w:rFonts w:ascii="Times New Roman" w:hAnsi="Times New Roman" w:cs="Times New Roman"/>
          <w:noProof/>
          <w:sz w:val="24"/>
          <w:szCs w:val="24"/>
          <w:lang w:eastAsia="pt-BR"/>
        </w:rPr>
        <w:t>, 10 de junho de 201</w:t>
      </w:r>
      <w:r>
        <w:rPr>
          <w:rFonts w:ascii="Times New Roman" w:hAnsi="Times New Roman" w:cs="Times New Roman"/>
          <w:noProof/>
          <w:sz w:val="24"/>
          <w:szCs w:val="24"/>
          <w:lang w:eastAsia="pt-BR"/>
        </w:rPr>
        <w:t>9</w:t>
      </w:r>
      <w:r w:rsidRPr="0060663B">
        <w:rPr>
          <w:rFonts w:ascii="Times New Roman" w:hAnsi="Times New Roman" w:cs="Times New Roman"/>
          <w:noProof/>
          <w:sz w:val="24"/>
          <w:szCs w:val="24"/>
          <w:lang w:eastAsia="pt-BR"/>
        </w:rPr>
        <w:t>. (A entrevista encontra-se transcrita no apêndice “</w:t>
      </w:r>
      <w:r w:rsidR="00DF7FA2">
        <w:rPr>
          <w:rFonts w:ascii="Times New Roman" w:hAnsi="Times New Roman" w:cs="Times New Roman"/>
          <w:noProof/>
          <w:sz w:val="24"/>
          <w:szCs w:val="24"/>
          <w:lang w:eastAsia="pt-BR"/>
        </w:rPr>
        <w:t>G</w:t>
      </w:r>
      <w:r w:rsidRPr="0060663B">
        <w:rPr>
          <w:rFonts w:ascii="Times New Roman" w:hAnsi="Times New Roman" w:cs="Times New Roman"/>
          <w:noProof/>
          <w:sz w:val="24"/>
          <w:szCs w:val="24"/>
          <w:lang w:eastAsia="pt-BR"/>
        </w:rPr>
        <w:t>” desta monografia)</w:t>
      </w:r>
      <w:r>
        <w:rPr>
          <w:rFonts w:ascii="Times New Roman" w:hAnsi="Times New Roman" w:cs="Times New Roman"/>
          <w:noProof/>
          <w:sz w:val="24"/>
          <w:szCs w:val="24"/>
          <w:lang w:eastAsia="pt-BR"/>
        </w:rPr>
        <w:t>.</w:t>
      </w:r>
    </w:p>
    <w:p w:rsidR="009F7E97" w:rsidRDefault="009F7E97" w:rsidP="0004678B">
      <w:pPr>
        <w:spacing w:after="0" w:line="240" w:lineRule="auto"/>
        <w:jc w:val="both"/>
        <w:rPr>
          <w:rFonts w:ascii="Times New Roman" w:hAnsi="Times New Roman" w:cs="Times New Roman"/>
          <w:noProof/>
          <w:sz w:val="24"/>
          <w:szCs w:val="24"/>
          <w:lang w:eastAsia="pt-BR"/>
        </w:rPr>
      </w:pPr>
    </w:p>
    <w:p w:rsidR="009F7E97" w:rsidRDefault="009F7E97" w:rsidP="009F7E97">
      <w:pPr>
        <w:spacing w:after="0" w:line="240" w:lineRule="auto"/>
        <w:jc w:val="both"/>
        <w:rPr>
          <w:rFonts w:ascii="Times New Roman" w:hAnsi="Times New Roman" w:cs="Times New Roman"/>
          <w:noProof/>
          <w:sz w:val="24"/>
          <w:szCs w:val="24"/>
          <w:lang w:eastAsia="pt-BR"/>
        </w:rPr>
      </w:pPr>
      <w:r w:rsidRPr="009F7E97">
        <w:rPr>
          <w:rFonts w:ascii="Times New Roman" w:hAnsi="Times New Roman" w:cs="Times New Roman"/>
          <w:noProof/>
          <w:sz w:val="24"/>
          <w:szCs w:val="24"/>
          <w:lang w:eastAsia="pt-BR"/>
        </w:rPr>
        <w:t xml:space="preserve">LUFT, P. Celso. </w:t>
      </w:r>
      <w:r w:rsidRPr="009F7E97">
        <w:rPr>
          <w:rFonts w:ascii="Times New Roman" w:hAnsi="Times New Roman" w:cs="Times New Roman"/>
          <w:b/>
          <w:noProof/>
          <w:sz w:val="24"/>
          <w:szCs w:val="24"/>
          <w:lang w:eastAsia="pt-BR"/>
        </w:rPr>
        <w:t>Dicionário Luft.</w:t>
      </w:r>
      <w:r w:rsidRPr="009F7E97">
        <w:rPr>
          <w:rFonts w:ascii="Times New Roman" w:hAnsi="Times New Roman" w:cs="Times New Roman"/>
          <w:noProof/>
          <w:sz w:val="24"/>
          <w:szCs w:val="24"/>
          <w:lang w:eastAsia="pt-BR"/>
        </w:rPr>
        <w:t xml:space="preserve"> 20. ed. São Paulo: Ática, 2001.</w:t>
      </w:r>
    </w:p>
    <w:p w:rsidR="0004678B" w:rsidRDefault="0004678B" w:rsidP="00EE221B">
      <w:pPr>
        <w:spacing w:after="0" w:line="240" w:lineRule="auto"/>
        <w:jc w:val="both"/>
        <w:rPr>
          <w:rFonts w:ascii="Times New Roman" w:hAnsi="Times New Roman" w:cs="Times New Roman"/>
          <w:noProof/>
          <w:sz w:val="24"/>
          <w:szCs w:val="24"/>
          <w:lang w:eastAsia="pt-BR"/>
        </w:rPr>
      </w:pPr>
    </w:p>
    <w:p w:rsidR="0004678B" w:rsidRDefault="00BC318F" w:rsidP="00002C7E">
      <w:pPr>
        <w:spacing w:after="0" w:line="240" w:lineRule="auto"/>
        <w:jc w:val="both"/>
        <w:rPr>
          <w:rFonts w:ascii="Times New Roman" w:hAnsi="Times New Roman" w:cs="Times New Roman"/>
          <w:noProof/>
          <w:sz w:val="24"/>
          <w:szCs w:val="24"/>
          <w:lang w:eastAsia="pt-BR"/>
        </w:rPr>
      </w:pPr>
      <w:r w:rsidRPr="00BC318F">
        <w:rPr>
          <w:rFonts w:ascii="Times New Roman" w:hAnsi="Times New Roman" w:cs="Times New Roman"/>
          <w:noProof/>
          <w:sz w:val="24"/>
          <w:szCs w:val="24"/>
          <w:lang w:eastAsia="pt-BR"/>
        </w:rPr>
        <w:t xml:space="preserve">MACHADO, Antônio Luiz Ribeiro. </w:t>
      </w:r>
      <w:r w:rsidRPr="00BC318F">
        <w:rPr>
          <w:rFonts w:ascii="Times New Roman" w:hAnsi="Times New Roman" w:cs="Times New Roman"/>
          <w:b/>
          <w:noProof/>
          <w:sz w:val="24"/>
          <w:szCs w:val="24"/>
          <w:lang w:eastAsia="pt-BR"/>
        </w:rPr>
        <w:t>Código de Menores Comentado</w:t>
      </w:r>
      <w:r w:rsidRPr="00BC318F">
        <w:rPr>
          <w:rFonts w:ascii="Times New Roman" w:hAnsi="Times New Roman" w:cs="Times New Roman"/>
          <w:noProof/>
          <w:sz w:val="24"/>
          <w:szCs w:val="24"/>
          <w:lang w:eastAsia="pt-BR"/>
        </w:rPr>
        <w:t>. 2. ed. São Paulo: Saraiva, 1987.</w:t>
      </w:r>
    </w:p>
    <w:p w:rsidR="008C283B" w:rsidRDefault="008C283B" w:rsidP="00002C7E">
      <w:pPr>
        <w:spacing w:after="0" w:line="240" w:lineRule="auto"/>
        <w:jc w:val="both"/>
        <w:rPr>
          <w:rFonts w:ascii="Times New Roman" w:hAnsi="Times New Roman" w:cs="Times New Roman"/>
          <w:noProof/>
          <w:sz w:val="24"/>
          <w:szCs w:val="24"/>
          <w:lang w:eastAsia="pt-BR"/>
        </w:rPr>
      </w:pPr>
    </w:p>
    <w:p w:rsidR="008C283B" w:rsidRPr="00002C7E" w:rsidRDefault="008C283B" w:rsidP="00002C7E">
      <w:pPr>
        <w:spacing w:after="0" w:line="240" w:lineRule="auto"/>
        <w:jc w:val="both"/>
        <w:rPr>
          <w:rFonts w:ascii="Times New Roman" w:hAnsi="Times New Roman" w:cs="Times New Roman"/>
          <w:noProof/>
          <w:sz w:val="24"/>
          <w:szCs w:val="24"/>
          <w:lang w:eastAsia="pt-BR"/>
        </w:rPr>
      </w:pPr>
      <w:r w:rsidRPr="008C283B">
        <w:rPr>
          <w:rFonts w:ascii="Times New Roman" w:hAnsi="Times New Roman" w:cs="Times New Roman"/>
          <w:noProof/>
          <w:sz w:val="24"/>
          <w:szCs w:val="24"/>
          <w:lang w:eastAsia="pt-BR"/>
        </w:rPr>
        <w:t xml:space="preserve">MARTINS. Maria Aparecida Pereira. </w:t>
      </w:r>
      <w:r w:rsidRPr="008C283B">
        <w:rPr>
          <w:rFonts w:ascii="Times New Roman" w:hAnsi="Times New Roman" w:cs="Times New Roman"/>
          <w:b/>
          <w:noProof/>
          <w:sz w:val="24"/>
          <w:szCs w:val="24"/>
          <w:lang w:eastAsia="pt-BR"/>
        </w:rPr>
        <w:t>Manual de Orientação</w:t>
      </w:r>
      <w:r w:rsidRPr="008C283B">
        <w:rPr>
          <w:rFonts w:ascii="Times New Roman" w:hAnsi="Times New Roman" w:cs="Times New Roman"/>
          <w:noProof/>
          <w:sz w:val="24"/>
          <w:szCs w:val="24"/>
          <w:lang w:eastAsia="pt-BR"/>
        </w:rPr>
        <w:t xml:space="preserve"> - Medidas Socioeducativas de Prestação de Serviços à Comunidade. Goiânia. Disponível em: &lt; http://www.mp.go.gov.br/portalweb/hp/8/docs/manual_prestacao_de_servicos_a_comunidade.pdf&gt;. Acesso em: 29 jan. 2019.</w:t>
      </w:r>
    </w:p>
    <w:p w:rsidR="001178FD" w:rsidRDefault="001178FD" w:rsidP="00002C7E">
      <w:pPr>
        <w:spacing w:after="0" w:line="240" w:lineRule="auto"/>
        <w:jc w:val="both"/>
        <w:rPr>
          <w:rFonts w:ascii="Times New Roman" w:hAnsi="Times New Roman" w:cs="Times New Roman"/>
          <w:noProof/>
          <w:sz w:val="24"/>
          <w:szCs w:val="24"/>
          <w:lang w:eastAsia="pt-BR"/>
        </w:rPr>
      </w:pPr>
    </w:p>
    <w:p w:rsidR="0004678B" w:rsidRDefault="0004678B" w:rsidP="0004678B">
      <w:pPr>
        <w:spacing w:after="0" w:line="240" w:lineRule="auto"/>
        <w:jc w:val="both"/>
        <w:rPr>
          <w:rFonts w:ascii="Times New Roman" w:hAnsi="Times New Roman" w:cs="Times New Roman"/>
          <w:noProof/>
          <w:sz w:val="24"/>
          <w:szCs w:val="24"/>
          <w:lang w:eastAsia="pt-BR"/>
        </w:rPr>
      </w:pPr>
      <w:r>
        <w:rPr>
          <w:rFonts w:ascii="Times New Roman" w:hAnsi="Times New Roman" w:cs="Times New Roman"/>
          <w:noProof/>
          <w:sz w:val="24"/>
          <w:szCs w:val="24"/>
          <w:lang w:eastAsia="pt-BR"/>
        </w:rPr>
        <w:lastRenderedPageBreak/>
        <w:t>MELO</w:t>
      </w:r>
      <w:r w:rsidRPr="0060663B">
        <w:rPr>
          <w:rFonts w:ascii="Times New Roman" w:hAnsi="Times New Roman" w:cs="Times New Roman"/>
          <w:noProof/>
          <w:sz w:val="24"/>
          <w:szCs w:val="24"/>
          <w:lang w:eastAsia="pt-BR"/>
        </w:rPr>
        <w:t xml:space="preserve">, </w:t>
      </w:r>
      <w:r>
        <w:rPr>
          <w:rFonts w:ascii="Times New Roman" w:hAnsi="Times New Roman" w:cs="Times New Roman"/>
          <w:noProof/>
          <w:sz w:val="24"/>
          <w:szCs w:val="24"/>
          <w:lang w:eastAsia="pt-BR"/>
        </w:rPr>
        <w:t>Dalton de Alencar</w:t>
      </w:r>
      <w:r w:rsidRPr="0060663B">
        <w:rPr>
          <w:rFonts w:ascii="Times New Roman" w:hAnsi="Times New Roman" w:cs="Times New Roman"/>
          <w:noProof/>
          <w:sz w:val="24"/>
          <w:szCs w:val="24"/>
          <w:lang w:eastAsia="pt-BR"/>
        </w:rPr>
        <w:t>.</w:t>
      </w:r>
      <w:r w:rsidR="00BC318F">
        <w:rPr>
          <w:rFonts w:ascii="Times New Roman" w:hAnsi="Times New Roman" w:cs="Times New Roman"/>
          <w:noProof/>
          <w:sz w:val="24"/>
          <w:szCs w:val="24"/>
          <w:lang w:eastAsia="pt-BR"/>
        </w:rPr>
        <w:t xml:space="preserve"> Escrivão </w:t>
      </w:r>
      <w:r w:rsidR="00BC318F" w:rsidRPr="00BC318F">
        <w:rPr>
          <w:rFonts w:ascii="Times New Roman" w:hAnsi="Times New Roman" w:cs="Times New Roman"/>
          <w:i/>
          <w:noProof/>
          <w:sz w:val="24"/>
          <w:szCs w:val="24"/>
          <w:lang w:eastAsia="pt-BR"/>
        </w:rPr>
        <w:t>ad hoc</w:t>
      </w:r>
      <w:r w:rsidR="00BC318F">
        <w:rPr>
          <w:rFonts w:ascii="Times New Roman" w:hAnsi="Times New Roman" w:cs="Times New Roman"/>
          <w:noProof/>
          <w:sz w:val="24"/>
          <w:szCs w:val="24"/>
          <w:lang w:eastAsia="pt-BR"/>
        </w:rPr>
        <w:t>.</w:t>
      </w:r>
      <w:r w:rsidRPr="0060663B">
        <w:rPr>
          <w:rFonts w:ascii="Times New Roman" w:hAnsi="Times New Roman" w:cs="Times New Roman"/>
          <w:noProof/>
          <w:sz w:val="24"/>
          <w:szCs w:val="24"/>
          <w:lang w:eastAsia="pt-BR"/>
        </w:rPr>
        <w:t xml:space="preserve"> </w:t>
      </w:r>
      <w:r w:rsidRPr="0060663B">
        <w:rPr>
          <w:rFonts w:ascii="Times New Roman" w:hAnsi="Times New Roman" w:cs="Times New Roman"/>
          <w:b/>
          <w:noProof/>
          <w:sz w:val="24"/>
          <w:szCs w:val="24"/>
          <w:lang w:eastAsia="pt-BR"/>
        </w:rPr>
        <w:t xml:space="preserve">Entrevista concedida a </w:t>
      </w:r>
      <w:r>
        <w:rPr>
          <w:rFonts w:ascii="Times New Roman" w:hAnsi="Times New Roman" w:cs="Times New Roman"/>
          <w:b/>
          <w:noProof/>
          <w:sz w:val="24"/>
          <w:szCs w:val="24"/>
          <w:lang w:eastAsia="pt-BR"/>
        </w:rPr>
        <w:t>Edmara Carolinna Gomes da Silva</w:t>
      </w:r>
      <w:r w:rsidRPr="0060663B">
        <w:rPr>
          <w:rFonts w:ascii="Times New Roman" w:hAnsi="Times New Roman" w:cs="Times New Roman"/>
          <w:b/>
          <w:noProof/>
          <w:sz w:val="24"/>
          <w:szCs w:val="24"/>
          <w:lang w:eastAsia="pt-BR"/>
        </w:rPr>
        <w:t>.</w:t>
      </w:r>
      <w:r w:rsidRPr="0060663B">
        <w:rPr>
          <w:rFonts w:ascii="Times New Roman" w:hAnsi="Times New Roman" w:cs="Times New Roman"/>
          <w:noProof/>
          <w:sz w:val="24"/>
          <w:szCs w:val="24"/>
          <w:lang w:eastAsia="pt-BR"/>
        </w:rPr>
        <w:t xml:space="preserve"> Itapaci-G</w:t>
      </w:r>
      <w:r>
        <w:rPr>
          <w:rFonts w:ascii="Times New Roman" w:hAnsi="Times New Roman" w:cs="Times New Roman"/>
          <w:noProof/>
          <w:sz w:val="24"/>
          <w:szCs w:val="24"/>
          <w:lang w:eastAsia="pt-BR"/>
        </w:rPr>
        <w:t>O</w:t>
      </w:r>
      <w:r w:rsidRPr="0060663B">
        <w:rPr>
          <w:rFonts w:ascii="Times New Roman" w:hAnsi="Times New Roman" w:cs="Times New Roman"/>
          <w:noProof/>
          <w:sz w:val="24"/>
          <w:szCs w:val="24"/>
          <w:lang w:eastAsia="pt-BR"/>
        </w:rPr>
        <w:t xml:space="preserve">, </w:t>
      </w:r>
      <w:r w:rsidR="00BC318F">
        <w:rPr>
          <w:rFonts w:ascii="Times New Roman" w:hAnsi="Times New Roman" w:cs="Times New Roman"/>
          <w:noProof/>
          <w:sz w:val="24"/>
          <w:szCs w:val="24"/>
          <w:lang w:eastAsia="pt-BR"/>
        </w:rPr>
        <w:t>11</w:t>
      </w:r>
      <w:r w:rsidRPr="0060663B">
        <w:rPr>
          <w:rFonts w:ascii="Times New Roman" w:hAnsi="Times New Roman" w:cs="Times New Roman"/>
          <w:noProof/>
          <w:sz w:val="24"/>
          <w:szCs w:val="24"/>
          <w:lang w:eastAsia="pt-BR"/>
        </w:rPr>
        <w:t xml:space="preserve"> de </w:t>
      </w:r>
      <w:r w:rsidR="00BC318F">
        <w:rPr>
          <w:rFonts w:ascii="Times New Roman" w:hAnsi="Times New Roman" w:cs="Times New Roman"/>
          <w:noProof/>
          <w:sz w:val="24"/>
          <w:szCs w:val="24"/>
          <w:lang w:eastAsia="pt-BR"/>
        </w:rPr>
        <w:t>janeiro</w:t>
      </w:r>
      <w:r w:rsidRPr="0060663B">
        <w:rPr>
          <w:rFonts w:ascii="Times New Roman" w:hAnsi="Times New Roman" w:cs="Times New Roman"/>
          <w:noProof/>
          <w:sz w:val="24"/>
          <w:szCs w:val="24"/>
          <w:lang w:eastAsia="pt-BR"/>
        </w:rPr>
        <w:t xml:space="preserve"> de 201</w:t>
      </w:r>
      <w:r>
        <w:rPr>
          <w:rFonts w:ascii="Times New Roman" w:hAnsi="Times New Roman" w:cs="Times New Roman"/>
          <w:noProof/>
          <w:sz w:val="24"/>
          <w:szCs w:val="24"/>
          <w:lang w:eastAsia="pt-BR"/>
        </w:rPr>
        <w:t>9</w:t>
      </w:r>
      <w:r w:rsidRPr="0060663B">
        <w:rPr>
          <w:rFonts w:ascii="Times New Roman" w:hAnsi="Times New Roman" w:cs="Times New Roman"/>
          <w:noProof/>
          <w:sz w:val="24"/>
          <w:szCs w:val="24"/>
          <w:lang w:eastAsia="pt-BR"/>
        </w:rPr>
        <w:t>. (A entrevista encontra-se transcrita no apêndice “</w:t>
      </w:r>
      <w:r w:rsidR="00DF7FA2">
        <w:rPr>
          <w:rFonts w:ascii="Times New Roman" w:hAnsi="Times New Roman" w:cs="Times New Roman"/>
          <w:noProof/>
          <w:sz w:val="24"/>
          <w:szCs w:val="24"/>
          <w:lang w:eastAsia="pt-BR"/>
        </w:rPr>
        <w:t>A</w:t>
      </w:r>
      <w:r w:rsidRPr="0060663B">
        <w:rPr>
          <w:rFonts w:ascii="Times New Roman" w:hAnsi="Times New Roman" w:cs="Times New Roman"/>
          <w:noProof/>
          <w:sz w:val="24"/>
          <w:szCs w:val="24"/>
          <w:lang w:eastAsia="pt-BR"/>
        </w:rPr>
        <w:t>” desta monografia)</w:t>
      </w:r>
      <w:r>
        <w:rPr>
          <w:rFonts w:ascii="Times New Roman" w:hAnsi="Times New Roman" w:cs="Times New Roman"/>
          <w:noProof/>
          <w:sz w:val="24"/>
          <w:szCs w:val="24"/>
          <w:lang w:eastAsia="pt-BR"/>
        </w:rPr>
        <w:t>.</w:t>
      </w:r>
    </w:p>
    <w:p w:rsidR="0004678B" w:rsidRDefault="0004678B" w:rsidP="0004678B">
      <w:pPr>
        <w:pStyle w:val="NormalWeb"/>
      </w:pPr>
      <w:r>
        <w:t xml:space="preserve">NORONHA, E. Magalhães. </w:t>
      </w:r>
      <w:r w:rsidRPr="008F3547">
        <w:rPr>
          <w:b/>
        </w:rPr>
        <w:t>Direito Penal.</w:t>
      </w:r>
      <w:r>
        <w:t xml:space="preserve"> v. 1. 15ª ed. São Paulo: Saraiva, 1983.</w:t>
      </w:r>
    </w:p>
    <w:p w:rsidR="0004678B" w:rsidRDefault="0004678B" w:rsidP="0004678B">
      <w:pPr>
        <w:spacing w:after="0" w:line="240" w:lineRule="auto"/>
        <w:jc w:val="both"/>
        <w:rPr>
          <w:rFonts w:ascii="Times New Roman" w:hAnsi="Times New Roman" w:cs="Times New Roman"/>
          <w:noProof/>
          <w:sz w:val="24"/>
          <w:szCs w:val="24"/>
          <w:lang w:eastAsia="pt-BR"/>
        </w:rPr>
      </w:pPr>
      <w:r w:rsidRPr="008F3547">
        <w:rPr>
          <w:rFonts w:ascii="Times New Roman" w:hAnsi="Times New Roman" w:cs="Times New Roman"/>
          <w:noProof/>
          <w:sz w:val="24"/>
          <w:szCs w:val="24"/>
          <w:lang w:eastAsia="pt-BR"/>
        </w:rPr>
        <w:t xml:space="preserve">PIMENTEL, Manoel Pedro. </w:t>
      </w:r>
      <w:r w:rsidRPr="008F3547">
        <w:rPr>
          <w:rFonts w:ascii="Times New Roman" w:hAnsi="Times New Roman" w:cs="Times New Roman"/>
          <w:b/>
          <w:noProof/>
          <w:sz w:val="24"/>
          <w:szCs w:val="24"/>
          <w:lang w:eastAsia="pt-BR"/>
        </w:rPr>
        <w:t>O Crime e a Pena na Atualidade.</w:t>
      </w:r>
      <w:r w:rsidRPr="008F3547">
        <w:rPr>
          <w:rFonts w:ascii="Times New Roman" w:hAnsi="Times New Roman" w:cs="Times New Roman"/>
          <w:noProof/>
          <w:sz w:val="24"/>
          <w:szCs w:val="24"/>
          <w:lang w:eastAsia="pt-BR"/>
        </w:rPr>
        <w:t xml:space="preserve"> São Paulo: Revista dos Tribunais, 1990.</w:t>
      </w:r>
    </w:p>
    <w:p w:rsidR="0004678B" w:rsidRDefault="0004678B" w:rsidP="00002C7E">
      <w:pPr>
        <w:spacing w:after="0" w:line="240" w:lineRule="auto"/>
        <w:jc w:val="both"/>
        <w:rPr>
          <w:rFonts w:ascii="Times New Roman" w:hAnsi="Times New Roman" w:cs="Times New Roman"/>
          <w:noProof/>
          <w:sz w:val="24"/>
          <w:szCs w:val="24"/>
          <w:lang w:eastAsia="pt-BR"/>
        </w:rPr>
      </w:pPr>
    </w:p>
    <w:p w:rsidR="008F3547" w:rsidRDefault="008F3547" w:rsidP="008F3547">
      <w:pPr>
        <w:spacing w:after="0" w:line="240" w:lineRule="auto"/>
        <w:jc w:val="both"/>
        <w:rPr>
          <w:rFonts w:ascii="Times New Roman" w:hAnsi="Times New Roman" w:cs="Times New Roman"/>
          <w:noProof/>
          <w:sz w:val="24"/>
          <w:szCs w:val="24"/>
          <w:lang w:eastAsia="pt-BR"/>
        </w:rPr>
      </w:pPr>
      <w:r>
        <w:rPr>
          <w:rFonts w:ascii="Times New Roman" w:hAnsi="Times New Roman" w:cs="Times New Roman"/>
          <w:noProof/>
          <w:sz w:val="24"/>
          <w:szCs w:val="24"/>
          <w:lang w:eastAsia="pt-BR"/>
        </w:rPr>
        <w:t>RICCO</w:t>
      </w:r>
      <w:r w:rsidRPr="0060663B">
        <w:rPr>
          <w:rFonts w:ascii="Times New Roman" w:hAnsi="Times New Roman" w:cs="Times New Roman"/>
          <w:noProof/>
          <w:sz w:val="24"/>
          <w:szCs w:val="24"/>
          <w:lang w:eastAsia="pt-BR"/>
        </w:rPr>
        <w:t xml:space="preserve">, </w:t>
      </w:r>
      <w:r>
        <w:rPr>
          <w:rFonts w:ascii="Times New Roman" w:hAnsi="Times New Roman" w:cs="Times New Roman"/>
          <w:noProof/>
          <w:sz w:val="24"/>
          <w:szCs w:val="24"/>
          <w:lang w:eastAsia="pt-BR"/>
        </w:rPr>
        <w:t>Eduardo de Agostinho</w:t>
      </w:r>
      <w:r w:rsidRPr="0060663B">
        <w:rPr>
          <w:rFonts w:ascii="Times New Roman" w:hAnsi="Times New Roman" w:cs="Times New Roman"/>
          <w:noProof/>
          <w:sz w:val="24"/>
          <w:szCs w:val="24"/>
          <w:lang w:eastAsia="pt-BR"/>
        </w:rPr>
        <w:t>.</w:t>
      </w:r>
      <w:r w:rsidR="00BC318F">
        <w:rPr>
          <w:rFonts w:ascii="Times New Roman" w:hAnsi="Times New Roman" w:cs="Times New Roman"/>
          <w:noProof/>
          <w:sz w:val="24"/>
          <w:szCs w:val="24"/>
          <w:lang w:eastAsia="pt-BR"/>
        </w:rPr>
        <w:t xml:space="preserve"> Juiz de Direito.</w:t>
      </w:r>
      <w:r w:rsidRPr="0060663B">
        <w:rPr>
          <w:rFonts w:ascii="Times New Roman" w:hAnsi="Times New Roman" w:cs="Times New Roman"/>
          <w:noProof/>
          <w:sz w:val="24"/>
          <w:szCs w:val="24"/>
          <w:lang w:eastAsia="pt-BR"/>
        </w:rPr>
        <w:t xml:space="preserve"> </w:t>
      </w:r>
      <w:r w:rsidRPr="0060663B">
        <w:rPr>
          <w:rFonts w:ascii="Times New Roman" w:hAnsi="Times New Roman" w:cs="Times New Roman"/>
          <w:b/>
          <w:noProof/>
          <w:sz w:val="24"/>
          <w:szCs w:val="24"/>
          <w:lang w:eastAsia="pt-BR"/>
        </w:rPr>
        <w:t xml:space="preserve">Entrevista concedida a </w:t>
      </w:r>
      <w:r>
        <w:rPr>
          <w:rFonts w:ascii="Times New Roman" w:hAnsi="Times New Roman" w:cs="Times New Roman"/>
          <w:b/>
          <w:noProof/>
          <w:sz w:val="24"/>
          <w:szCs w:val="24"/>
          <w:lang w:eastAsia="pt-BR"/>
        </w:rPr>
        <w:t>Edmara Carolinna Gomes da Silva</w:t>
      </w:r>
      <w:r w:rsidRPr="0060663B">
        <w:rPr>
          <w:rFonts w:ascii="Times New Roman" w:hAnsi="Times New Roman" w:cs="Times New Roman"/>
          <w:b/>
          <w:noProof/>
          <w:sz w:val="24"/>
          <w:szCs w:val="24"/>
          <w:lang w:eastAsia="pt-BR"/>
        </w:rPr>
        <w:t>.</w:t>
      </w:r>
      <w:r w:rsidRPr="0060663B">
        <w:rPr>
          <w:rFonts w:ascii="Times New Roman" w:hAnsi="Times New Roman" w:cs="Times New Roman"/>
          <w:noProof/>
          <w:sz w:val="24"/>
          <w:szCs w:val="24"/>
          <w:lang w:eastAsia="pt-BR"/>
        </w:rPr>
        <w:t xml:space="preserve"> Itapaci-G</w:t>
      </w:r>
      <w:r>
        <w:rPr>
          <w:rFonts w:ascii="Times New Roman" w:hAnsi="Times New Roman" w:cs="Times New Roman"/>
          <w:noProof/>
          <w:sz w:val="24"/>
          <w:szCs w:val="24"/>
          <w:lang w:eastAsia="pt-BR"/>
        </w:rPr>
        <w:t>O</w:t>
      </w:r>
      <w:r w:rsidRPr="0060663B">
        <w:rPr>
          <w:rFonts w:ascii="Times New Roman" w:hAnsi="Times New Roman" w:cs="Times New Roman"/>
          <w:noProof/>
          <w:sz w:val="24"/>
          <w:szCs w:val="24"/>
          <w:lang w:eastAsia="pt-BR"/>
        </w:rPr>
        <w:t>, 10 de junho de 201</w:t>
      </w:r>
      <w:r>
        <w:rPr>
          <w:rFonts w:ascii="Times New Roman" w:hAnsi="Times New Roman" w:cs="Times New Roman"/>
          <w:noProof/>
          <w:sz w:val="24"/>
          <w:szCs w:val="24"/>
          <w:lang w:eastAsia="pt-BR"/>
        </w:rPr>
        <w:t>9</w:t>
      </w:r>
      <w:r w:rsidRPr="0060663B">
        <w:rPr>
          <w:rFonts w:ascii="Times New Roman" w:hAnsi="Times New Roman" w:cs="Times New Roman"/>
          <w:noProof/>
          <w:sz w:val="24"/>
          <w:szCs w:val="24"/>
          <w:lang w:eastAsia="pt-BR"/>
        </w:rPr>
        <w:t>. (A entrevista encontra-se transcrita no apêndice “</w:t>
      </w:r>
      <w:r w:rsidR="00DF7FA2">
        <w:rPr>
          <w:rFonts w:ascii="Times New Roman" w:hAnsi="Times New Roman" w:cs="Times New Roman"/>
          <w:noProof/>
          <w:sz w:val="24"/>
          <w:szCs w:val="24"/>
          <w:lang w:eastAsia="pt-BR"/>
        </w:rPr>
        <w:t>E</w:t>
      </w:r>
      <w:r w:rsidRPr="0060663B">
        <w:rPr>
          <w:rFonts w:ascii="Times New Roman" w:hAnsi="Times New Roman" w:cs="Times New Roman"/>
          <w:noProof/>
          <w:sz w:val="24"/>
          <w:szCs w:val="24"/>
          <w:lang w:eastAsia="pt-BR"/>
        </w:rPr>
        <w:t>” desta monografia)</w:t>
      </w:r>
      <w:r>
        <w:rPr>
          <w:rFonts w:ascii="Times New Roman" w:hAnsi="Times New Roman" w:cs="Times New Roman"/>
          <w:noProof/>
          <w:sz w:val="24"/>
          <w:szCs w:val="24"/>
          <w:lang w:eastAsia="pt-BR"/>
        </w:rPr>
        <w:t>.</w:t>
      </w:r>
    </w:p>
    <w:p w:rsidR="0000183A" w:rsidRDefault="0000183A" w:rsidP="008F3547">
      <w:pPr>
        <w:spacing w:after="0" w:line="240" w:lineRule="auto"/>
        <w:jc w:val="both"/>
        <w:rPr>
          <w:rFonts w:ascii="Times New Roman" w:hAnsi="Times New Roman" w:cs="Times New Roman"/>
          <w:noProof/>
          <w:sz w:val="24"/>
          <w:szCs w:val="24"/>
          <w:lang w:eastAsia="pt-BR"/>
        </w:rPr>
      </w:pPr>
    </w:p>
    <w:p w:rsidR="0000183A" w:rsidRPr="00002C7E" w:rsidRDefault="0000183A" w:rsidP="008F3547">
      <w:pPr>
        <w:spacing w:after="0" w:line="240" w:lineRule="auto"/>
        <w:jc w:val="both"/>
        <w:rPr>
          <w:rFonts w:ascii="Times New Roman" w:hAnsi="Times New Roman" w:cs="Times New Roman"/>
          <w:noProof/>
          <w:sz w:val="24"/>
          <w:szCs w:val="24"/>
          <w:lang w:eastAsia="pt-BR"/>
        </w:rPr>
      </w:pPr>
      <w:r w:rsidRPr="0000183A">
        <w:rPr>
          <w:rFonts w:ascii="Times New Roman" w:hAnsi="Times New Roman" w:cs="Times New Roman"/>
          <w:noProof/>
          <w:sz w:val="24"/>
          <w:szCs w:val="24"/>
          <w:lang w:eastAsia="pt-BR"/>
        </w:rPr>
        <w:t xml:space="preserve">SILVA, Viviane Lacerda. </w:t>
      </w:r>
      <w:r w:rsidRPr="0000183A">
        <w:rPr>
          <w:rFonts w:ascii="Times New Roman" w:hAnsi="Times New Roman" w:cs="Times New Roman"/>
          <w:b/>
          <w:noProof/>
          <w:sz w:val="24"/>
          <w:szCs w:val="24"/>
          <w:lang w:eastAsia="pt-BR"/>
        </w:rPr>
        <w:t>As medidas socioeducativas aplicáveis ao menor infrator.</w:t>
      </w:r>
      <w:r w:rsidRPr="0000183A">
        <w:rPr>
          <w:rFonts w:ascii="Times New Roman" w:hAnsi="Times New Roman" w:cs="Times New Roman"/>
          <w:noProof/>
          <w:sz w:val="24"/>
          <w:szCs w:val="24"/>
          <w:lang w:eastAsia="pt-BR"/>
        </w:rPr>
        <w:t xml:space="preserve"> Rio de Janeiro, 11 ago. 201</w:t>
      </w:r>
      <w:r>
        <w:rPr>
          <w:rFonts w:ascii="Times New Roman" w:hAnsi="Times New Roman" w:cs="Times New Roman"/>
          <w:noProof/>
          <w:sz w:val="24"/>
          <w:szCs w:val="24"/>
          <w:lang w:eastAsia="pt-BR"/>
        </w:rPr>
        <w:t>4</w:t>
      </w:r>
      <w:r w:rsidRPr="0000183A">
        <w:rPr>
          <w:rFonts w:ascii="Times New Roman" w:hAnsi="Times New Roman" w:cs="Times New Roman"/>
          <w:noProof/>
          <w:sz w:val="24"/>
          <w:szCs w:val="24"/>
          <w:lang w:eastAsia="pt-BR"/>
        </w:rPr>
        <w:t>. Disponível em: &lt;https://vivianessilva.jusbrasil.com.br</w:t>
      </w:r>
      <w:r>
        <w:rPr>
          <w:rFonts w:ascii="Times New Roman" w:hAnsi="Times New Roman" w:cs="Times New Roman"/>
          <w:noProof/>
          <w:sz w:val="24"/>
          <w:szCs w:val="24"/>
          <w:lang w:eastAsia="pt-BR"/>
        </w:rPr>
        <w:t xml:space="preserve"> </w:t>
      </w:r>
      <w:r w:rsidRPr="0000183A">
        <w:rPr>
          <w:rFonts w:ascii="Times New Roman" w:hAnsi="Times New Roman" w:cs="Times New Roman"/>
          <w:noProof/>
          <w:sz w:val="24"/>
          <w:szCs w:val="24"/>
          <w:lang w:eastAsia="pt-BR"/>
        </w:rPr>
        <w:t>/artigos/133011549/as-medidas-socioeducativas-aplicaveis-ao-menor-infrator&gt;. Acesso em: 08 mar. 2019.</w:t>
      </w:r>
    </w:p>
    <w:p w:rsidR="008F3547" w:rsidRDefault="008F3547" w:rsidP="008F3547">
      <w:pPr>
        <w:spacing w:after="0" w:line="240" w:lineRule="auto"/>
        <w:jc w:val="both"/>
        <w:rPr>
          <w:rFonts w:ascii="Times New Roman" w:hAnsi="Times New Roman" w:cs="Times New Roman"/>
          <w:noProof/>
          <w:sz w:val="24"/>
          <w:szCs w:val="24"/>
          <w:lang w:eastAsia="pt-BR"/>
        </w:rPr>
      </w:pPr>
    </w:p>
    <w:p w:rsidR="0004678B" w:rsidRPr="00002C7E" w:rsidRDefault="0004678B" w:rsidP="008F3547">
      <w:pPr>
        <w:spacing w:after="0" w:line="240" w:lineRule="auto"/>
        <w:jc w:val="both"/>
        <w:rPr>
          <w:rFonts w:ascii="Times New Roman" w:hAnsi="Times New Roman" w:cs="Times New Roman"/>
          <w:noProof/>
          <w:sz w:val="24"/>
          <w:szCs w:val="24"/>
          <w:lang w:eastAsia="pt-BR"/>
        </w:rPr>
      </w:pPr>
    </w:p>
    <w:p w:rsidR="0004678B" w:rsidRDefault="0004678B" w:rsidP="008F3547">
      <w:pPr>
        <w:spacing w:after="0" w:line="240" w:lineRule="auto"/>
        <w:jc w:val="both"/>
        <w:rPr>
          <w:rFonts w:ascii="Times New Roman" w:hAnsi="Times New Roman" w:cs="Times New Roman"/>
          <w:noProof/>
          <w:sz w:val="24"/>
          <w:szCs w:val="24"/>
          <w:lang w:eastAsia="pt-BR"/>
        </w:rPr>
      </w:pPr>
    </w:p>
    <w:p w:rsidR="008F3547" w:rsidRDefault="008F3547" w:rsidP="008F3547">
      <w:pPr>
        <w:spacing w:after="0" w:line="240" w:lineRule="auto"/>
        <w:jc w:val="both"/>
        <w:rPr>
          <w:rFonts w:ascii="Times New Roman" w:hAnsi="Times New Roman" w:cs="Times New Roman"/>
          <w:noProof/>
          <w:sz w:val="24"/>
          <w:szCs w:val="24"/>
          <w:lang w:eastAsia="pt-BR"/>
        </w:rPr>
      </w:pPr>
    </w:p>
    <w:p w:rsidR="008F3547" w:rsidRDefault="008F3547" w:rsidP="008F3547">
      <w:pPr>
        <w:spacing w:after="0" w:line="240" w:lineRule="auto"/>
        <w:jc w:val="both"/>
        <w:rPr>
          <w:rFonts w:ascii="Times New Roman" w:hAnsi="Times New Roman" w:cs="Times New Roman"/>
          <w:noProof/>
          <w:sz w:val="24"/>
          <w:szCs w:val="24"/>
          <w:lang w:eastAsia="pt-BR"/>
        </w:rPr>
      </w:pPr>
    </w:p>
    <w:p w:rsidR="008F3547" w:rsidRDefault="008F3547" w:rsidP="008F3547">
      <w:pPr>
        <w:spacing w:after="0" w:line="240" w:lineRule="auto"/>
        <w:jc w:val="both"/>
        <w:rPr>
          <w:rFonts w:ascii="Times New Roman" w:hAnsi="Times New Roman" w:cs="Times New Roman"/>
          <w:noProof/>
          <w:sz w:val="24"/>
          <w:szCs w:val="24"/>
          <w:lang w:eastAsia="pt-BR"/>
        </w:rPr>
      </w:pPr>
    </w:p>
    <w:p w:rsidR="008F3547" w:rsidRDefault="008F3547" w:rsidP="008F3547">
      <w:pPr>
        <w:spacing w:after="0" w:line="240" w:lineRule="auto"/>
        <w:jc w:val="both"/>
        <w:rPr>
          <w:rFonts w:ascii="Times New Roman" w:hAnsi="Times New Roman" w:cs="Times New Roman"/>
          <w:noProof/>
          <w:sz w:val="24"/>
          <w:szCs w:val="24"/>
          <w:lang w:eastAsia="pt-BR"/>
        </w:rPr>
      </w:pPr>
    </w:p>
    <w:p w:rsidR="00913171" w:rsidRDefault="00913171" w:rsidP="008F3547">
      <w:pPr>
        <w:spacing w:after="0" w:line="240" w:lineRule="auto"/>
        <w:jc w:val="both"/>
        <w:rPr>
          <w:rFonts w:ascii="Times New Roman" w:hAnsi="Times New Roman" w:cs="Times New Roman"/>
          <w:noProof/>
          <w:sz w:val="24"/>
          <w:szCs w:val="24"/>
          <w:lang w:eastAsia="pt-BR"/>
        </w:rPr>
      </w:pPr>
    </w:p>
    <w:p w:rsidR="00913171" w:rsidRDefault="00913171" w:rsidP="008F3547">
      <w:pPr>
        <w:spacing w:after="0" w:line="240" w:lineRule="auto"/>
        <w:jc w:val="both"/>
        <w:rPr>
          <w:rFonts w:ascii="Times New Roman" w:hAnsi="Times New Roman" w:cs="Times New Roman"/>
          <w:noProof/>
          <w:sz w:val="24"/>
          <w:szCs w:val="24"/>
          <w:lang w:eastAsia="pt-BR"/>
        </w:rPr>
      </w:pPr>
    </w:p>
    <w:p w:rsidR="00913171" w:rsidRDefault="00913171" w:rsidP="008F3547">
      <w:pPr>
        <w:spacing w:after="0" w:line="240" w:lineRule="auto"/>
        <w:jc w:val="both"/>
        <w:rPr>
          <w:rFonts w:ascii="Times New Roman" w:hAnsi="Times New Roman" w:cs="Times New Roman"/>
          <w:noProof/>
          <w:sz w:val="24"/>
          <w:szCs w:val="24"/>
          <w:lang w:eastAsia="pt-BR"/>
        </w:rPr>
      </w:pPr>
    </w:p>
    <w:p w:rsidR="00913171" w:rsidRDefault="00913171" w:rsidP="008F3547">
      <w:pPr>
        <w:spacing w:after="0" w:line="240" w:lineRule="auto"/>
        <w:jc w:val="both"/>
        <w:rPr>
          <w:rFonts w:ascii="Times New Roman" w:hAnsi="Times New Roman" w:cs="Times New Roman"/>
          <w:noProof/>
          <w:sz w:val="24"/>
          <w:szCs w:val="24"/>
          <w:lang w:eastAsia="pt-BR"/>
        </w:rPr>
      </w:pPr>
    </w:p>
    <w:p w:rsidR="00913171" w:rsidRDefault="00913171" w:rsidP="008F3547">
      <w:pPr>
        <w:spacing w:after="0" w:line="240" w:lineRule="auto"/>
        <w:jc w:val="both"/>
        <w:rPr>
          <w:rFonts w:ascii="Times New Roman" w:hAnsi="Times New Roman" w:cs="Times New Roman"/>
          <w:noProof/>
          <w:sz w:val="24"/>
          <w:szCs w:val="24"/>
          <w:lang w:eastAsia="pt-BR"/>
        </w:rPr>
      </w:pPr>
    </w:p>
    <w:p w:rsidR="00913171" w:rsidRDefault="00913171" w:rsidP="008F3547">
      <w:pPr>
        <w:spacing w:after="0" w:line="240" w:lineRule="auto"/>
        <w:jc w:val="both"/>
        <w:rPr>
          <w:rFonts w:ascii="Times New Roman" w:hAnsi="Times New Roman" w:cs="Times New Roman"/>
          <w:noProof/>
          <w:sz w:val="24"/>
          <w:szCs w:val="24"/>
          <w:lang w:eastAsia="pt-BR"/>
        </w:rPr>
      </w:pPr>
    </w:p>
    <w:p w:rsidR="00913171" w:rsidRDefault="00913171" w:rsidP="008F3547">
      <w:pPr>
        <w:spacing w:after="0" w:line="240" w:lineRule="auto"/>
        <w:jc w:val="both"/>
        <w:rPr>
          <w:rFonts w:ascii="Times New Roman" w:hAnsi="Times New Roman" w:cs="Times New Roman"/>
          <w:noProof/>
          <w:sz w:val="24"/>
          <w:szCs w:val="24"/>
          <w:lang w:eastAsia="pt-BR"/>
        </w:rPr>
      </w:pPr>
    </w:p>
    <w:p w:rsidR="00913171" w:rsidRDefault="00913171" w:rsidP="008F3547">
      <w:pPr>
        <w:spacing w:after="0" w:line="240" w:lineRule="auto"/>
        <w:jc w:val="both"/>
        <w:rPr>
          <w:rFonts w:ascii="Times New Roman" w:hAnsi="Times New Roman" w:cs="Times New Roman"/>
          <w:noProof/>
          <w:sz w:val="24"/>
          <w:szCs w:val="24"/>
          <w:lang w:eastAsia="pt-BR"/>
        </w:rPr>
      </w:pPr>
    </w:p>
    <w:p w:rsidR="00913171" w:rsidRDefault="00913171" w:rsidP="008F3547">
      <w:pPr>
        <w:spacing w:after="0" w:line="240" w:lineRule="auto"/>
        <w:jc w:val="both"/>
        <w:rPr>
          <w:rFonts w:ascii="Times New Roman" w:hAnsi="Times New Roman" w:cs="Times New Roman"/>
          <w:noProof/>
          <w:sz w:val="24"/>
          <w:szCs w:val="24"/>
          <w:lang w:eastAsia="pt-BR"/>
        </w:rPr>
      </w:pPr>
    </w:p>
    <w:p w:rsidR="00913171" w:rsidRDefault="00913171" w:rsidP="008F3547">
      <w:pPr>
        <w:spacing w:after="0" w:line="240" w:lineRule="auto"/>
        <w:jc w:val="both"/>
        <w:rPr>
          <w:rFonts w:ascii="Times New Roman" w:hAnsi="Times New Roman" w:cs="Times New Roman"/>
          <w:noProof/>
          <w:sz w:val="24"/>
          <w:szCs w:val="24"/>
          <w:lang w:eastAsia="pt-BR"/>
        </w:rPr>
      </w:pPr>
    </w:p>
    <w:p w:rsidR="00913171" w:rsidRDefault="00913171" w:rsidP="008F3547">
      <w:pPr>
        <w:spacing w:after="0" w:line="240" w:lineRule="auto"/>
        <w:jc w:val="both"/>
        <w:rPr>
          <w:rFonts w:ascii="Times New Roman" w:hAnsi="Times New Roman" w:cs="Times New Roman"/>
          <w:noProof/>
          <w:sz w:val="24"/>
          <w:szCs w:val="24"/>
          <w:lang w:eastAsia="pt-BR"/>
        </w:rPr>
      </w:pPr>
    </w:p>
    <w:p w:rsidR="00913171" w:rsidRDefault="00913171" w:rsidP="008F3547">
      <w:pPr>
        <w:spacing w:after="0" w:line="240" w:lineRule="auto"/>
        <w:jc w:val="both"/>
        <w:rPr>
          <w:rFonts w:ascii="Times New Roman" w:hAnsi="Times New Roman" w:cs="Times New Roman"/>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DF7FA2" w:rsidRDefault="00DF7FA2" w:rsidP="001178FD">
      <w:pPr>
        <w:spacing w:after="0" w:line="360" w:lineRule="auto"/>
        <w:jc w:val="both"/>
        <w:rPr>
          <w:rFonts w:ascii="Times New Roman" w:hAnsi="Times New Roman" w:cs="Times New Roman"/>
          <w:b/>
          <w:noProof/>
          <w:sz w:val="24"/>
          <w:szCs w:val="24"/>
          <w:lang w:eastAsia="pt-BR"/>
        </w:rPr>
      </w:pPr>
    </w:p>
    <w:p w:rsidR="00173505" w:rsidRPr="00A813DF" w:rsidRDefault="00173505" w:rsidP="00A813DF">
      <w:pPr>
        <w:pStyle w:val="Ttulo1"/>
        <w:numPr>
          <w:ilvl w:val="0"/>
          <w:numId w:val="0"/>
        </w:numPr>
        <w:ind w:left="432" w:hanging="432"/>
        <w:rPr>
          <w:rFonts w:ascii="Times New Roman" w:hAnsi="Times New Roman" w:cs="Times New Roman"/>
          <w:b/>
          <w:noProof/>
          <w:color w:val="000000" w:themeColor="text1"/>
          <w:sz w:val="24"/>
          <w:szCs w:val="24"/>
          <w:lang w:eastAsia="pt-BR"/>
        </w:rPr>
      </w:pPr>
      <w:bookmarkStart w:id="60" w:name="_Toc16515655"/>
      <w:r w:rsidRPr="00A813DF">
        <w:rPr>
          <w:rFonts w:ascii="Times New Roman" w:hAnsi="Times New Roman" w:cs="Times New Roman"/>
          <w:b/>
          <w:noProof/>
          <w:color w:val="000000" w:themeColor="text1"/>
          <w:sz w:val="24"/>
          <w:szCs w:val="24"/>
          <w:lang w:eastAsia="pt-BR"/>
        </w:rPr>
        <w:t>APÊNDICE</w:t>
      </w:r>
      <w:r w:rsidR="0051252B">
        <w:rPr>
          <w:rFonts w:ascii="Times New Roman" w:hAnsi="Times New Roman" w:cs="Times New Roman"/>
          <w:b/>
          <w:noProof/>
          <w:color w:val="000000" w:themeColor="text1"/>
          <w:sz w:val="24"/>
          <w:szCs w:val="24"/>
          <w:lang w:eastAsia="pt-BR"/>
        </w:rPr>
        <w:t>S</w:t>
      </w:r>
      <w:bookmarkEnd w:id="60"/>
    </w:p>
    <w:p w:rsidR="00173505" w:rsidRDefault="0051252B" w:rsidP="001178FD">
      <w:pPr>
        <w:spacing w:after="0" w:line="360" w:lineRule="auto"/>
        <w:jc w:val="both"/>
        <w:rPr>
          <w:rFonts w:ascii="Times New Roman" w:hAnsi="Times New Roman" w:cs="Times New Roman"/>
          <w:b/>
          <w:noProof/>
          <w:sz w:val="24"/>
          <w:szCs w:val="24"/>
          <w:lang w:eastAsia="pt-BR"/>
        </w:rPr>
      </w:pPr>
      <w:r>
        <w:rPr>
          <w:rFonts w:ascii="Times New Roman" w:hAnsi="Times New Roman" w:cs="Times New Roman"/>
          <w:b/>
          <w:noProof/>
          <w:sz w:val="24"/>
          <w:szCs w:val="24"/>
          <w:lang w:eastAsia="pt-BR"/>
        </w:rPr>
        <w:t>APÊNDICE A</w:t>
      </w:r>
    </w:p>
    <w:p w:rsidR="00173505" w:rsidRPr="00403A46" w:rsidRDefault="00173505" w:rsidP="00173505">
      <w:pPr>
        <w:spacing w:line="240" w:lineRule="auto"/>
        <w:contextualSpacing/>
        <w:jc w:val="both"/>
        <w:rPr>
          <w:rFonts w:ascii="Times New Roman" w:hAnsi="Times New Roman" w:cs="Times New Roman"/>
          <w:b/>
          <w:sz w:val="24"/>
          <w:szCs w:val="24"/>
        </w:rPr>
      </w:pPr>
      <w:r w:rsidRPr="00403A46">
        <w:rPr>
          <w:rFonts w:ascii="Times New Roman" w:hAnsi="Times New Roman" w:cs="Times New Roman"/>
          <w:b/>
          <w:sz w:val="24"/>
          <w:szCs w:val="24"/>
        </w:rPr>
        <w:t>FACULDADE EVANGÉLICA DE RUBIATABA</w:t>
      </w:r>
      <w:r>
        <w:rPr>
          <w:rFonts w:ascii="Times New Roman" w:hAnsi="Times New Roman" w:cs="Times New Roman"/>
          <w:b/>
          <w:sz w:val="24"/>
          <w:szCs w:val="24"/>
        </w:rPr>
        <w:t>.</w:t>
      </w:r>
    </w:p>
    <w:p w:rsidR="00173505" w:rsidRDefault="00173505" w:rsidP="00173505">
      <w:pPr>
        <w:spacing w:line="240" w:lineRule="auto"/>
        <w:contextualSpacing/>
        <w:jc w:val="both"/>
        <w:rPr>
          <w:rFonts w:ascii="Times New Roman" w:hAnsi="Times New Roman" w:cs="Times New Roman"/>
          <w:sz w:val="24"/>
          <w:szCs w:val="24"/>
        </w:rPr>
      </w:pPr>
      <w:r w:rsidRPr="00403A46">
        <w:rPr>
          <w:rFonts w:ascii="Times New Roman" w:hAnsi="Times New Roman" w:cs="Times New Roman"/>
          <w:b/>
          <w:sz w:val="24"/>
          <w:szCs w:val="24"/>
        </w:rPr>
        <w:t>CURSO:</w:t>
      </w:r>
      <w:r>
        <w:rPr>
          <w:rFonts w:ascii="Times New Roman" w:hAnsi="Times New Roman" w:cs="Times New Roman"/>
          <w:sz w:val="24"/>
          <w:szCs w:val="24"/>
        </w:rPr>
        <w:t xml:space="preserve"> GRADUAÇÃO EM DIREITO.</w:t>
      </w:r>
    </w:p>
    <w:p w:rsidR="00173505" w:rsidRDefault="00173505" w:rsidP="00173505">
      <w:pPr>
        <w:spacing w:line="240" w:lineRule="auto"/>
        <w:contextualSpacing/>
        <w:jc w:val="both"/>
        <w:rPr>
          <w:rFonts w:ascii="Times New Roman" w:hAnsi="Times New Roman" w:cs="Times New Roman"/>
          <w:sz w:val="24"/>
          <w:szCs w:val="24"/>
        </w:rPr>
      </w:pPr>
      <w:r w:rsidRPr="00403A46">
        <w:rPr>
          <w:rFonts w:ascii="Times New Roman" w:hAnsi="Times New Roman" w:cs="Times New Roman"/>
          <w:b/>
          <w:sz w:val="24"/>
          <w:szCs w:val="24"/>
        </w:rPr>
        <w:t xml:space="preserve">DISCENTE: </w:t>
      </w:r>
      <w:r>
        <w:rPr>
          <w:rFonts w:ascii="Times New Roman" w:hAnsi="Times New Roman" w:cs="Times New Roman"/>
          <w:sz w:val="24"/>
          <w:szCs w:val="24"/>
        </w:rPr>
        <w:t>EDMARA CAROLINNA GOMES DA SILVA.</w:t>
      </w:r>
    </w:p>
    <w:p w:rsidR="00173505" w:rsidRDefault="00173505" w:rsidP="00173505">
      <w:pPr>
        <w:spacing w:line="240" w:lineRule="auto"/>
        <w:contextualSpacing/>
        <w:jc w:val="both"/>
        <w:rPr>
          <w:rFonts w:ascii="Times New Roman" w:hAnsi="Times New Roman" w:cs="Times New Roman"/>
          <w:sz w:val="24"/>
          <w:szCs w:val="24"/>
        </w:rPr>
      </w:pPr>
      <w:r w:rsidRPr="00403A46">
        <w:rPr>
          <w:rFonts w:ascii="Times New Roman" w:hAnsi="Times New Roman" w:cs="Times New Roman"/>
          <w:b/>
          <w:sz w:val="24"/>
          <w:szCs w:val="24"/>
        </w:rPr>
        <w:t>ORIENTADOR:</w:t>
      </w:r>
      <w:r>
        <w:rPr>
          <w:rFonts w:ascii="Times New Roman" w:hAnsi="Times New Roman" w:cs="Times New Roman"/>
          <w:sz w:val="24"/>
          <w:szCs w:val="24"/>
        </w:rPr>
        <w:t xml:space="preserve"> MÁRCIO LOPES ROCHA.</w:t>
      </w:r>
    </w:p>
    <w:p w:rsidR="00173505" w:rsidRDefault="00173505" w:rsidP="00173505">
      <w:pPr>
        <w:spacing w:line="240" w:lineRule="auto"/>
        <w:contextualSpacing/>
        <w:jc w:val="both"/>
        <w:rPr>
          <w:rFonts w:ascii="Times New Roman" w:hAnsi="Times New Roman" w:cs="Times New Roman"/>
          <w:sz w:val="24"/>
          <w:szCs w:val="24"/>
        </w:rPr>
      </w:pPr>
      <w:r w:rsidRPr="00403A46">
        <w:rPr>
          <w:rFonts w:ascii="Times New Roman" w:hAnsi="Times New Roman" w:cs="Times New Roman"/>
          <w:b/>
          <w:sz w:val="24"/>
          <w:szCs w:val="24"/>
        </w:rPr>
        <w:lastRenderedPageBreak/>
        <w:t>TEMA:</w:t>
      </w:r>
      <w:r>
        <w:rPr>
          <w:rFonts w:ascii="Times New Roman" w:hAnsi="Times New Roman" w:cs="Times New Roman"/>
          <w:sz w:val="24"/>
          <w:szCs w:val="24"/>
        </w:rPr>
        <w:t xml:space="preserve"> </w:t>
      </w:r>
      <w:r w:rsidRPr="00403A46">
        <w:rPr>
          <w:rFonts w:ascii="Times New Roman" w:hAnsi="Times New Roman" w:cs="Times New Roman"/>
          <w:sz w:val="24"/>
          <w:szCs w:val="24"/>
        </w:rPr>
        <w:t>AS MEDIDAS SOCIOEDUCATIVAS DO ESTATUTO DA CRIANÇA E DO ADOLESCENTE E A REINCIDÊNCIA DE ADOLESCENTES NA PRÁTICA DE ATOS INFRACIONAIS NA CIDADE DE ITAPACI-GO</w:t>
      </w:r>
      <w:r>
        <w:rPr>
          <w:rFonts w:ascii="Times New Roman" w:hAnsi="Times New Roman" w:cs="Times New Roman"/>
          <w:sz w:val="24"/>
          <w:szCs w:val="24"/>
        </w:rPr>
        <w:t>.</w:t>
      </w:r>
    </w:p>
    <w:p w:rsidR="00173505" w:rsidRPr="00EA57D4" w:rsidRDefault="00173505" w:rsidP="00173505">
      <w:pPr>
        <w:pStyle w:val="NormalWeb"/>
        <w:jc w:val="center"/>
        <w:rPr>
          <w:b/>
        </w:rPr>
      </w:pPr>
      <w:r w:rsidRPr="00EA57D4">
        <w:rPr>
          <w:b/>
        </w:rPr>
        <w:t>QUESTIONÁRIO</w:t>
      </w:r>
      <w:r>
        <w:rPr>
          <w:b/>
        </w:rPr>
        <w:t xml:space="preserve"> – POLÍCIA CIVIL</w:t>
      </w:r>
    </w:p>
    <w:p w:rsidR="00173505" w:rsidRPr="00EA57D4" w:rsidRDefault="00173505" w:rsidP="00173505">
      <w:pPr>
        <w:pStyle w:val="NormalWeb"/>
        <w:ind w:firstLine="1134"/>
        <w:contextualSpacing/>
        <w:jc w:val="both"/>
      </w:pPr>
      <w:r w:rsidRPr="00EA57D4">
        <w:t xml:space="preserve">Este questionário enquadra-se em uma investigação no âmbito de uma monografia apresentada como requisito parcial à conclusão do curso de Direito da Faculdade Evangélica de Rubiataba. O objetivo do presente questionário é analisar acerca de alguns pontos importantes sobre o adolescente autor de ato infracional. Os resultados obtidos serão utilizados apenas para fins acadêmicos (monografia). </w:t>
      </w:r>
    </w:p>
    <w:p w:rsidR="00173505" w:rsidRDefault="00173505" w:rsidP="00173505">
      <w:pPr>
        <w:pStyle w:val="NormalWeb"/>
        <w:contextualSpacing/>
        <w:jc w:val="both"/>
      </w:pPr>
      <w:r w:rsidRPr="00EA57D4">
        <w:t>OBS.: Levar em conta os adolescentes (indivíduos maiores de 12 e menores de 18 anos de idade) que praticaram algum tipo de conduta ilícita na cidade de Itapaci-GO entre os anos de 2014, 2015, 2016, 2017 e 2018.</w:t>
      </w:r>
    </w:p>
    <w:p w:rsidR="00173505" w:rsidRDefault="00173505" w:rsidP="00173505">
      <w:pPr>
        <w:pStyle w:val="NormalWeb"/>
        <w:ind w:firstLine="1134"/>
        <w:contextualSpacing/>
        <w:jc w:val="both"/>
      </w:pPr>
    </w:p>
    <w:p w:rsidR="00173505" w:rsidRPr="00EA57D4" w:rsidRDefault="00173505" w:rsidP="00173505">
      <w:pPr>
        <w:pStyle w:val="NormalWeb"/>
        <w:jc w:val="both"/>
        <w:rPr>
          <w:b/>
        </w:rPr>
      </w:pPr>
      <w:r w:rsidRPr="00EA57D4">
        <w:rPr>
          <w:b/>
        </w:rPr>
        <w:t xml:space="preserve">1. Identificação do entrevistado </w:t>
      </w:r>
    </w:p>
    <w:p w:rsidR="00173505" w:rsidRDefault="00173505" w:rsidP="00173505">
      <w:pPr>
        <w:pStyle w:val="NormalWeb"/>
        <w:contextualSpacing/>
        <w:jc w:val="both"/>
      </w:pPr>
      <w:r>
        <w:t>Nome: DALTON ALENCAR DE MELO.</w:t>
      </w:r>
    </w:p>
    <w:p w:rsidR="00173505" w:rsidRDefault="00173505" w:rsidP="00173505">
      <w:pPr>
        <w:pStyle w:val="NormalWeb"/>
        <w:contextualSpacing/>
        <w:jc w:val="both"/>
      </w:pPr>
      <w:r>
        <w:t>Profissão/Cargo/Função: Escrivão ADHOC.</w:t>
      </w:r>
    </w:p>
    <w:p w:rsidR="00173505" w:rsidRDefault="00173505" w:rsidP="00173505">
      <w:pPr>
        <w:pStyle w:val="NormalWeb"/>
        <w:contextualSpacing/>
        <w:jc w:val="both"/>
      </w:pPr>
      <w:r>
        <w:t>Endereço Profissional: Rua Manoel De Oliveira, n° 36, Centro, Itapaci-Go.</w:t>
      </w:r>
    </w:p>
    <w:p w:rsidR="00173505" w:rsidRDefault="00173505" w:rsidP="00173505">
      <w:pPr>
        <w:pStyle w:val="NormalWeb"/>
        <w:contextualSpacing/>
        <w:jc w:val="both"/>
      </w:pPr>
      <w:r>
        <w:t>E-mail/Telefone para Contato: dpitapaci@gmail.com / (62) 3361-1413.</w:t>
      </w:r>
    </w:p>
    <w:p w:rsidR="00173505" w:rsidRDefault="00173505" w:rsidP="00173505">
      <w:pPr>
        <w:pStyle w:val="NormalWeb"/>
        <w:contextualSpacing/>
        <w:jc w:val="both"/>
      </w:pPr>
    </w:p>
    <w:p w:rsidR="00173505" w:rsidRPr="00EA57D4" w:rsidRDefault="00173505" w:rsidP="00173505">
      <w:pPr>
        <w:pStyle w:val="NormalWeb"/>
        <w:contextualSpacing/>
        <w:jc w:val="both"/>
        <w:rPr>
          <w:b/>
        </w:rPr>
      </w:pPr>
      <w:r w:rsidRPr="00EA57D4">
        <w:rPr>
          <w:b/>
        </w:rPr>
        <w:t>2. Questões a serem respondidas</w:t>
      </w:r>
    </w:p>
    <w:p w:rsidR="00173505" w:rsidRDefault="00173505" w:rsidP="00173505">
      <w:pPr>
        <w:pStyle w:val="NormalWeb"/>
        <w:contextualSpacing/>
        <w:jc w:val="both"/>
      </w:pPr>
    </w:p>
    <w:p w:rsidR="00173505" w:rsidRPr="00EA57D4" w:rsidRDefault="00173505" w:rsidP="00173505">
      <w:pPr>
        <w:pStyle w:val="NormalWeb"/>
        <w:contextualSpacing/>
        <w:jc w:val="both"/>
        <w:rPr>
          <w:b/>
        </w:rPr>
      </w:pPr>
      <w:r w:rsidRPr="00EA57D4">
        <w:rPr>
          <w:b/>
        </w:rPr>
        <w:t>a) Qual o papel da Polícia Civil na apuração de um ato infracional cometido por um adolescente?</w:t>
      </w:r>
    </w:p>
    <w:p w:rsidR="00173505" w:rsidRDefault="00173505" w:rsidP="00173505">
      <w:pPr>
        <w:pStyle w:val="NormalWeb"/>
        <w:contextualSpacing/>
        <w:jc w:val="both"/>
      </w:pPr>
    </w:p>
    <w:p w:rsidR="00173505" w:rsidRDefault="00173505" w:rsidP="00173505">
      <w:pPr>
        <w:pStyle w:val="NormalWeb"/>
        <w:contextualSpacing/>
        <w:jc w:val="both"/>
      </w:pPr>
      <w:r>
        <w:t>À Polícia Civil cabe apurar os fatos e reunir provas para que a Justiça possa julgar o suposto adolescente infrator. No caso de crianças, o Conselho Tutelar aplicará as medidas necessárias.</w:t>
      </w:r>
    </w:p>
    <w:p w:rsidR="00173505" w:rsidRDefault="00173505" w:rsidP="00173505">
      <w:pPr>
        <w:pStyle w:val="NormalWeb"/>
        <w:contextualSpacing/>
        <w:jc w:val="both"/>
      </w:pPr>
    </w:p>
    <w:p w:rsidR="00173505" w:rsidRPr="00EA57D4" w:rsidRDefault="00173505" w:rsidP="00173505">
      <w:pPr>
        <w:pStyle w:val="NormalWeb"/>
        <w:contextualSpacing/>
        <w:jc w:val="both"/>
        <w:rPr>
          <w:b/>
        </w:rPr>
      </w:pPr>
      <w:r w:rsidRPr="00EA57D4">
        <w:rPr>
          <w:b/>
        </w:rPr>
        <w:lastRenderedPageBreak/>
        <w:t>b) Quais são os procedimentos realizados pela Polícia Civil após uma vítima registrar um boletim de ocorrência contra um adolescente infrator?</w:t>
      </w:r>
    </w:p>
    <w:p w:rsidR="00173505" w:rsidRDefault="00173505" w:rsidP="00173505">
      <w:pPr>
        <w:pStyle w:val="NormalWeb"/>
        <w:contextualSpacing/>
        <w:jc w:val="both"/>
      </w:pPr>
    </w:p>
    <w:p w:rsidR="00173505" w:rsidRDefault="00173505" w:rsidP="00173505">
      <w:pPr>
        <w:pStyle w:val="NormalWeb"/>
        <w:contextualSpacing/>
        <w:jc w:val="both"/>
      </w:pPr>
      <w:r>
        <w:t>Após receber a notícia crime e identificar o infrator, este é intimado junto ao seu responsável legal, são tomadas declarações, ouvidas as testemunhas, e após concluído o procedimento com autoria definida é encaminhado ao fórum.</w:t>
      </w:r>
    </w:p>
    <w:p w:rsidR="00173505" w:rsidRDefault="00173505" w:rsidP="00173505">
      <w:pPr>
        <w:pStyle w:val="NormalWeb"/>
        <w:contextualSpacing/>
        <w:jc w:val="both"/>
      </w:pPr>
    </w:p>
    <w:p w:rsidR="00173505" w:rsidRPr="00EA57D4" w:rsidRDefault="00173505" w:rsidP="00173505">
      <w:pPr>
        <w:pStyle w:val="NormalWeb"/>
        <w:contextualSpacing/>
        <w:jc w:val="both"/>
        <w:rPr>
          <w:b/>
        </w:rPr>
      </w:pPr>
      <w:r w:rsidRPr="00EA57D4">
        <w:rPr>
          <w:b/>
        </w:rPr>
        <w:t>c) Quais são os atos infracionais cometidos por adolescentes que ocorrem com maior frequência na cidade de Itapaci-GO?</w:t>
      </w:r>
    </w:p>
    <w:p w:rsidR="00173505" w:rsidRDefault="00173505" w:rsidP="00173505">
      <w:pPr>
        <w:pStyle w:val="NormalWeb"/>
        <w:contextualSpacing/>
        <w:jc w:val="both"/>
      </w:pPr>
    </w:p>
    <w:p w:rsidR="00173505" w:rsidRDefault="00173505" w:rsidP="00173505">
      <w:pPr>
        <w:pStyle w:val="NormalWeb"/>
        <w:contextualSpacing/>
        <w:jc w:val="both"/>
      </w:pPr>
      <w:r>
        <w:t>Furto, Roubo, Porte de arma branca, Posse para consumo próprio, Tráfico de drogas, Associação ao tráfico de drogas, Falta de habilitação para dirigir veículo.</w:t>
      </w:r>
    </w:p>
    <w:p w:rsidR="00173505" w:rsidRDefault="00173505" w:rsidP="00173505">
      <w:pPr>
        <w:pStyle w:val="NormalWeb"/>
        <w:contextualSpacing/>
        <w:jc w:val="both"/>
      </w:pPr>
    </w:p>
    <w:p w:rsidR="00173505" w:rsidRPr="00EA57D4" w:rsidRDefault="00173505" w:rsidP="00173505">
      <w:pPr>
        <w:pStyle w:val="NormalWeb"/>
        <w:contextualSpacing/>
        <w:jc w:val="both"/>
        <w:rPr>
          <w:b/>
        </w:rPr>
      </w:pPr>
      <w:r w:rsidRPr="00EA57D4">
        <w:rPr>
          <w:b/>
        </w:rPr>
        <w:t>d) Qual o número de adolescentes que praticaram algum tipo de ato infracional, nos anos de 2014, 2015, 2016, 2017 e 2018 na cidade de Itapaci-GO registrados na delegacia de Polícia Civil? (Obs.: Especificar o número de adolescentes em cada ano).</w:t>
      </w:r>
    </w:p>
    <w:p w:rsidR="00173505" w:rsidRDefault="00173505" w:rsidP="00173505">
      <w:pPr>
        <w:pStyle w:val="NormalWeb"/>
        <w:contextualSpacing/>
        <w:jc w:val="both"/>
      </w:pPr>
    </w:p>
    <w:p w:rsidR="00173505" w:rsidRDefault="00173505" w:rsidP="00173505">
      <w:pPr>
        <w:pStyle w:val="NormalWeb"/>
        <w:contextualSpacing/>
        <w:jc w:val="both"/>
      </w:pPr>
      <w:r>
        <w:t>2013 - 43</w:t>
      </w:r>
    </w:p>
    <w:p w:rsidR="00173505" w:rsidRDefault="00173505" w:rsidP="00173505">
      <w:pPr>
        <w:pStyle w:val="NormalWeb"/>
        <w:contextualSpacing/>
        <w:jc w:val="both"/>
      </w:pPr>
    </w:p>
    <w:p w:rsidR="00173505" w:rsidRDefault="00173505" w:rsidP="00173505">
      <w:pPr>
        <w:pStyle w:val="NormalWeb"/>
        <w:contextualSpacing/>
        <w:jc w:val="both"/>
      </w:pPr>
      <w:r>
        <w:t>2014 - 48</w:t>
      </w:r>
    </w:p>
    <w:p w:rsidR="00173505" w:rsidRDefault="00173505" w:rsidP="00173505">
      <w:pPr>
        <w:pStyle w:val="NormalWeb"/>
        <w:contextualSpacing/>
        <w:jc w:val="both"/>
      </w:pPr>
    </w:p>
    <w:p w:rsidR="00173505" w:rsidRDefault="00173505" w:rsidP="00173505">
      <w:pPr>
        <w:pStyle w:val="NormalWeb"/>
        <w:contextualSpacing/>
        <w:jc w:val="both"/>
      </w:pPr>
      <w:r>
        <w:t>2015 - 59</w:t>
      </w:r>
    </w:p>
    <w:p w:rsidR="00173505" w:rsidRDefault="00173505" w:rsidP="00173505">
      <w:pPr>
        <w:pStyle w:val="NormalWeb"/>
        <w:contextualSpacing/>
        <w:jc w:val="both"/>
      </w:pPr>
    </w:p>
    <w:p w:rsidR="00173505" w:rsidRDefault="00173505" w:rsidP="00173505">
      <w:pPr>
        <w:pStyle w:val="NormalWeb"/>
        <w:contextualSpacing/>
        <w:jc w:val="both"/>
      </w:pPr>
      <w:r>
        <w:t>2016 - 29</w:t>
      </w:r>
    </w:p>
    <w:p w:rsidR="00173505" w:rsidRDefault="00173505" w:rsidP="00173505">
      <w:pPr>
        <w:pStyle w:val="NormalWeb"/>
        <w:contextualSpacing/>
        <w:jc w:val="both"/>
      </w:pPr>
    </w:p>
    <w:p w:rsidR="00173505" w:rsidRDefault="00173505" w:rsidP="00173505">
      <w:pPr>
        <w:pStyle w:val="NormalWeb"/>
        <w:contextualSpacing/>
        <w:jc w:val="both"/>
      </w:pPr>
      <w:r>
        <w:t>2017 - 27</w:t>
      </w:r>
    </w:p>
    <w:p w:rsidR="00173505" w:rsidRDefault="00173505" w:rsidP="00173505">
      <w:pPr>
        <w:pStyle w:val="NormalWeb"/>
        <w:contextualSpacing/>
        <w:jc w:val="both"/>
      </w:pPr>
    </w:p>
    <w:p w:rsidR="00173505" w:rsidRDefault="00173505" w:rsidP="00173505">
      <w:pPr>
        <w:pStyle w:val="NormalWeb"/>
        <w:contextualSpacing/>
        <w:jc w:val="both"/>
      </w:pPr>
      <w:r>
        <w:t>2018 - 16</w:t>
      </w:r>
    </w:p>
    <w:p w:rsidR="00173505" w:rsidRDefault="00173505" w:rsidP="00173505">
      <w:pPr>
        <w:pStyle w:val="NormalWeb"/>
        <w:contextualSpacing/>
        <w:jc w:val="both"/>
      </w:pPr>
    </w:p>
    <w:p w:rsidR="00173505" w:rsidRPr="00EA57D4" w:rsidRDefault="00173505" w:rsidP="00173505">
      <w:pPr>
        <w:pStyle w:val="NormalWeb"/>
        <w:contextualSpacing/>
        <w:jc w:val="both"/>
        <w:rPr>
          <w:b/>
        </w:rPr>
      </w:pPr>
      <w:r w:rsidRPr="00EA57D4">
        <w:rPr>
          <w:b/>
        </w:rPr>
        <w:lastRenderedPageBreak/>
        <w:t>e) Quais desses adolescentes especificados na questão anterior foram reincidentes nos anos de 2014, 2015, 2016, 2017 e 2018 na cidade de Itapaci-GO registrados na Delegacia de Polícia Civil? (Obs.: Especificar o número de reincidentes em cada ano).</w:t>
      </w:r>
    </w:p>
    <w:p w:rsidR="00173505" w:rsidRDefault="00173505" w:rsidP="00173505">
      <w:pPr>
        <w:pStyle w:val="NormalWeb"/>
        <w:contextualSpacing/>
        <w:jc w:val="both"/>
      </w:pPr>
    </w:p>
    <w:p w:rsidR="00173505" w:rsidRDefault="00173505" w:rsidP="00173505">
      <w:pPr>
        <w:pStyle w:val="NormalWeb"/>
        <w:contextualSpacing/>
        <w:jc w:val="both"/>
      </w:pPr>
      <w:r>
        <w:t>2013 - 9</w:t>
      </w:r>
    </w:p>
    <w:p w:rsidR="00173505" w:rsidRDefault="00173505" w:rsidP="00173505">
      <w:pPr>
        <w:pStyle w:val="NormalWeb"/>
        <w:contextualSpacing/>
        <w:jc w:val="both"/>
      </w:pPr>
    </w:p>
    <w:p w:rsidR="00173505" w:rsidRDefault="00173505" w:rsidP="00173505">
      <w:pPr>
        <w:pStyle w:val="NormalWeb"/>
        <w:contextualSpacing/>
        <w:jc w:val="both"/>
      </w:pPr>
      <w:r>
        <w:t>2014 - 5</w:t>
      </w:r>
    </w:p>
    <w:p w:rsidR="00173505" w:rsidRDefault="00173505" w:rsidP="00173505">
      <w:pPr>
        <w:pStyle w:val="NormalWeb"/>
        <w:contextualSpacing/>
        <w:jc w:val="both"/>
      </w:pPr>
    </w:p>
    <w:p w:rsidR="00173505" w:rsidRDefault="00173505" w:rsidP="00173505">
      <w:pPr>
        <w:pStyle w:val="NormalWeb"/>
        <w:contextualSpacing/>
        <w:jc w:val="both"/>
      </w:pPr>
      <w:r>
        <w:t>2015 - 1</w:t>
      </w:r>
      <w:r w:rsidR="00D3742C">
        <w:t>3</w:t>
      </w:r>
    </w:p>
    <w:p w:rsidR="00173505" w:rsidRDefault="00173505" w:rsidP="00173505">
      <w:pPr>
        <w:pStyle w:val="NormalWeb"/>
        <w:contextualSpacing/>
        <w:jc w:val="both"/>
      </w:pPr>
    </w:p>
    <w:p w:rsidR="00173505" w:rsidRDefault="00173505" w:rsidP="00173505">
      <w:pPr>
        <w:pStyle w:val="NormalWeb"/>
        <w:contextualSpacing/>
        <w:jc w:val="both"/>
      </w:pPr>
      <w:r>
        <w:t xml:space="preserve">2016 - </w:t>
      </w:r>
      <w:r w:rsidR="00D3742C">
        <w:t>1</w:t>
      </w:r>
      <w:r>
        <w:t>5</w:t>
      </w:r>
    </w:p>
    <w:p w:rsidR="00173505" w:rsidRDefault="00173505" w:rsidP="00173505">
      <w:pPr>
        <w:pStyle w:val="NormalWeb"/>
        <w:contextualSpacing/>
        <w:jc w:val="both"/>
      </w:pPr>
    </w:p>
    <w:p w:rsidR="00173505" w:rsidRDefault="00173505" w:rsidP="00173505">
      <w:pPr>
        <w:pStyle w:val="NormalWeb"/>
        <w:contextualSpacing/>
        <w:jc w:val="both"/>
      </w:pPr>
      <w:r>
        <w:t>2017 - 3</w:t>
      </w:r>
    </w:p>
    <w:p w:rsidR="00173505" w:rsidRDefault="00173505" w:rsidP="00173505">
      <w:pPr>
        <w:pStyle w:val="NormalWeb"/>
        <w:contextualSpacing/>
        <w:jc w:val="both"/>
      </w:pPr>
    </w:p>
    <w:p w:rsidR="00173505" w:rsidRDefault="00173505" w:rsidP="00173505">
      <w:pPr>
        <w:pStyle w:val="NormalWeb"/>
        <w:contextualSpacing/>
        <w:jc w:val="both"/>
      </w:pPr>
      <w:r>
        <w:t>2018 - 2</w:t>
      </w:r>
    </w:p>
    <w:p w:rsidR="00173505" w:rsidRDefault="00173505" w:rsidP="00173505">
      <w:pPr>
        <w:pStyle w:val="NormalWeb"/>
        <w:contextualSpacing/>
        <w:jc w:val="both"/>
      </w:pPr>
    </w:p>
    <w:p w:rsidR="00173505" w:rsidRPr="00EA57D4" w:rsidRDefault="00173505" w:rsidP="00173505">
      <w:pPr>
        <w:pStyle w:val="NormalWeb"/>
        <w:contextualSpacing/>
        <w:jc w:val="both"/>
        <w:rPr>
          <w:b/>
        </w:rPr>
      </w:pPr>
      <w:r w:rsidRPr="00EA57D4">
        <w:rPr>
          <w:b/>
        </w:rPr>
        <w:t>f) Qual o perfil geral da maioria dos adolescentes infratores da cidade de Itapaci-GO? (Ex.: Especificar se a maioria dos adolescentes infratores são negros ou brancos; de classe alta, média ou baixa; se estudam ou não estudam; se utilizam ou não algum tipo de droga; etc.).</w:t>
      </w:r>
    </w:p>
    <w:p w:rsidR="00173505" w:rsidRDefault="00173505" w:rsidP="00173505">
      <w:pPr>
        <w:pStyle w:val="NormalWeb"/>
        <w:contextualSpacing/>
        <w:jc w:val="both"/>
      </w:pPr>
    </w:p>
    <w:p w:rsidR="00173505" w:rsidRDefault="00173505" w:rsidP="00173505">
      <w:pPr>
        <w:pStyle w:val="NormalWeb"/>
        <w:contextualSpacing/>
        <w:jc w:val="both"/>
      </w:pPr>
      <w:r>
        <w:t>O perfil do adolescente que comete ato infracional, em sua maioria, mostra um membro de classe social baixa, do sexo masculino, que não concluíram seus estudos e não estão trabalhando, membros de famílias desestruturadas, com pais separados ou ausentes (alcoólatras/usuários/criminosos), muitas vezes, usuários de substâncias entorpecentes, enfim, pessoas carentes de atenção e educação. O meio social em que vive o adolescente influencia diretamente no modo como ele se comporta.</w:t>
      </w:r>
    </w:p>
    <w:p w:rsidR="00173505" w:rsidRDefault="00173505" w:rsidP="00173505">
      <w:pPr>
        <w:pStyle w:val="NormalWeb"/>
        <w:contextualSpacing/>
        <w:jc w:val="both"/>
      </w:pPr>
    </w:p>
    <w:p w:rsidR="00173505" w:rsidRPr="00EA57D4" w:rsidRDefault="00173505" w:rsidP="00173505">
      <w:pPr>
        <w:pStyle w:val="NormalWeb"/>
        <w:contextualSpacing/>
        <w:jc w:val="both"/>
        <w:rPr>
          <w:b/>
        </w:rPr>
      </w:pPr>
      <w:r w:rsidRPr="00EA57D4">
        <w:rPr>
          <w:b/>
        </w:rPr>
        <w:t>g) Em sua opinião, as medidas socioeducativas previstas no Estatuto da Criança e do Adolescente são eficazes para coibir a reincidência na prática de atos infracionais?</w:t>
      </w:r>
    </w:p>
    <w:p w:rsidR="00173505" w:rsidRDefault="00173505" w:rsidP="00173505">
      <w:pPr>
        <w:pStyle w:val="NormalWeb"/>
        <w:contextualSpacing/>
        <w:jc w:val="both"/>
      </w:pPr>
    </w:p>
    <w:p w:rsidR="00173505" w:rsidRDefault="00173505" w:rsidP="00173505">
      <w:pPr>
        <w:pStyle w:val="NormalWeb"/>
        <w:contextualSpacing/>
        <w:jc w:val="both"/>
      </w:pPr>
      <w:r>
        <w:lastRenderedPageBreak/>
        <w:t xml:space="preserve">Há certa ineficácia nas medidas socioeducativas, pois, em sua maioria, não são suficientemente recriminadoras, motivo </w:t>
      </w:r>
      <w:r w:rsidRPr="00EA57D4">
        <w:t>pelo qual ocorre a reiterada prática de atos infracionais por um mesmo agente</w:t>
      </w:r>
      <w:r>
        <w:t>.</w:t>
      </w:r>
    </w:p>
    <w:p w:rsidR="00173505" w:rsidRDefault="00173505" w:rsidP="001178FD">
      <w:pPr>
        <w:spacing w:after="0" w:line="360" w:lineRule="auto"/>
        <w:jc w:val="both"/>
        <w:rPr>
          <w:rFonts w:ascii="Times New Roman" w:hAnsi="Times New Roman" w:cs="Times New Roman"/>
          <w:b/>
          <w:noProof/>
          <w:sz w:val="24"/>
          <w:szCs w:val="24"/>
          <w:lang w:eastAsia="pt-BR"/>
        </w:rPr>
      </w:pPr>
      <w:r>
        <w:rPr>
          <w:rFonts w:ascii="Times New Roman" w:hAnsi="Times New Roman" w:cs="Times New Roman"/>
          <w:b/>
          <w:noProof/>
          <w:sz w:val="24"/>
          <w:szCs w:val="24"/>
          <w:lang w:eastAsia="pt-BR"/>
        </w:rPr>
        <w:t>APÊNDICE B</w:t>
      </w:r>
    </w:p>
    <w:p w:rsidR="00173505" w:rsidRDefault="0052581D" w:rsidP="001178FD">
      <w:pPr>
        <w:spacing w:after="0" w:line="360" w:lineRule="auto"/>
        <w:jc w:val="both"/>
        <w:rPr>
          <w:rFonts w:ascii="Times New Roman" w:hAnsi="Times New Roman" w:cs="Times New Roman"/>
          <w:b/>
          <w:noProof/>
          <w:sz w:val="24"/>
          <w:szCs w:val="24"/>
          <w:lang w:eastAsia="pt-BR"/>
        </w:rPr>
      </w:pPr>
      <w:r>
        <w:rPr>
          <w:rFonts w:ascii="Times New Roman" w:hAnsi="Times New Roman" w:cs="Times New Roman"/>
          <w:b/>
          <w:noProof/>
          <w:sz w:val="24"/>
          <w:szCs w:val="24"/>
          <w:lang w:eastAsia="pt-BR"/>
        </w:rPr>
        <mc:AlternateContent>
          <mc:Choice Requires="wps">
            <w:drawing>
              <wp:anchor distT="0" distB="0" distL="114300" distR="114300" simplePos="0" relativeHeight="251688960" behindDoc="0" locked="0" layoutInCell="1" allowOverlap="1">
                <wp:simplePos x="0" y="0"/>
                <wp:positionH relativeFrom="column">
                  <wp:posOffset>43815</wp:posOffset>
                </wp:positionH>
                <wp:positionV relativeFrom="paragraph">
                  <wp:posOffset>104775</wp:posOffset>
                </wp:positionV>
                <wp:extent cx="5524500" cy="7715250"/>
                <wp:effectExtent l="0" t="0" r="0" b="0"/>
                <wp:wrapTopAndBottom/>
                <wp:docPr id="10" name="Caixa de Texto 10"/>
                <wp:cNvGraphicFramePr/>
                <a:graphic xmlns:a="http://schemas.openxmlformats.org/drawingml/2006/main">
                  <a:graphicData uri="http://schemas.microsoft.com/office/word/2010/wordprocessingShape">
                    <wps:wsp>
                      <wps:cNvSpPr txBox="1"/>
                      <wps:spPr>
                        <a:xfrm>
                          <a:off x="0" y="0"/>
                          <a:ext cx="5524500" cy="7715250"/>
                        </a:xfrm>
                        <a:prstGeom prst="rect">
                          <a:avLst/>
                        </a:prstGeom>
                        <a:solidFill>
                          <a:schemeClr val="lt1"/>
                        </a:solidFill>
                        <a:ln w="6350">
                          <a:noFill/>
                        </a:ln>
                      </wps:spPr>
                      <wps:txbx>
                        <w:txbxContent>
                          <w:p w:rsidR="00CF5B3D" w:rsidRDefault="00CF5B3D" w:rsidP="0052581D">
                            <w:pPr>
                              <w:tabs>
                                <w:tab w:val="left" w:pos="5812"/>
                              </w:tabs>
                              <w:jc w:val="center"/>
                            </w:pPr>
                            <w:r>
                              <w:rPr>
                                <w:noProof/>
                                <w:lang w:eastAsia="pt-BR"/>
                              </w:rPr>
                              <w:drawing>
                                <wp:inline distT="0" distB="0" distL="0" distR="0">
                                  <wp:extent cx="4762500" cy="5467350"/>
                                  <wp:effectExtent l="0" t="0" r="0" b="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WhatsApp Image 2019-05-29 at 10.26.13 AM.jpeg"/>
                                          <pic:cNvPicPr/>
                                        </pic:nvPicPr>
                                        <pic:blipFill rotWithShape="1">
                                          <a:blip r:embed="rId43">
                                            <a:extLst>
                                              <a:ext uri="{BEBA8EAE-BF5A-486C-A8C5-ECC9F3942E4B}">
                                                <a14:imgProps xmlns:a14="http://schemas.microsoft.com/office/drawing/2010/main">
                                                  <a14:imgLayer r:embed="rId44">
                                                    <a14:imgEffect>
                                                      <a14:sharpenSoften amount="25000"/>
                                                    </a14:imgEffect>
                                                  </a14:imgLayer>
                                                </a14:imgProps>
                                              </a:ext>
                                              <a:ext uri="{28A0092B-C50C-407E-A947-70E740481C1C}">
                                                <a14:useLocalDpi xmlns:a14="http://schemas.microsoft.com/office/drawing/2010/main" val="0"/>
                                              </a:ext>
                                            </a:extLst>
                                          </a:blip>
                                          <a:srcRect l="8079" t="19006" r="7270" b="18973"/>
                                          <a:stretch/>
                                        </pic:blipFill>
                                        <pic:spPr bwMode="auto">
                                          <a:xfrm>
                                            <a:off x="0" y="0"/>
                                            <a:ext cx="4775589" cy="5482376"/>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ixa de Texto 10" o:spid="_x0000_s1036" type="#_x0000_t202" style="position:absolute;left:0;text-align:left;margin-left:3.45pt;margin-top:8.25pt;width:435pt;height:60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" fillcolor="white [3201]" stroked="f" strokeweight=".5pt">
                <v:textbox>
                  <w:txbxContent>
                    <w:p w:rsidR="00CF5B3D" w:rsidRDefault="00CF5B3D" w:rsidP="0052581D">
                      <w:pPr>
                        <w:tabs>
                          <w:tab w:val="left" w:pos="5812"/>
                        </w:tabs>
                        <w:jc w:val="center"/>
                      </w:pPr>
                      <w:r>
                        <w:rPr>
                          <w:noProof/>
                          <w:lang w:eastAsia="pt-BR"/>
                        </w:rPr>
                        <w:drawing>
                          <wp:inline distT="0" distB="0" distL="0" distR="0">
                            <wp:extent cx="4762500" cy="5467350"/>
                            <wp:effectExtent l="0" t="0" r="0" b="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WhatsApp Image 2019-05-29 at 10.26.13 AM.jpeg"/>
                                    <pic:cNvPicPr/>
                                  </pic:nvPicPr>
                                  <pic:blipFill rotWithShape="1">
                                    <a:blip r:embed="rId45">
                                      <a:extLst>
                                        <a:ext uri="{BEBA8EAE-BF5A-486C-A8C5-ECC9F3942E4B}">
                                          <a14:imgProps xmlns:a14="http://schemas.microsoft.com/office/drawing/2010/main">
                                            <a14:imgLayer r:embed="rId46">
                                              <a14:imgEffect>
                                                <a14:sharpenSoften amount="25000"/>
                                              </a14:imgEffect>
                                            </a14:imgLayer>
                                          </a14:imgProps>
                                        </a:ext>
                                        <a:ext uri="{28A0092B-C50C-407E-A947-70E740481C1C}">
                                          <a14:useLocalDpi xmlns:a14="http://schemas.microsoft.com/office/drawing/2010/main" val="0"/>
                                        </a:ext>
                                      </a:extLst>
                                    </a:blip>
                                    <a:srcRect l="8079" t="19006" r="7270" b="18973"/>
                                    <a:stretch/>
                                  </pic:blipFill>
                                  <pic:spPr bwMode="auto">
                                    <a:xfrm>
                                      <a:off x="0" y="0"/>
                                      <a:ext cx="4775589" cy="5482376"/>
                                    </a:xfrm>
                                    <a:prstGeom prst="rect">
                                      <a:avLst/>
                                    </a:prstGeom>
                                    <a:ln>
                                      <a:noFill/>
                                    </a:ln>
                                    <a:extLst>
                                      <a:ext uri="{53640926-AAD7-44D8-BBD7-CCE9431645EC}">
                                        <a14:shadowObscured xmlns:a14="http://schemas.microsoft.com/office/drawing/2010/main"/>
                                      </a:ext>
                                    </a:extLst>
                                  </pic:spPr>
                                </pic:pic>
                              </a:graphicData>
                            </a:graphic>
                          </wp:inline>
                        </w:drawing>
                      </w:r>
                    </w:p>
                  </w:txbxContent>
                </v:textbox>
                <w10:wrap type="topAndBottom"/>
              </v:shape>
            </w:pict>
          </mc:Fallback>
        </mc:AlternateContent>
      </w: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6E3D98" w:rsidRDefault="006E3D98"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5A5160" w:rsidRDefault="005A5160" w:rsidP="001178FD">
      <w:pPr>
        <w:spacing w:after="0" w:line="360" w:lineRule="auto"/>
        <w:jc w:val="both"/>
        <w:rPr>
          <w:rFonts w:ascii="Times New Roman" w:hAnsi="Times New Roman" w:cs="Times New Roman"/>
          <w:b/>
          <w:noProof/>
          <w:sz w:val="24"/>
          <w:szCs w:val="24"/>
          <w:lang w:eastAsia="pt-BR"/>
        </w:rPr>
      </w:pPr>
    </w:p>
    <w:p w:rsidR="005A5160" w:rsidRDefault="005A5160" w:rsidP="001178FD">
      <w:pPr>
        <w:spacing w:after="0" w:line="360" w:lineRule="auto"/>
        <w:jc w:val="both"/>
        <w:rPr>
          <w:rFonts w:ascii="Times New Roman" w:hAnsi="Times New Roman" w:cs="Times New Roman"/>
          <w:b/>
          <w:noProof/>
          <w:sz w:val="24"/>
          <w:szCs w:val="24"/>
          <w:lang w:eastAsia="pt-BR"/>
        </w:rPr>
      </w:pPr>
    </w:p>
    <w:p w:rsidR="005A5160" w:rsidRDefault="005A5160"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r>
        <w:rPr>
          <w:rFonts w:ascii="Times New Roman" w:hAnsi="Times New Roman" w:cs="Times New Roman"/>
          <w:b/>
          <w:noProof/>
          <w:sz w:val="24"/>
          <w:szCs w:val="24"/>
          <w:lang w:eastAsia="pt-BR"/>
        </w:rPr>
        <w:t>APÊNDICE C</w:t>
      </w: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Pr="00403A46" w:rsidRDefault="00173505" w:rsidP="00173505">
      <w:pPr>
        <w:spacing w:line="240" w:lineRule="auto"/>
        <w:contextualSpacing/>
        <w:jc w:val="both"/>
        <w:rPr>
          <w:rFonts w:ascii="Times New Roman" w:hAnsi="Times New Roman" w:cs="Times New Roman"/>
          <w:b/>
          <w:sz w:val="24"/>
          <w:szCs w:val="24"/>
        </w:rPr>
      </w:pPr>
      <w:r w:rsidRPr="00403A46">
        <w:rPr>
          <w:rFonts w:ascii="Times New Roman" w:hAnsi="Times New Roman" w:cs="Times New Roman"/>
          <w:b/>
          <w:sz w:val="24"/>
          <w:szCs w:val="24"/>
        </w:rPr>
        <w:t>FACULDADE EVANGÉLICA DE RUBIATABA</w:t>
      </w:r>
      <w:r>
        <w:rPr>
          <w:rFonts w:ascii="Times New Roman" w:hAnsi="Times New Roman" w:cs="Times New Roman"/>
          <w:b/>
          <w:sz w:val="24"/>
          <w:szCs w:val="24"/>
        </w:rPr>
        <w:t>.</w:t>
      </w:r>
    </w:p>
    <w:p w:rsidR="00173505" w:rsidRDefault="00173505" w:rsidP="00173505">
      <w:pPr>
        <w:spacing w:line="240" w:lineRule="auto"/>
        <w:contextualSpacing/>
        <w:jc w:val="both"/>
        <w:rPr>
          <w:rFonts w:ascii="Times New Roman" w:hAnsi="Times New Roman" w:cs="Times New Roman"/>
          <w:sz w:val="24"/>
          <w:szCs w:val="24"/>
        </w:rPr>
      </w:pPr>
      <w:r w:rsidRPr="00403A46">
        <w:rPr>
          <w:rFonts w:ascii="Times New Roman" w:hAnsi="Times New Roman" w:cs="Times New Roman"/>
          <w:b/>
          <w:sz w:val="24"/>
          <w:szCs w:val="24"/>
        </w:rPr>
        <w:t>CURSO:</w:t>
      </w:r>
      <w:r>
        <w:rPr>
          <w:rFonts w:ascii="Times New Roman" w:hAnsi="Times New Roman" w:cs="Times New Roman"/>
          <w:sz w:val="24"/>
          <w:szCs w:val="24"/>
        </w:rPr>
        <w:t xml:space="preserve"> GRADUAÇÃO EM DIREITO.</w:t>
      </w:r>
    </w:p>
    <w:p w:rsidR="00173505" w:rsidRDefault="00173505" w:rsidP="00173505">
      <w:pPr>
        <w:spacing w:line="240" w:lineRule="auto"/>
        <w:contextualSpacing/>
        <w:jc w:val="both"/>
        <w:rPr>
          <w:rFonts w:ascii="Times New Roman" w:hAnsi="Times New Roman" w:cs="Times New Roman"/>
          <w:sz w:val="24"/>
          <w:szCs w:val="24"/>
        </w:rPr>
      </w:pPr>
      <w:r w:rsidRPr="00403A46">
        <w:rPr>
          <w:rFonts w:ascii="Times New Roman" w:hAnsi="Times New Roman" w:cs="Times New Roman"/>
          <w:b/>
          <w:sz w:val="24"/>
          <w:szCs w:val="24"/>
        </w:rPr>
        <w:t xml:space="preserve">DISCENTE: </w:t>
      </w:r>
      <w:r>
        <w:rPr>
          <w:rFonts w:ascii="Times New Roman" w:hAnsi="Times New Roman" w:cs="Times New Roman"/>
          <w:sz w:val="24"/>
          <w:szCs w:val="24"/>
        </w:rPr>
        <w:t>EDMARA CAROLINNA GOMES DA SILVA.</w:t>
      </w:r>
    </w:p>
    <w:p w:rsidR="00173505" w:rsidRDefault="00173505" w:rsidP="00173505">
      <w:pPr>
        <w:spacing w:line="240" w:lineRule="auto"/>
        <w:contextualSpacing/>
        <w:jc w:val="both"/>
        <w:rPr>
          <w:rFonts w:ascii="Times New Roman" w:hAnsi="Times New Roman" w:cs="Times New Roman"/>
          <w:sz w:val="24"/>
          <w:szCs w:val="24"/>
        </w:rPr>
      </w:pPr>
      <w:r w:rsidRPr="00403A46">
        <w:rPr>
          <w:rFonts w:ascii="Times New Roman" w:hAnsi="Times New Roman" w:cs="Times New Roman"/>
          <w:b/>
          <w:sz w:val="24"/>
          <w:szCs w:val="24"/>
        </w:rPr>
        <w:lastRenderedPageBreak/>
        <w:t>ORIENTADOR:</w:t>
      </w:r>
      <w:r>
        <w:rPr>
          <w:rFonts w:ascii="Times New Roman" w:hAnsi="Times New Roman" w:cs="Times New Roman"/>
          <w:sz w:val="24"/>
          <w:szCs w:val="24"/>
        </w:rPr>
        <w:t xml:space="preserve"> MÁRCIO LOPES ROCHA.</w:t>
      </w:r>
    </w:p>
    <w:p w:rsidR="00173505" w:rsidRDefault="00173505" w:rsidP="00173505">
      <w:pPr>
        <w:spacing w:line="240" w:lineRule="auto"/>
        <w:contextualSpacing/>
        <w:jc w:val="both"/>
        <w:rPr>
          <w:rFonts w:ascii="Times New Roman" w:hAnsi="Times New Roman" w:cs="Times New Roman"/>
          <w:sz w:val="24"/>
          <w:szCs w:val="24"/>
        </w:rPr>
      </w:pPr>
      <w:r w:rsidRPr="00403A46">
        <w:rPr>
          <w:rFonts w:ascii="Times New Roman" w:hAnsi="Times New Roman" w:cs="Times New Roman"/>
          <w:b/>
          <w:sz w:val="24"/>
          <w:szCs w:val="24"/>
        </w:rPr>
        <w:t>TEMA:</w:t>
      </w:r>
      <w:r>
        <w:rPr>
          <w:rFonts w:ascii="Times New Roman" w:hAnsi="Times New Roman" w:cs="Times New Roman"/>
          <w:sz w:val="24"/>
          <w:szCs w:val="24"/>
        </w:rPr>
        <w:t xml:space="preserve"> </w:t>
      </w:r>
      <w:r w:rsidRPr="00403A46">
        <w:rPr>
          <w:rFonts w:ascii="Times New Roman" w:hAnsi="Times New Roman" w:cs="Times New Roman"/>
          <w:sz w:val="24"/>
          <w:szCs w:val="24"/>
        </w:rPr>
        <w:t>AS MEDIDAS SOCIOEDUCATIVAS DO ESTATUTO DA CRIANÇA E DO ADOLESCENTE E A REINCIDÊNCIA DE ADOLESCENTES NA PRÁTICA DE ATOS INFRACIONAIS NA CIDADE DE ITAPACI-GO</w:t>
      </w:r>
      <w:r>
        <w:rPr>
          <w:rFonts w:ascii="Times New Roman" w:hAnsi="Times New Roman" w:cs="Times New Roman"/>
          <w:sz w:val="24"/>
          <w:szCs w:val="24"/>
        </w:rPr>
        <w:t>.</w:t>
      </w:r>
    </w:p>
    <w:p w:rsidR="00173505" w:rsidRPr="00EA57D4" w:rsidRDefault="00173505" w:rsidP="00173505">
      <w:pPr>
        <w:pStyle w:val="NormalWeb"/>
        <w:jc w:val="center"/>
        <w:rPr>
          <w:b/>
        </w:rPr>
      </w:pPr>
      <w:r w:rsidRPr="00EA57D4">
        <w:rPr>
          <w:b/>
        </w:rPr>
        <w:t>QUESTIONÁRIO</w:t>
      </w:r>
      <w:r>
        <w:rPr>
          <w:b/>
        </w:rPr>
        <w:t xml:space="preserve"> – CONSELHO TUTELAR.</w:t>
      </w:r>
    </w:p>
    <w:p w:rsidR="00173505" w:rsidRPr="00EA57D4" w:rsidRDefault="00173505" w:rsidP="00173505">
      <w:pPr>
        <w:pStyle w:val="NormalWeb"/>
        <w:ind w:firstLine="1134"/>
        <w:contextualSpacing/>
        <w:jc w:val="both"/>
      </w:pPr>
      <w:r w:rsidRPr="00EA57D4">
        <w:t xml:space="preserve">Este questionário enquadra-se em uma investigação no âmbito de uma monografia apresentada como requisito parcial à conclusão do curso de Direito da Faculdade Evangélica de Rubiataba. O objetivo do presente questionário é analisar acerca de alguns pontos importantes sobre o adolescente autor de ato infracional. Os resultados obtidos serão utilizados apenas para fins acadêmicos (monografia). </w:t>
      </w:r>
    </w:p>
    <w:p w:rsidR="00173505" w:rsidRDefault="00173505" w:rsidP="00173505">
      <w:pPr>
        <w:pStyle w:val="NormalWeb"/>
        <w:contextualSpacing/>
        <w:jc w:val="both"/>
      </w:pPr>
      <w:r w:rsidRPr="00EA57D4">
        <w:t>OBS.: Levar em conta os adolescentes (indivíduos maiores de 12 e menores de 18 anos de idade) que praticaram algum tipo de conduta ilícita na cidade de Itapaci-GO entre os anos de 2014, 2015, 2016, 2017 e 2018.</w:t>
      </w:r>
    </w:p>
    <w:p w:rsidR="00173505" w:rsidRDefault="00173505" w:rsidP="00173505">
      <w:pPr>
        <w:pStyle w:val="NormalWeb"/>
        <w:ind w:firstLine="1134"/>
        <w:contextualSpacing/>
        <w:jc w:val="both"/>
      </w:pPr>
    </w:p>
    <w:p w:rsidR="00173505" w:rsidRPr="00EA57D4" w:rsidRDefault="00173505" w:rsidP="00173505">
      <w:pPr>
        <w:pStyle w:val="NormalWeb"/>
        <w:jc w:val="both"/>
        <w:rPr>
          <w:b/>
        </w:rPr>
      </w:pPr>
      <w:r w:rsidRPr="00EA57D4">
        <w:rPr>
          <w:b/>
        </w:rPr>
        <w:t xml:space="preserve">1. Identificação do entrevistado </w:t>
      </w:r>
    </w:p>
    <w:p w:rsidR="00173505" w:rsidRDefault="00173505" w:rsidP="00173505">
      <w:pPr>
        <w:pStyle w:val="NormalWeb"/>
        <w:contextualSpacing/>
        <w:jc w:val="both"/>
      </w:pPr>
      <w:r>
        <w:t xml:space="preserve">Nome: </w:t>
      </w:r>
      <w:r w:rsidR="00791132">
        <w:t>ROSÂNGELA PATRÍCIA DE LEANDRO FRANCO.</w:t>
      </w:r>
    </w:p>
    <w:p w:rsidR="00173505" w:rsidRDefault="00173505" w:rsidP="00173505">
      <w:pPr>
        <w:pStyle w:val="NormalWeb"/>
        <w:contextualSpacing/>
        <w:jc w:val="both"/>
      </w:pPr>
      <w:r>
        <w:t xml:space="preserve">Profissão/Cargo/Função: </w:t>
      </w:r>
      <w:r w:rsidR="00791132">
        <w:t>Presidente do Conselho Tutelar.</w:t>
      </w:r>
    </w:p>
    <w:p w:rsidR="00173505" w:rsidRDefault="00173505" w:rsidP="00173505">
      <w:pPr>
        <w:pStyle w:val="NormalWeb"/>
        <w:contextualSpacing/>
        <w:jc w:val="both"/>
      </w:pPr>
      <w:r>
        <w:t xml:space="preserve">Endereço Profissional: Avenida Santos Dumont, </w:t>
      </w:r>
      <w:r w:rsidR="00791132">
        <w:t>s/n, Centro, Itapaci-GO.</w:t>
      </w:r>
    </w:p>
    <w:p w:rsidR="00173505" w:rsidRDefault="00173505" w:rsidP="00173505">
      <w:pPr>
        <w:pStyle w:val="NormalWeb"/>
        <w:contextualSpacing/>
        <w:jc w:val="both"/>
      </w:pPr>
      <w:r>
        <w:t xml:space="preserve">E-mail/Telefone para Contato: tutelar.itapaci@hotmail.com </w:t>
      </w:r>
    </w:p>
    <w:p w:rsidR="00173505" w:rsidRDefault="00173505" w:rsidP="00173505">
      <w:pPr>
        <w:pStyle w:val="NormalWeb"/>
        <w:contextualSpacing/>
        <w:jc w:val="both"/>
      </w:pPr>
    </w:p>
    <w:p w:rsidR="00173505" w:rsidRPr="00EA57D4" w:rsidRDefault="00173505" w:rsidP="00173505">
      <w:pPr>
        <w:pStyle w:val="NormalWeb"/>
        <w:contextualSpacing/>
        <w:jc w:val="both"/>
        <w:rPr>
          <w:b/>
        </w:rPr>
      </w:pPr>
      <w:r w:rsidRPr="00EA57D4">
        <w:rPr>
          <w:b/>
        </w:rPr>
        <w:t>2. Questões a serem respondidas</w:t>
      </w:r>
    </w:p>
    <w:p w:rsidR="00173505" w:rsidRDefault="00173505" w:rsidP="00173505">
      <w:pPr>
        <w:pStyle w:val="NormalWeb"/>
        <w:contextualSpacing/>
        <w:jc w:val="both"/>
      </w:pPr>
    </w:p>
    <w:p w:rsidR="00173505" w:rsidRDefault="00173505" w:rsidP="00173505">
      <w:pPr>
        <w:pStyle w:val="NormalWeb"/>
        <w:contextualSpacing/>
        <w:jc w:val="both"/>
        <w:rPr>
          <w:b/>
        </w:rPr>
      </w:pPr>
      <w:r w:rsidRPr="00EA57D4">
        <w:rPr>
          <w:b/>
        </w:rPr>
        <w:t>a) Qua</w:t>
      </w:r>
      <w:r>
        <w:rPr>
          <w:b/>
        </w:rPr>
        <w:t>l o papel</w:t>
      </w:r>
      <w:r w:rsidRPr="00EA57D4">
        <w:rPr>
          <w:b/>
        </w:rPr>
        <w:t xml:space="preserve"> </w:t>
      </w:r>
      <w:r>
        <w:rPr>
          <w:b/>
        </w:rPr>
        <w:t>do Conselho Tutelar</w:t>
      </w:r>
      <w:r w:rsidRPr="00EA57D4">
        <w:rPr>
          <w:b/>
        </w:rPr>
        <w:t xml:space="preserve"> </w:t>
      </w:r>
      <w:r>
        <w:rPr>
          <w:b/>
        </w:rPr>
        <w:t>ao tomar conhecimento que um adolescente cometeu algum ato infracional?</w:t>
      </w:r>
    </w:p>
    <w:p w:rsidR="00173505" w:rsidRDefault="00173505" w:rsidP="00173505">
      <w:pPr>
        <w:pStyle w:val="NormalWeb"/>
        <w:contextualSpacing/>
        <w:jc w:val="both"/>
      </w:pPr>
    </w:p>
    <w:p w:rsidR="00173505" w:rsidRDefault="00173505" w:rsidP="00173505">
      <w:pPr>
        <w:pStyle w:val="NormalWeb"/>
        <w:contextualSpacing/>
        <w:jc w:val="both"/>
      </w:pPr>
      <w:r>
        <w:t>Tomar as devidas providências para que sejam cumpridas as medidas socioeducativas e acompanhar e atender os adolescentes infratores. Além disso, conversamos com os familiares, oferecendo nosso apoio e nossas orientações.</w:t>
      </w:r>
    </w:p>
    <w:p w:rsidR="00173505" w:rsidRDefault="00173505" w:rsidP="00173505">
      <w:pPr>
        <w:pStyle w:val="NormalWeb"/>
        <w:contextualSpacing/>
        <w:jc w:val="both"/>
      </w:pPr>
    </w:p>
    <w:p w:rsidR="00173505" w:rsidRPr="00EA57D4" w:rsidRDefault="00173505" w:rsidP="00173505">
      <w:pPr>
        <w:pStyle w:val="NormalWeb"/>
        <w:contextualSpacing/>
        <w:jc w:val="both"/>
        <w:rPr>
          <w:b/>
        </w:rPr>
      </w:pPr>
      <w:r w:rsidRPr="00EA57D4">
        <w:rPr>
          <w:b/>
        </w:rPr>
        <w:t xml:space="preserve">b) </w:t>
      </w:r>
      <w:r>
        <w:rPr>
          <w:b/>
        </w:rPr>
        <w:t>De que forma o Conselho Tutelar contribui na execução das medidas socioeducativas</w:t>
      </w:r>
      <w:r w:rsidRPr="00EA57D4">
        <w:rPr>
          <w:b/>
        </w:rPr>
        <w:t>?</w:t>
      </w:r>
    </w:p>
    <w:p w:rsidR="00173505" w:rsidRDefault="00173505" w:rsidP="00173505">
      <w:pPr>
        <w:pStyle w:val="NormalWeb"/>
        <w:contextualSpacing/>
        <w:jc w:val="both"/>
      </w:pPr>
    </w:p>
    <w:p w:rsidR="00173505" w:rsidRDefault="00173505" w:rsidP="00173505">
      <w:pPr>
        <w:pStyle w:val="NormalWeb"/>
        <w:contextualSpacing/>
        <w:jc w:val="both"/>
      </w:pPr>
      <w:r>
        <w:t>Acompanhando e dando orientações aos menores que praticaram algum ato infracional e estão cumprindo medidas socioeducativas.</w:t>
      </w:r>
    </w:p>
    <w:p w:rsidR="00173505" w:rsidRDefault="00173505" w:rsidP="00173505">
      <w:pPr>
        <w:pStyle w:val="NormalWeb"/>
        <w:contextualSpacing/>
        <w:jc w:val="both"/>
      </w:pPr>
    </w:p>
    <w:p w:rsidR="00173505" w:rsidRPr="00EA57D4" w:rsidRDefault="00173505" w:rsidP="00173505">
      <w:pPr>
        <w:pStyle w:val="NormalWeb"/>
        <w:contextualSpacing/>
        <w:jc w:val="both"/>
        <w:rPr>
          <w:b/>
        </w:rPr>
      </w:pPr>
      <w:r w:rsidRPr="00EA57D4">
        <w:rPr>
          <w:b/>
        </w:rPr>
        <w:t xml:space="preserve">c) </w:t>
      </w:r>
      <w:r>
        <w:rPr>
          <w:b/>
        </w:rPr>
        <w:t>De acordo com o conhecimento do Conselho Tutelar, q</w:t>
      </w:r>
      <w:r w:rsidRPr="00EA57D4">
        <w:rPr>
          <w:b/>
        </w:rPr>
        <w:t>uais são os atos infracionais cometidos por adolescentes que ocorrem com maior frequência</w:t>
      </w:r>
      <w:r>
        <w:rPr>
          <w:b/>
        </w:rPr>
        <w:t xml:space="preserve"> na cidade de Itapaci-GO</w:t>
      </w:r>
      <w:r w:rsidRPr="00EA57D4">
        <w:rPr>
          <w:b/>
        </w:rPr>
        <w:t>?</w:t>
      </w:r>
    </w:p>
    <w:p w:rsidR="00173505" w:rsidRDefault="00173505" w:rsidP="00173505">
      <w:pPr>
        <w:pStyle w:val="NormalWeb"/>
        <w:contextualSpacing/>
        <w:jc w:val="both"/>
      </w:pPr>
    </w:p>
    <w:p w:rsidR="00173505" w:rsidRDefault="00173505" w:rsidP="00173505">
      <w:pPr>
        <w:pStyle w:val="NormalWeb"/>
        <w:contextualSpacing/>
        <w:jc w:val="both"/>
      </w:pPr>
      <w:r>
        <w:t>Furto, roubo e a condução de veículos.</w:t>
      </w:r>
    </w:p>
    <w:p w:rsidR="00173505" w:rsidRDefault="00173505" w:rsidP="00173505">
      <w:pPr>
        <w:pStyle w:val="NormalWeb"/>
        <w:contextualSpacing/>
        <w:jc w:val="both"/>
      </w:pPr>
    </w:p>
    <w:p w:rsidR="00173505" w:rsidRPr="00EA57D4" w:rsidRDefault="00173505" w:rsidP="00173505">
      <w:pPr>
        <w:pStyle w:val="NormalWeb"/>
        <w:contextualSpacing/>
        <w:jc w:val="both"/>
        <w:rPr>
          <w:b/>
        </w:rPr>
      </w:pPr>
      <w:r w:rsidRPr="00EA57D4">
        <w:rPr>
          <w:b/>
        </w:rPr>
        <w:t xml:space="preserve">d) </w:t>
      </w:r>
      <w:r>
        <w:rPr>
          <w:b/>
        </w:rPr>
        <w:t>De acordo com o atendimento realizado pelo Conselho Tutelar, quais são os principais motivos que levam os adolescentes a cometerem atos infracionais?</w:t>
      </w:r>
    </w:p>
    <w:p w:rsidR="00173505" w:rsidRDefault="00173505" w:rsidP="00173505">
      <w:pPr>
        <w:pStyle w:val="NormalWeb"/>
        <w:contextualSpacing/>
        <w:jc w:val="both"/>
      </w:pPr>
    </w:p>
    <w:p w:rsidR="00173505" w:rsidRDefault="00173505" w:rsidP="00173505">
      <w:pPr>
        <w:pStyle w:val="NormalWeb"/>
        <w:contextualSpacing/>
        <w:jc w:val="both"/>
      </w:pPr>
      <w:r>
        <w:t>A falta de oportunidade de emprego. Costumam roubar e furtar objetos de valor para trocar por drogas. Falta de estrutura familiar.</w:t>
      </w:r>
    </w:p>
    <w:p w:rsidR="00173505" w:rsidRDefault="00173505" w:rsidP="00173505">
      <w:pPr>
        <w:pStyle w:val="NormalWeb"/>
        <w:contextualSpacing/>
        <w:jc w:val="both"/>
      </w:pPr>
    </w:p>
    <w:p w:rsidR="00173505" w:rsidRDefault="00173505" w:rsidP="00173505">
      <w:pPr>
        <w:pStyle w:val="NormalWeb"/>
        <w:contextualSpacing/>
        <w:jc w:val="both"/>
        <w:rPr>
          <w:b/>
        </w:rPr>
      </w:pPr>
      <w:r w:rsidRPr="00EA57D4">
        <w:rPr>
          <w:b/>
        </w:rPr>
        <w:t xml:space="preserve">e) </w:t>
      </w:r>
      <w:r>
        <w:rPr>
          <w:b/>
        </w:rPr>
        <w:t>Na sua opinião, o motivo gerador da reincidência está ligado à ineficiência das medidas socioeducativas por si próprias ou na execução das mesmas?</w:t>
      </w:r>
    </w:p>
    <w:p w:rsidR="00173505" w:rsidRPr="00EA57D4" w:rsidRDefault="00173505" w:rsidP="00173505">
      <w:pPr>
        <w:pStyle w:val="NormalWeb"/>
        <w:contextualSpacing/>
        <w:jc w:val="both"/>
        <w:rPr>
          <w:b/>
        </w:rPr>
      </w:pPr>
    </w:p>
    <w:p w:rsidR="00173505" w:rsidRDefault="00173505" w:rsidP="00173505">
      <w:pPr>
        <w:pStyle w:val="NormalWeb"/>
        <w:contextualSpacing/>
        <w:jc w:val="both"/>
      </w:pPr>
      <w:r>
        <w:t>O problema está na execução. O Estatuto da Criança e do Adolescente prevê medidas socioeducativas eficientes, o problema é que os adolescentes não estão cumprindo tais medidas como deveriam. Há pouca fiscalização, os adolescentes não respeitam os horários e não estão sendo ressocializados.</w:t>
      </w:r>
    </w:p>
    <w:p w:rsidR="00173505" w:rsidRDefault="00173505" w:rsidP="00173505">
      <w:pPr>
        <w:pStyle w:val="NormalWeb"/>
        <w:contextualSpacing/>
        <w:jc w:val="both"/>
      </w:pPr>
    </w:p>
    <w:p w:rsidR="00173505" w:rsidRDefault="00173505" w:rsidP="00173505">
      <w:pPr>
        <w:pStyle w:val="NormalWeb"/>
        <w:contextualSpacing/>
        <w:jc w:val="both"/>
        <w:rPr>
          <w:b/>
        </w:rPr>
      </w:pPr>
      <w:r>
        <w:rPr>
          <w:b/>
        </w:rPr>
        <w:t>f</w:t>
      </w:r>
      <w:r w:rsidRPr="00EA57D4">
        <w:rPr>
          <w:b/>
        </w:rPr>
        <w:t xml:space="preserve">) Em sua opinião, as medidas socioeducativas previstas no Estatuto da Criança e do Adolescente </w:t>
      </w:r>
      <w:r>
        <w:rPr>
          <w:b/>
        </w:rPr>
        <w:t>diminuem o índice de reincidência</w:t>
      </w:r>
      <w:r w:rsidRPr="00EA57D4">
        <w:rPr>
          <w:b/>
        </w:rPr>
        <w:t>?</w:t>
      </w:r>
    </w:p>
    <w:p w:rsidR="00173505" w:rsidRDefault="00173505" w:rsidP="00173505">
      <w:pPr>
        <w:pStyle w:val="NormalWeb"/>
        <w:contextualSpacing/>
        <w:jc w:val="both"/>
      </w:pPr>
    </w:p>
    <w:p w:rsidR="00173505" w:rsidRDefault="00173505" w:rsidP="00173505">
      <w:pPr>
        <w:pStyle w:val="NormalWeb"/>
        <w:contextualSpacing/>
        <w:jc w:val="both"/>
      </w:pPr>
      <w:r>
        <w:lastRenderedPageBreak/>
        <w:t>As medidas previstas no Estatuto da Criança e do Adolescente, se bem aplicadas, são capazes de diminuir os índices de reincidência.</w:t>
      </w:r>
    </w:p>
    <w:p w:rsidR="00173505" w:rsidRPr="00F1296D" w:rsidRDefault="00173505" w:rsidP="00173505">
      <w:pPr>
        <w:pStyle w:val="NormalWeb"/>
        <w:contextualSpacing/>
        <w:jc w:val="both"/>
      </w:pPr>
    </w:p>
    <w:p w:rsidR="00173505" w:rsidRDefault="00173505" w:rsidP="00173505">
      <w:pPr>
        <w:pStyle w:val="NormalWeb"/>
        <w:contextualSpacing/>
        <w:jc w:val="both"/>
        <w:rPr>
          <w:b/>
        </w:rPr>
      </w:pPr>
      <w:r>
        <w:rPr>
          <w:b/>
        </w:rPr>
        <w:t>g) Quais são as principais dificuldades encontradas pelo Conselho Tutelar frente ao adolescente autor de ato infracional?</w:t>
      </w:r>
    </w:p>
    <w:p w:rsidR="00173505" w:rsidRDefault="00173505" w:rsidP="00173505">
      <w:pPr>
        <w:pStyle w:val="NormalWeb"/>
        <w:contextualSpacing/>
        <w:jc w:val="both"/>
        <w:rPr>
          <w:b/>
        </w:rPr>
      </w:pPr>
    </w:p>
    <w:p w:rsidR="00173505" w:rsidRPr="00F1296D" w:rsidRDefault="00173505" w:rsidP="00173505">
      <w:pPr>
        <w:pStyle w:val="NormalWeb"/>
        <w:contextualSpacing/>
        <w:jc w:val="both"/>
      </w:pPr>
      <w:r>
        <w:t>Nós acompanhamos e orientamos os menores, mas na grande maioria dos casos, os adolescentes se mostram indiferentes e nenhum pouco interessados em sair do mundo dos atos infracionais.</w:t>
      </w:r>
    </w:p>
    <w:p w:rsidR="00173505" w:rsidRDefault="00173505" w:rsidP="00173505">
      <w:pPr>
        <w:pStyle w:val="NormalWeb"/>
        <w:contextualSpacing/>
        <w:jc w:val="both"/>
        <w:rPr>
          <w:b/>
        </w:rPr>
      </w:pPr>
    </w:p>
    <w:p w:rsidR="00173505" w:rsidRDefault="00173505" w:rsidP="00173505">
      <w:pPr>
        <w:pStyle w:val="NormalWeb"/>
        <w:contextualSpacing/>
        <w:jc w:val="both"/>
        <w:rPr>
          <w:b/>
        </w:rPr>
      </w:pPr>
      <w:r>
        <w:rPr>
          <w:b/>
        </w:rPr>
        <w:t>h) Na sua opinião, quais seriam as possíveis soluções para acabarmos com a ocorrência de atos infracionais na cidade de Itapaci-GO.</w:t>
      </w:r>
    </w:p>
    <w:p w:rsidR="00173505" w:rsidRDefault="00173505" w:rsidP="00173505">
      <w:pPr>
        <w:pStyle w:val="NormalWeb"/>
        <w:contextualSpacing/>
        <w:jc w:val="both"/>
      </w:pPr>
    </w:p>
    <w:p w:rsidR="00173505" w:rsidRDefault="00173505" w:rsidP="00173505">
      <w:pPr>
        <w:pStyle w:val="NormalWeb"/>
        <w:contextualSpacing/>
        <w:jc w:val="both"/>
      </w:pPr>
      <w:r>
        <w:t>Em primeiro lugar, seria o acompanhamento familiar. A maioria dos adolescentes que praticam atos infracionais vem de uma família desestruturada e que não contam com nenhum apoio em casa. Em segundo lugar, deveriam haver políticas públicas voltadas para a prevenir que as crianças e adolescentes entrem no mundo dos atos infracionais.</w:t>
      </w:r>
    </w:p>
    <w:p w:rsidR="00173505" w:rsidRPr="00F1296D" w:rsidRDefault="00173505" w:rsidP="00173505">
      <w:pPr>
        <w:pStyle w:val="NormalWeb"/>
        <w:contextualSpacing/>
        <w:jc w:val="both"/>
      </w:pPr>
    </w:p>
    <w:p w:rsidR="00173505" w:rsidRDefault="00173505" w:rsidP="00173505">
      <w:pPr>
        <w:pStyle w:val="NormalWeb"/>
        <w:contextualSpacing/>
        <w:jc w:val="both"/>
        <w:rPr>
          <w:b/>
        </w:rPr>
      </w:pPr>
      <w:r>
        <w:rPr>
          <w:b/>
        </w:rPr>
        <w:t xml:space="preserve">i) Na sua opinião, levando em consideração a quantidade de casos em que vocês atendem, a cidade de Itapaci-GO pode ser considerada segura? </w:t>
      </w:r>
    </w:p>
    <w:p w:rsidR="00173505" w:rsidRDefault="00173505" w:rsidP="00173505">
      <w:pPr>
        <w:pStyle w:val="NormalWeb"/>
        <w:contextualSpacing/>
        <w:jc w:val="both"/>
        <w:rPr>
          <w:b/>
        </w:rPr>
      </w:pPr>
    </w:p>
    <w:p w:rsidR="00173505" w:rsidRPr="00AF6F48" w:rsidRDefault="00173505" w:rsidP="00173505">
      <w:pPr>
        <w:pStyle w:val="NormalWeb"/>
        <w:contextualSpacing/>
        <w:jc w:val="both"/>
      </w:pPr>
      <w:r>
        <w:t xml:space="preserve">Sinceramente, não. Nós vivemos com medo, não temos mais tranquilidade. Não podemos mais sair sozinhos a noite, não podemos mais ficar nas portas de nossas casas, pois imaginamos que a qualquer momento pode, aparecer adolescentes para nos fazer vítimas de algum ato infracional. </w:t>
      </w:r>
    </w:p>
    <w:p w:rsidR="00173505" w:rsidRDefault="00173505" w:rsidP="00173505">
      <w:pPr>
        <w:pStyle w:val="NormalWeb"/>
        <w:contextualSpacing/>
        <w:jc w:val="both"/>
        <w:rPr>
          <w:b/>
        </w:rPr>
      </w:pPr>
    </w:p>
    <w:p w:rsidR="00173505" w:rsidRDefault="00173505" w:rsidP="00173505">
      <w:pPr>
        <w:pStyle w:val="NormalWeb"/>
        <w:contextualSpacing/>
        <w:jc w:val="both"/>
        <w:rPr>
          <w:b/>
        </w:rPr>
      </w:pPr>
      <w:r>
        <w:rPr>
          <w:b/>
        </w:rPr>
        <w:t>j) Qual o perfil geral da maioria dos adolescentes infratores da cidade de Itapaci-GO. (Obs.: Especificar se a maioria é pobre ou não, se a maioria está frequentando a escola ou não, se são do gênero masculino ou feminino, etc...).</w:t>
      </w:r>
    </w:p>
    <w:p w:rsidR="00173505" w:rsidRDefault="00173505" w:rsidP="00173505">
      <w:pPr>
        <w:pStyle w:val="NormalWeb"/>
        <w:contextualSpacing/>
        <w:jc w:val="both"/>
        <w:rPr>
          <w:b/>
        </w:rPr>
      </w:pPr>
    </w:p>
    <w:p w:rsidR="00173505" w:rsidRPr="00AF6F48" w:rsidRDefault="00173505" w:rsidP="00173505">
      <w:pPr>
        <w:pStyle w:val="NormalWeb"/>
        <w:contextualSpacing/>
        <w:jc w:val="both"/>
      </w:pPr>
      <w:r>
        <w:lastRenderedPageBreak/>
        <w:t>A maioria dos adolescentes infratores da cidade de Itapaci-GO não frequentam a escola e são filhos de pais que possuem poder aquisitivo baixo. Além disso, a maioria não possui apoio familiar, não encontram emprego, não possuem nenhuma expectativa de vida.</w:t>
      </w:r>
    </w:p>
    <w:p w:rsidR="00173505" w:rsidRDefault="00173505" w:rsidP="00173505">
      <w:pPr>
        <w:pStyle w:val="NormalWeb"/>
        <w:contextualSpacing/>
        <w:jc w:val="both"/>
        <w:rPr>
          <w:b/>
        </w:rPr>
      </w:pPr>
    </w:p>
    <w:p w:rsidR="00173505" w:rsidRDefault="00173505" w:rsidP="00173505">
      <w:pPr>
        <w:pStyle w:val="NormalWeb"/>
        <w:contextualSpacing/>
        <w:jc w:val="both"/>
        <w:rPr>
          <w:b/>
        </w:rPr>
      </w:pPr>
      <w:r>
        <w:rPr>
          <w:b/>
        </w:rPr>
        <w:t>k) No momento do atendimento, na maioria das vezes, os menores demonstram arrependimento ou não?</w:t>
      </w:r>
    </w:p>
    <w:p w:rsidR="00173505" w:rsidRPr="002F3EC0" w:rsidRDefault="00173505" w:rsidP="00173505">
      <w:pPr>
        <w:pStyle w:val="NormalWeb"/>
        <w:contextualSpacing/>
        <w:jc w:val="both"/>
      </w:pPr>
      <w:r>
        <w:t>Algumas vezes apresentam sinais de arrependimento e choram. Mas na maioria das vezes, são adolescentes reincidentes, que não apresentam nenhum sinal de arrependimento, ficam apenas calados, como se não se importassem.</w:t>
      </w:r>
    </w:p>
    <w:p w:rsidR="00173505" w:rsidRDefault="00173505" w:rsidP="00173505">
      <w:pPr>
        <w:pStyle w:val="NormalWeb"/>
        <w:contextualSpacing/>
        <w:jc w:val="both"/>
        <w:rPr>
          <w:b/>
        </w:rPr>
      </w:pPr>
    </w:p>
    <w:p w:rsidR="00173505" w:rsidRDefault="00173505" w:rsidP="00173505">
      <w:pPr>
        <w:pStyle w:val="NormalWeb"/>
        <w:contextualSpacing/>
        <w:jc w:val="both"/>
        <w:rPr>
          <w:b/>
        </w:rPr>
      </w:pPr>
      <w:r>
        <w:rPr>
          <w:b/>
        </w:rPr>
        <w:t>l) Se for do seu conhecimento, quais são os locais da cidade de Itapaci-GO destinados ao cumprimento de medidas socioeducativas?</w:t>
      </w:r>
    </w:p>
    <w:p w:rsidR="00173505" w:rsidRDefault="00173505" w:rsidP="00173505">
      <w:pPr>
        <w:pStyle w:val="NormalWeb"/>
        <w:contextualSpacing/>
        <w:jc w:val="both"/>
        <w:rPr>
          <w:b/>
        </w:rPr>
      </w:pPr>
    </w:p>
    <w:p w:rsidR="00173505" w:rsidRPr="002F3EC0" w:rsidRDefault="00173505" w:rsidP="00173505">
      <w:pPr>
        <w:pStyle w:val="NormalWeb"/>
        <w:contextualSpacing/>
        <w:jc w:val="both"/>
      </w:pPr>
      <w:r>
        <w:t>Itapaci não possui locais adequados para o cumprimento de medidas socioeducativas. Os adolescentes itapacinos sempre cumpriram as medidas em órgãos públicos, como a Garagem Municipal, Hospital Municipal, etc.</w:t>
      </w:r>
    </w:p>
    <w:p w:rsidR="00173505" w:rsidRDefault="00173505" w:rsidP="00173505">
      <w:pPr>
        <w:pStyle w:val="NormalWeb"/>
        <w:contextualSpacing/>
        <w:jc w:val="both"/>
        <w:rPr>
          <w:b/>
        </w:rPr>
      </w:pPr>
    </w:p>
    <w:p w:rsidR="00173505" w:rsidRDefault="00173505" w:rsidP="00173505">
      <w:pPr>
        <w:pStyle w:val="NormalWeb"/>
        <w:contextualSpacing/>
        <w:jc w:val="both"/>
        <w:rPr>
          <w:b/>
        </w:rPr>
      </w:pPr>
      <w:r>
        <w:rPr>
          <w:b/>
        </w:rPr>
        <w:t>m) Se for do seu conhecimento, qual é o número de adolescentes cumprindo alguma medida socioeducativa na cidade?</w:t>
      </w:r>
    </w:p>
    <w:p w:rsidR="00173505" w:rsidRDefault="00173505" w:rsidP="00173505">
      <w:pPr>
        <w:pStyle w:val="NormalWeb"/>
        <w:contextualSpacing/>
        <w:jc w:val="both"/>
        <w:rPr>
          <w:b/>
        </w:rPr>
      </w:pPr>
    </w:p>
    <w:p w:rsidR="00173505" w:rsidRPr="002F3EC0" w:rsidRDefault="00173505" w:rsidP="00173505">
      <w:pPr>
        <w:pStyle w:val="NormalWeb"/>
        <w:contextualSpacing/>
        <w:jc w:val="both"/>
      </w:pPr>
      <w:r>
        <w:t>No momento, não existem adolescentes cumprindo medidas socioeducativas na cidade de Itapaci-GO.</w:t>
      </w:r>
    </w:p>
    <w:p w:rsidR="00173505" w:rsidRDefault="00173505" w:rsidP="00173505">
      <w:pPr>
        <w:pStyle w:val="NormalWeb"/>
        <w:contextualSpacing/>
        <w:jc w:val="both"/>
        <w:rPr>
          <w:b/>
        </w:rPr>
      </w:pPr>
    </w:p>
    <w:p w:rsidR="00173505" w:rsidRDefault="00173505" w:rsidP="00173505">
      <w:pPr>
        <w:pStyle w:val="NormalWeb"/>
        <w:contextualSpacing/>
        <w:jc w:val="both"/>
        <w:rPr>
          <w:b/>
        </w:rPr>
      </w:pPr>
    </w:p>
    <w:p w:rsidR="00173505" w:rsidRDefault="00173505" w:rsidP="00173505">
      <w:pPr>
        <w:pStyle w:val="NormalWeb"/>
        <w:contextualSpacing/>
        <w:jc w:val="both"/>
        <w:rPr>
          <w:b/>
        </w:rPr>
      </w:pPr>
    </w:p>
    <w:p w:rsidR="00173505" w:rsidRPr="00735C3E" w:rsidRDefault="00173505" w:rsidP="00173505">
      <w:pPr>
        <w:pStyle w:val="NormalWeb"/>
        <w:contextualSpacing/>
        <w:jc w:val="both"/>
        <w:rPr>
          <w:b/>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8123CE" w:rsidRDefault="008123CE"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r>
        <w:rPr>
          <w:rFonts w:ascii="Times New Roman" w:hAnsi="Times New Roman" w:cs="Times New Roman"/>
          <w:b/>
          <w:noProof/>
          <w:sz w:val="24"/>
          <w:szCs w:val="24"/>
          <w:lang w:eastAsia="pt-BR"/>
        </w:rPr>
        <w:t>APÊNDICE D</w:t>
      </w:r>
    </w:p>
    <w:p w:rsidR="00173505" w:rsidRDefault="00A977EF" w:rsidP="001178FD">
      <w:pPr>
        <w:spacing w:after="0" w:line="360" w:lineRule="auto"/>
        <w:jc w:val="both"/>
        <w:rPr>
          <w:rFonts w:ascii="Times New Roman" w:hAnsi="Times New Roman" w:cs="Times New Roman"/>
          <w:b/>
          <w:noProof/>
          <w:sz w:val="24"/>
          <w:szCs w:val="24"/>
          <w:lang w:eastAsia="pt-BR"/>
        </w:rPr>
      </w:pPr>
      <w:r>
        <w:rPr>
          <w:rFonts w:ascii="Times New Roman" w:hAnsi="Times New Roman" w:cs="Times New Roman"/>
          <w:b/>
          <w:noProof/>
          <w:sz w:val="24"/>
          <w:szCs w:val="24"/>
          <w:lang w:eastAsia="pt-BR"/>
        </w:rPr>
        <mc:AlternateContent>
          <mc:Choice Requires="wps">
            <w:drawing>
              <wp:anchor distT="0" distB="0" distL="114300" distR="114300" simplePos="0" relativeHeight="251691008" behindDoc="0" locked="0" layoutInCell="1" allowOverlap="1">
                <wp:simplePos x="0" y="0"/>
                <wp:positionH relativeFrom="column">
                  <wp:posOffset>2707</wp:posOffset>
                </wp:positionH>
                <wp:positionV relativeFrom="paragraph">
                  <wp:posOffset>269207</wp:posOffset>
                </wp:positionV>
                <wp:extent cx="5317958" cy="7796463"/>
                <wp:effectExtent l="0" t="0" r="0" b="0"/>
                <wp:wrapNone/>
                <wp:docPr id="24" name="Caixa de Texto 24"/>
                <wp:cNvGraphicFramePr/>
                <a:graphic xmlns:a="http://schemas.openxmlformats.org/drawingml/2006/main">
                  <a:graphicData uri="http://schemas.microsoft.com/office/word/2010/wordprocessingShape">
                    <wps:wsp>
                      <wps:cNvSpPr txBox="1"/>
                      <wps:spPr>
                        <a:xfrm>
                          <a:off x="0" y="0"/>
                          <a:ext cx="5317958" cy="7796463"/>
                        </a:xfrm>
                        <a:prstGeom prst="rect">
                          <a:avLst/>
                        </a:prstGeom>
                        <a:solidFill>
                          <a:schemeClr val="lt1"/>
                        </a:solidFill>
                        <a:ln w="6350">
                          <a:noFill/>
                        </a:ln>
                      </wps:spPr>
                      <wps:txbx>
                        <w:txbxContent>
                          <w:p w:rsidR="00CF5B3D" w:rsidRDefault="00CF5B3D">
                            <w:r>
                              <w:rPr>
                                <w:noProof/>
                                <w:lang w:eastAsia="pt-BR"/>
                              </w:rPr>
                              <w:drawing>
                                <wp:inline distT="0" distB="0" distL="0" distR="0">
                                  <wp:extent cx="5029200" cy="5317490"/>
                                  <wp:effectExtent l="0" t="0" r="0" b="0"/>
                                  <wp:docPr id="27"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WhatsApp Image 2019-05-29 at 10.26.12 AM(1).jpeg"/>
                                          <pic:cNvPicPr/>
                                        </pic:nvPicPr>
                                        <pic:blipFill rotWithShape="1">
                                          <a:blip r:embed="rId47">
                                            <a:extLst>
                                              <a:ext uri="{BEBA8EAE-BF5A-486C-A8C5-ECC9F3942E4B}">
                                                <a14:imgProps xmlns:a14="http://schemas.microsoft.com/office/drawing/2010/main">
                                                  <a14:imgLayer r:embed="rId48">
                                                    <a14:imgEffect>
                                                      <a14:sharpenSoften amount="25000"/>
                                                    </a14:imgEffect>
                                                  </a14:imgLayer>
                                                </a14:imgProps>
                                              </a:ext>
                                              <a:ext uri="{28A0092B-C50C-407E-A947-70E740481C1C}">
                                                <a14:useLocalDpi xmlns:a14="http://schemas.microsoft.com/office/drawing/2010/main" val="0"/>
                                              </a:ext>
                                            </a:extLst>
                                          </a:blip>
                                          <a:srcRect t="18982" b="19416"/>
                                          <a:stretch/>
                                        </pic:blipFill>
                                        <pic:spPr bwMode="auto">
                                          <a:xfrm>
                                            <a:off x="0" y="0"/>
                                            <a:ext cx="5034324" cy="5322908"/>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Caixa de Texto 24" o:spid="_x0000_s1037" type="#_x0000_t202" style="position:absolute;left:0;text-align:left;margin-left:.2pt;margin-top:21.2pt;width:418.75pt;height:613.9pt;z-index:251691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" fillcolor="white [3201]" stroked="f" strokeweight=".5pt">
                <v:textbox>
                  <w:txbxContent>
                    <w:p w:rsidR="00CF5B3D" w:rsidRDefault="00CF5B3D">
                      <w:r>
                        <w:rPr>
                          <w:noProof/>
                          <w:lang w:eastAsia="pt-BR"/>
                        </w:rPr>
                        <w:drawing>
                          <wp:inline distT="0" distB="0" distL="0" distR="0">
                            <wp:extent cx="5029200" cy="5317490"/>
                            <wp:effectExtent l="0" t="0" r="0" b="0"/>
                            <wp:docPr id="27"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WhatsApp Image 2019-05-29 at 10.26.12 AM(1).jpeg"/>
                                    <pic:cNvPicPr/>
                                  </pic:nvPicPr>
                                  <pic:blipFill rotWithShape="1">
                                    <a:blip r:embed="rId49">
                                      <a:extLst>
                                        <a:ext uri="{BEBA8EAE-BF5A-486C-A8C5-ECC9F3942E4B}">
                                          <a14:imgProps xmlns:a14="http://schemas.microsoft.com/office/drawing/2010/main">
                                            <a14:imgLayer r:embed="rId50">
                                              <a14:imgEffect>
                                                <a14:sharpenSoften amount="25000"/>
                                              </a14:imgEffect>
                                            </a14:imgLayer>
                                          </a14:imgProps>
                                        </a:ext>
                                        <a:ext uri="{28A0092B-C50C-407E-A947-70E740481C1C}">
                                          <a14:useLocalDpi xmlns:a14="http://schemas.microsoft.com/office/drawing/2010/main" val="0"/>
                                        </a:ext>
                                      </a:extLst>
                                    </a:blip>
                                    <a:srcRect t="18982" b="19416"/>
                                    <a:stretch/>
                                  </pic:blipFill>
                                  <pic:spPr bwMode="auto">
                                    <a:xfrm>
                                      <a:off x="0" y="0"/>
                                      <a:ext cx="5034324" cy="5322908"/>
                                    </a:xfrm>
                                    <a:prstGeom prst="rect">
                                      <a:avLst/>
                                    </a:prstGeom>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r>
        <w:rPr>
          <w:rFonts w:ascii="Times New Roman" w:hAnsi="Times New Roman" w:cs="Times New Roman"/>
          <w:b/>
          <w:noProof/>
          <w:sz w:val="24"/>
          <w:szCs w:val="24"/>
          <w:lang w:eastAsia="pt-BR"/>
        </w:rPr>
        <w:t>APÊNDICE E</w:t>
      </w: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Pr="00151320" w:rsidRDefault="00173505" w:rsidP="00173505">
      <w:pPr>
        <w:spacing w:line="240" w:lineRule="auto"/>
        <w:contextualSpacing/>
        <w:jc w:val="both"/>
        <w:rPr>
          <w:rFonts w:ascii="Times New Roman" w:hAnsi="Times New Roman" w:cs="Times New Roman"/>
          <w:b/>
          <w:sz w:val="24"/>
          <w:szCs w:val="24"/>
        </w:rPr>
      </w:pPr>
      <w:r w:rsidRPr="00151320">
        <w:rPr>
          <w:rFonts w:ascii="Times New Roman" w:hAnsi="Times New Roman" w:cs="Times New Roman"/>
          <w:b/>
          <w:sz w:val="24"/>
          <w:szCs w:val="24"/>
        </w:rPr>
        <w:t>FACULDADE EVANGÉLICA DE RUBIATABA.</w:t>
      </w:r>
    </w:p>
    <w:p w:rsidR="00173505" w:rsidRPr="00151320" w:rsidRDefault="00173505" w:rsidP="00173505">
      <w:pPr>
        <w:spacing w:line="240" w:lineRule="auto"/>
        <w:contextualSpacing/>
        <w:jc w:val="both"/>
        <w:rPr>
          <w:rFonts w:ascii="Times New Roman" w:hAnsi="Times New Roman" w:cs="Times New Roman"/>
          <w:sz w:val="24"/>
          <w:szCs w:val="24"/>
        </w:rPr>
      </w:pPr>
      <w:r w:rsidRPr="00151320">
        <w:rPr>
          <w:rFonts w:ascii="Times New Roman" w:hAnsi="Times New Roman" w:cs="Times New Roman"/>
          <w:b/>
          <w:sz w:val="24"/>
          <w:szCs w:val="24"/>
        </w:rPr>
        <w:t>CURSO:</w:t>
      </w:r>
      <w:r w:rsidRPr="00151320">
        <w:rPr>
          <w:rFonts w:ascii="Times New Roman" w:hAnsi="Times New Roman" w:cs="Times New Roman"/>
          <w:sz w:val="24"/>
          <w:szCs w:val="24"/>
        </w:rPr>
        <w:t xml:space="preserve"> GRADUAÇÃO EM DIREITO.</w:t>
      </w:r>
    </w:p>
    <w:p w:rsidR="00173505" w:rsidRPr="00151320" w:rsidRDefault="00173505" w:rsidP="00173505">
      <w:pPr>
        <w:spacing w:line="240" w:lineRule="auto"/>
        <w:contextualSpacing/>
        <w:jc w:val="both"/>
        <w:rPr>
          <w:rFonts w:ascii="Times New Roman" w:hAnsi="Times New Roman" w:cs="Times New Roman"/>
          <w:sz w:val="24"/>
          <w:szCs w:val="24"/>
        </w:rPr>
      </w:pPr>
      <w:r w:rsidRPr="00151320">
        <w:rPr>
          <w:rFonts w:ascii="Times New Roman" w:hAnsi="Times New Roman" w:cs="Times New Roman"/>
          <w:b/>
          <w:sz w:val="24"/>
          <w:szCs w:val="24"/>
        </w:rPr>
        <w:t xml:space="preserve">DISCENTE: </w:t>
      </w:r>
      <w:r w:rsidRPr="00151320">
        <w:rPr>
          <w:rFonts w:ascii="Times New Roman" w:hAnsi="Times New Roman" w:cs="Times New Roman"/>
          <w:sz w:val="24"/>
          <w:szCs w:val="24"/>
        </w:rPr>
        <w:t>EDMARA CAROLINNA GOMES DA SILVA.</w:t>
      </w:r>
    </w:p>
    <w:p w:rsidR="00173505" w:rsidRPr="00151320" w:rsidRDefault="00173505" w:rsidP="00173505">
      <w:pPr>
        <w:spacing w:line="240" w:lineRule="auto"/>
        <w:contextualSpacing/>
        <w:jc w:val="both"/>
        <w:rPr>
          <w:rFonts w:ascii="Times New Roman" w:hAnsi="Times New Roman" w:cs="Times New Roman"/>
          <w:sz w:val="24"/>
          <w:szCs w:val="24"/>
        </w:rPr>
      </w:pPr>
      <w:r w:rsidRPr="00151320">
        <w:rPr>
          <w:rFonts w:ascii="Times New Roman" w:hAnsi="Times New Roman" w:cs="Times New Roman"/>
          <w:b/>
          <w:sz w:val="24"/>
          <w:szCs w:val="24"/>
        </w:rPr>
        <w:t>ORIENTADOR:</w:t>
      </w:r>
      <w:r w:rsidRPr="00151320">
        <w:rPr>
          <w:rFonts w:ascii="Times New Roman" w:hAnsi="Times New Roman" w:cs="Times New Roman"/>
          <w:sz w:val="24"/>
          <w:szCs w:val="24"/>
        </w:rPr>
        <w:t xml:space="preserve"> MÁRCIO LOPES ROCHA.</w:t>
      </w:r>
    </w:p>
    <w:p w:rsidR="00173505" w:rsidRPr="00151320" w:rsidRDefault="00173505" w:rsidP="00173505">
      <w:pPr>
        <w:spacing w:line="240" w:lineRule="auto"/>
        <w:contextualSpacing/>
        <w:jc w:val="both"/>
        <w:rPr>
          <w:rFonts w:ascii="Times New Roman" w:hAnsi="Times New Roman" w:cs="Times New Roman"/>
          <w:sz w:val="24"/>
          <w:szCs w:val="24"/>
        </w:rPr>
      </w:pPr>
      <w:r w:rsidRPr="00151320">
        <w:rPr>
          <w:rFonts w:ascii="Times New Roman" w:hAnsi="Times New Roman" w:cs="Times New Roman"/>
          <w:b/>
          <w:sz w:val="24"/>
          <w:szCs w:val="24"/>
        </w:rPr>
        <w:t>TEMA:</w:t>
      </w:r>
      <w:r w:rsidRPr="00151320">
        <w:rPr>
          <w:rFonts w:ascii="Times New Roman" w:hAnsi="Times New Roman" w:cs="Times New Roman"/>
          <w:sz w:val="24"/>
          <w:szCs w:val="24"/>
        </w:rPr>
        <w:t xml:space="preserve"> AS MEDIDAS SOCIOEDUCATIVAS DO ESTATUTO DA CRIANÇA E DO ADOLESCENTE E A REINCIDÊNCIA DE ADOLESCENTES NA PRÁTICA DE ATOS INFRACIONAIS NA CIDADE DE ITAPACI-GO.</w:t>
      </w:r>
    </w:p>
    <w:p w:rsidR="00173505" w:rsidRPr="00151320" w:rsidRDefault="00173505" w:rsidP="00173505">
      <w:pPr>
        <w:pStyle w:val="NormalWeb"/>
        <w:jc w:val="center"/>
        <w:rPr>
          <w:b/>
        </w:rPr>
      </w:pPr>
      <w:r w:rsidRPr="00151320">
        <w:rPr>
          <w:b/>
        </w:rPr>
        <w:t>QUESTIONÁRIO – JUÍZ.</w:t>
      </w:r>
    </w:p>
    <w:p w:rsidR="00173505" w:rsidRPr="00151320" w:rsidRDefault="00173505" w:rsidP="00173505">
      <w:pPr>
        <w:pStyle w:val="NormalWeb"/>
        <w:ind w:firstLine="1134"/>
        <w:contextualSpacing/>
        <w:jc w:val="both"/>
      </w:pPr>
      <w:r w:rsidRPr="00151320">
        <w:t xml:space="preserve">Este questionário enquadra-se em uma investigação no âmbito de uma monografia apresentada como requisito parcial à conclusão do curso de Direito da Faculdade Evangélica de Rubiataba. O objetivo do presente questionário é analisar acerca de alguns pontos importantes sobre o adolescente autor de ato infracional. Os resultados obtidos serão utilizados apenas para fins acadêmicos (monografia). </w:t>
      </w:r>
    </w:p>
    <w:p w:rsidR="00173505" w:rsidRPr="00151320" w:rsidRDefault="00173505" w:rsidP="00173505">
      <w:pPr>
        <w:pStyle w:val="NormalWeb"/>
        <w:contextualSpacing/>
        <w:jc w:val="both"/>
      </w:pPr>
      <w:r w:rsidRPr="00151320">
        <w:t>OBS.: Levar em conta os adolescentes (indivíduos maiores de 12 e menores de 18 anos de idade) que praticaram algum tipo de conduta ilícita na cidade de Itapaci-GO entre os anos de 2014, 2015, 2016, 2017 e 2018.</w:t>
      </w:r>
    </w:p>
    <w:p w:rsidR="00173505" w:rsidRPr="00151320" w:rsidRDefault="00173505" w:rsidP="00173505">
      <w:pPr>
        <w:pStyle w:val="NormalWeb"/>
        <w:ind w:firstLine="1134"/>
        <w:contextualSpacing/>
        <w:jc w:val="both"/>
      </w:pPr>
    </w:p>
    <w:p w:rsidR="00173505" w:rsidRPr="00151320" w:rsidRDefault="00173505" w:rsidP="00173505">
      <w:pPr>
        <w:pStyle w:val="NormalWeb"/>
        <w:jc w:val="both"/>
        <w:rPr>
          <w:b/>
        </w:rPr>
      </w:pPr>
      <w:r w:rsidRPr="00151320">
        <w:rPr>
          <w:b/>
        </w:rPr>
        <w:t xml:space="preserve">1. Identificação do entrevistado </w:t>
      </w:r>
    </w:p>
    <w:p w:rsidR="00173505" w:rsidRPr="00151320" w:rsidRDefault="00173505" w:rsidP="00173505">
      <w:pPr>
        <w:pStyle w:val="NormalWeb"/>
        <w:contextualSpacing/>
        <w:jc w:val="both"/>
      </w:pPr>
      <w:r w:rsidRPr="00151320">
        <w:t xml:space="preserve">Nome: </w:t>
      </w:r>
      <w:r w:rsidR="00C405ED">
        <w:t xml:space="preserve">Dr. </w:t>
      </w:r>
      <w:r w:rsidRPr="00151320">
        <w:t>EDUARDO DE AGOSTINHO RICCO.</w:t>
      </w:r>
    </w:p>
    <w:p w:rsidR="00173505" w:rsidRPr="00151320" w:rsidRDefault="00173505" w:rsidP="00173505">
      <w:pPr>
        <w:pStyle w:val="NormalWeb"/>
        <w:contextualSpacing/>
        <w:jc w:val="both"/>
      </w:pPr>
      <w:r w:rsidRPr="00151320">
        <w:t>Profissão/Cargo/Função: Juiz de Direito da Comarca de Itapaci-GO.</w:t>
      </w:r>
    </w:p>
    <w:p w:rsidR="00173505" w:rsidRPr="00151320" w:rsidRDefault="00173505" w:rsidP="00173505">
      <w:pPr>
        <w:pStyle w:val="NormalWeb"/>
        <w:contextualSpacing/>
        <w:jc w:val="both"/>
      </w:pPr>
      <w:r w:rsidRPr="00151320">
        <w:t>Endereço Profissional: Rua Senador Emival Ramos Caiado, S/Nº, Setor Parque Florestal, Itapaci-GO.</w:t>
      </w:r>
    </w:p>
    <w:p w:rsidR="00173505" w:rsidRPr="00151320" w:rsidRDefault="00173505" w:rsidP="00173505">
      <w:pPr>
        <w:pStyle w:val="NormalWeb"/>
        <w:contextualSpacing/>
        <w:jc w:val="both"/>
      </w:pPr>
      <w:r w:rsidRPr="00151320">
        <w:t>E-mail/Telefone para Contato: (62) 3361-1087.</w:t>
      </w:r>
    </w:p>
    <w:p w:rsidR="00173505" w:rsidRPr="00151320" w:rsidRDefault="00173505" w:rsidP="00173505">
      <w:pPr>
        <w:pStyle w:val="NormalWeb"/>
        <w:contextualSpacing/>
        <w:jc w:val="both"/>
      </w:pPr>
    </w:p>
    <w:p w:rsidR="00173505" w:rsidRPr="00151320" w:rsidRDefault="00173505" w:rsidP="00173505">
      <w:pPr>
        <w:pStyle w:val="NormalWeb"/>
        <w:contextualSpacing/>
        <w:jc w:val="both"/>
        <w:rPr>
          <w:b/>
        </w:rPr>
      </w:pPr>
      <w:r w:rsidRPr="00151320">
        <w:rPr>
          <w:b/>
        </w:rPr>
        <w:t>2. Questões a serem respondidas</w:t>
      </w:r>
    </w:p>
    <w:p w:rsidR="00173505" w:rsidRPr="00151320" w:rsidRDefault="00173505" w:rsidP="00173505">
      <w:pPr>
        <w:pStyle w:val="NormalWeb"/>
        <w:tabs>
          <w:tab w:val="left" w:pos="284"/>
        </w:tabs>
        <w:contextualSpacing/>
        <w:jc w:val="both"/>
      </w:pPr>
    </w:p>
    <w:p w:rsidR="00173505" w:rsidRPr="00151320" w:rsidRDefault="00173505" w:rsidP="00173505">
      <w:pPr>
        <w:pStyle w:val="NormalWeb"/>
        <w:tabs>
          <w:tab w:val="left" w:pos="284"/>
        </w:tabs>
        <w:contextualSpacing/>
        <w:jc w:val="both"/>
        <w:rPr>
          <w:b/>
        </w:rPr>
      </w:pPr>
    </w:p>
    <w:p w:rsidR="00173505" w:rsidRDefault="00173505" w:rsidP="00173505">
      <w:pPr>
        <w:pStyle w:val="NormalWeb"/>
        <w:numPr>
          <w:ilvl w:val="0"/>
          <w:numId w:val="9"/>
        </w:numPr>
        <w:tabs>
          <w:tab w:val="left" w:pos="284"/>
        </w:tabs>
        <w:ind w:left="0" w:firstLine="0"/>
        <w:contextualSpacing/>
        <w:jc w:val="both"/>
        <w:rPr>
          <w:b/>
        </w:rPr>
      </w:pPr>
      <w:r w:rsidRPr="00282EF9">
        <w:rPr>
          <w:b/>
        </w:rPr>
        <w:t>Qual o papel do Poder Judiciário frente ao menor infrator</w:t>
      </w:r>
      <w:r>
        <w:rPr>
          <w:b/>
        </w:rPr>
        <w:t>?</w:t>
      </w:r>
    </w:p>
    <w:p w:rsidR="00173505" w:rsidRDefault="00173505" w:rsidP="00173505">
      <w:pPr>
        <w:pStyle w:val="NormalWeb"/>
        <w:tabs>
          <w:tab w:val="left" w:pos="284"/>
        </w:tabs>
        <w:contextualSpacing/>
        <w:jc w:val="both"/>
        <w:rPr>
          <w:b/>
        </w:rPr>
      </w:pPr>
    </w:p>
    <w:p w:rsidR="00173505" w:rsidRPr="00282EF9" w:rsidRDefault="00173505" w:rsidP="00173505">
      <w:pPr>
        <w:pStyle w:val="NormalWeb"/>
        <w:tabs>
          <w:tab w:val="left" w:pos="284"/>
        </w:tabs>
        <w:contextualSpacing/>
        <w:jc w:val="both"/>
      </w:pPr>
      <w:r>
        <w:t xml:space="preserve">O Poder Judiciário tem papel de destaque para preservar e garantir os direitos das crianças e dos adolescentes. Em se tratando dos adolescentes infratores, aplicamos a medida socioeducativa visando a sua ressocialização. </w:t>
      </w:r>
    </w:p>
    <w:p w:rsidR="00173505" w:rsidRPr="00151320" w:rsidRDefault="00173505" w:rsidP="00173505">
      <w:pPr>
        <w:pStyle w:val="NormalWeb"/>
        <w:tabs>
          <w:tab w:val="left" w:pos="284"/>
        </w:tabs>
        <w:contextualSpacing/>
        <w:jc w:val="both"/>
        <w:rPr>
          <w:b/>
        </w:rPr>
      </w:pPr>
    </w:p>
    <w:p w:rsidR="00173505" w:rsidRPr="00151320" w:rsidRDefault="00173505" w:rsidP="00173505">
      <w:pPr>
        <w:pStyle w:val="NormalWeb"/>
        <w:tabs>
          <w:tab w:val="left" w:pos="284"/>
        </w:tabs>
        <w:contextualSpacing/>
        <w:jc w:val="both"/>
        <w:rPr>
          <w:b/>
        </w:rPr>
      </w:pPr>
    </w:p>
    <w:p w:rsidR="00173505" w:rsidRDefault="00173505" w:rsidP="00173505">
      <w:pPr>
        <w:pStyle w:val="NormalWeb"/>
        <w:numPr>
          <w:ilvl w:val="0"/>
          <w:numId w:val="9"/>
        </w:numPr>
        <w:tabs>
          <w:tab w:val="left" w:pos="284"/>
        </w:tabs>
        <w:ind w:left="0" w:firstLine="0"/>
        <w:contextualSpacing/>
        <w:jc w:val="both"/>
        <w:rPr>
          <w:b/>
        </w:rPr>
      </w:pPr>
      <w:r w:rsidRPr="006E091C">
        <w:rPr>
          <w:b/>
        </w:rPr>
        <w:t xml:space="preserve">Na cidade de Itapaci-GO existem condições e/ou locais adequados para o cumprimento das medidas socioeducativas? </w:t>
      </w:r>
    </w:p>
    <w:p w:rsidR="00173505" w:rsidRDefault="00173505" w:rsidP="00173505">
      <w:pPr>
        <w:pStyle w:val="NormalWeb"/>
        <w:tabs>
          <w:tab w:val="left" w:pos="284"/>
        </w:tabs>
        <w:contextualSpacing/>
        <w:jc w:val="both"/>
        <w:rPr>
          <w:b/>
        </w:rPr>
      </w:pPr>
    </w:p>
    <w:p w:rsidR="00173505" w:rsidRPr="00F16908" w:rsidRDefault="00173505" w:rsidP="00173505">
      <w:pPr>
        <w:pStyle w:val="NormalWeb"/>
        <w:tabs>
          <w:tab w:val="left" w:pos="284"/>
        </w:tabs>
        <w:contextualSpacing/>
        <w:jc w:val="both"/>
      </w:pPr>
      <w:r>
        <w:t>Itapaci-GO não conta com locais adequados para o cumprimento de todas as medidas socioeducativas. Por exemplo, para que o adolescente cumpra uma medida de internação, temos que enviá-lo para outra cidade, e nesse caso já não faz mais parte de nossa competência. Atualmente, não contamos com nenhum adolescente cumprindo medida socioeducativa de internação, a única medida que vem sendo aplicada aos adolescentes na cidade de Itapaci-GO é a prestação de serviço comunitário, que antigamente ficava a cargo do CREAS e hoje fica sob a responsabilidade do Padre Edval.</w:t>
      </w:r>
    </w:p>
    <w:p w:rsidR="00173505" w:rsidRPr="006E091C" w:rsidRDefault="00173505" w:rsidP="00173505">
      <w:pPr>
        <w:pStyle w:val="NormalWeb"/>
        <w:tabs>
          <w:tab w:val="left" w:pos="284"/>
        </w:tabs>
        <w:contextualSpacing/>
        <w:jc w:val="both"/>
      </w:pPr>
    </w:p>
    <w:p w:rsidR="00173505" w:rsidRDefault="00173505" w:rsidP="00173505">
      <w:pPr>
        <w:pStyle w:val="NormalWeb"/>
        <w:tabs>
          <w:tab w:val="left" w:pos="284"/>
        </w:tabs>
        <w:contextualSpacing/>
        <w:jc w:val="both"/>
        <w:rPr>
          <w:b/>
        </w:rPr>
      </w:pPr>
    </w:p>
    <w:p w:rsidR="00173505" w:rsidRDefault="00173505" w:rsidP="00173505">
      <w:pPr>
        <w:pStyle w:val="NormalWeb"/>
        <w:numPr>
          <w:ilvl w:val="0"/>
          <w:numId w:val="9"/>
        </w:numPr>
        <w:tabs>
          <w:tab w:val="left" w:pos="284"/>
        </w:tabs>
        <w:ind w:left="0" w:firstLine="0"/>
        <w:contextualSpacing/>
        <w:jc w:val="both"/>
        <w:rPr>
          <w:b/>
        </w:rPr>
      </w:pPr>
      <w:r>
        <w:rPr>
          <w:b/>
        </w:rPr>
        <w:t>O que ocorre quando um adolescente deixa de cumprir uma medida socioeducativa que lhe foi aplicada?</w:t>
      </w:r>
    </w:p>
    <w:p w:rsidR="00173505" w:rsidRDefault="00173505" w:rsidP="00173505">
      <w:pPr>
        <w:pStyle w:val="NormalWeb"/>
        <w:tabs>
          <w:tab w:val="left" w:pos="284"/>
        </w:tabs>
        <w:contextualSpacing/>
        <w:jc w:val="both"/>
        <w:rPr>
          <w:b/>
        </w:rPr>
      </w:pPr>
    </w:p>
    <w:p w:rsidR="00173505" w:rsidRPr="006E091C" w:rsidRDefault="00173505" w:rsidP="00173505">
      <w:pPr>
        <w:pStyle w:val="NormalWeb"/>
        <w:tabs>
          <w:tab w:val="left" w:pos="284"/>
        </w:tabs>
        <w:contextualSpacing/>
        <w:jc w:val="both"/>
      </w:pPr>
      <w:r>
        <w:t>Nesse caso, este adolescente tem sua medida socioeducativa agravada.</w:t>
      </w:r>
    </w:p>
    <w:p w:rsidR="00173505" w:rsidRPr="00151320" w:rsidRDefault="00173505" w:rsidP="00173505">
      <w:pPr>
        <w:pStyle w:val="NormalWeb"/>
        <w:tabs>
          <w:tab w:val="left" w:pos="284"/>
        </w:tabs>
        <w:contextualSpacing/>
        <w:jc w:val="both"/>
        <w:rPr>
          <w:b/>
        </w:rPr>
      </w:pPr>
    </w:p>
    <w:p w:rsidR="00173505" w:rsidRPr="00151320" w:rsidRDefault="00173505" w:rsidP="00173505">
      <w:pPr>
        <w:pStyle w:val="NormalWeb"/>
        <w:numPr>
          <w:ilvl w:val="0"/>
          <w:numId w:val="9"/>
        </w:numPr>
        <w:tabs>
          <w:tab w:val="left" w:pos="284"/>
        </w:tabs>
        <w:ind w:left="0" w:firstLine="0"/>
        <w:contextualSpacing/>
        <w:jc w:val="both"/>
        <w:rPr>
          <w:b/>
        </w:rPr>
      </w:pPr>
      <w:r w:rsidRPr="00151320">
        <w:rPr>
          <w:b/>
        </w:rPr>
        <w:t>De acordo com os casos recebidos, quais são os atos infracionais ocorridos com maior frequência em Itapaci-GO?</w:t>
      </w:r>
    </w:p>
    <w:p w:rsidR="00173505" w:rsidRPr="00151320" w:rsidRDefault="00173505" w:rsidP="00173505">
      <w:pPr>
        <w:pStyle w:val="NormalWeb"/>
        <w:tabs>
          <w:tab w:val="left" w:pos="284"/>
        </w:tabs>
        <w:contextualSpacing/>
        <w:jc w:val="both"/>
        <w:rPr>
          <w:b/>
        </w:rPr>
      </w:pPr>
    </w:p>
    <w:p w:rsidR="00173505" w:rsidRPr="00F16908" w:rsidRDefault="00173505" w:rsidP="00173505">
      <w:pPr>
        <w:pStyle w:val="NormalWeb"/>
        <w:tabs>
          <w:tab w:val="left" w:pos="284"/>
        </w:tabs>
        <w:contextualSpacing/>
        <w:jc w:val="both"/>
      </w:pPr>
      <w:r>
        <w:t>Já recebi vários casos diferentes, mas a maioria dos casos se tratam de furto e roubo. Geralmente estes adolescentes cometem atos infracionais análogos ao furto e ao roubo para satisfazerem seu vício em drogas.</w:t>
      </w:r>
    </w:p>
    <w:p w:rsidR="00173505" w:rsidRPr="00151320" w:rsidRDefault="00173505" w:rsidP="00173505">
      <w:pPr>
        <w:pStyle w:val="NormalWeb"/>
        <w:tabs>
          <w:tab w:val="left" w:pos="284"/>
        </w:tabs>
        <w:contextualSpacing/>
        <w:jc w:val="both"/>
        <w:rPr>
          <w:b/>
        </w:rPr>
      </w:pPr>
    </w:p>
    <w:p w:rsidR="00173505" w:rsidRPr="00151320" w:rsidRDefault="00173505" w:rsidP="00173505">
      <w:pPr>
        <w:pStyle w:val="NormalWeb"/>
        <w:numPr>
          <w:ilvl w:val="0"/>
          <w:numId w:val="9"/>
        </w:numPr>
        <w:tabs>
          <w:tab w:val="left" w:pos="284"/>
        </w:tabs>
        <w:ind w:left="0" w:firstLine="0"/>
        <w:contextualSpacing/>
        <w:jc w:val="both"/>
        <w:rPr>
          <w:b/>
        </w:rPr>
      </w:pPr>
      <w:r w:rsidRPr="00151320">
        <w:rPr>
          <w:b/>
        </w:rPr>
        <w:t xml:space="preserve">Na sua opinião, por que não conseguimos acabar com a reincidência? </w:t>
      </w:r>
    </w:p>
    <w:p w:rsidR="00173505" w:rsidRPr="00151320" w:rsidRDefault="00173505" w:rsidP="00173505">
      <w:pPr>
        <w:pStyle w:val="NormalWeb"/>
        <w:tabs>
          <w:tab w:val="left" w:pos="284"/>
        </w:tabs>
        <w:contextualSpacing/>
        <w:jc w:val="both"/>
        <w:rPr>
          <w:b/>
        </w:rPr>
      </w:pPr>
    </w:p>
    <w:p w:rsidR="00173505" w:rsidRPr="00D31781" w:rsidRDefault="00173505" w:rsidP="00173505">
      <w:pPr>
        <w:pStyle w:val="NormalWeb"/>
        <w:tabs>
          <w:tab w:val="left" w:pos="284"/>
        </w:tabs>
        <w:contextualSpacing/>
        <w:jc w:val="both"/>
      </w:pPr>
      <w:r>
        <w:t>É uma pergunta bastante complexa. Desde o início eu sempre pensei que nós não conseguíamos acabar com a reincidência de atos infracionais cometidos por adolescentes porque não haviam oportunidades para estes indivíduos. Hoje, posso te afirmar que o problema não está na falta de oportunidades. Como exemplo disso, posso te falar sobre alguns casos que pude acompanhar de perto. Houveram casos em que tentei fazer de tudo para que o adolescente realmente fosse ressocializado. Acompanhei de perto, o adolescente teve suas condições de vida melhoradas, começou a frequentar a escola, arranjou emprego, e depois voltou a cometer novo ato infracional. Hoje posso afirmar que o que falta é o comprometimento dos pais em garantir que o indivíduo tenha seu caráter formado da melhor forma possível. É necessário que a criança seja educada e acompanhada pelos pais, que tenha apoio familiar, para que no futuro não venha a ser um adolescente infrator. Prevenir o problema ainda surte melhor resultados que tratar o que já ocorreu.</w:t>
      </w:r>
    </w:p>
    <w:p w:rsidR="00173505" w:rsidRPr="00151320" w:rsidRDefault="00173505" w:rsidP="00173505">
      <w:pPr>
        <w:pStyle w:val="NormalWeb"/>
        <w:tabs>
          <w:tab w:val="left" w:pos="284"/>
        </w:tabs>
        <w:contextualSpacing/>
        <w:jc w:val="both"/>
        <w:rPr>
          <w:b/>
        </w:rPr>
      </w:pPr>
    </w:p>
    <w:p w:rsidR="00173505" w:rsidRPr="00151320" w:rsidRDefault="00173505" w:rsidP="00173505">
      <w:pPr>
        <w:pStyle w:val="NormalWeb"/>
        <w:numPr>
          <w:ilvl w:val="0"/>
          <w:numId w:val="9"/>
        </w:numPr>
        <w:tabs>
          <w:tab w:val="left" w:pos="284"/>
        </w:tabs>
        <w:ind w:left="0" w:firstLine="0"/>
        <w:contextualSpacing/>
        <w:jc w:val="both"/>
        <w:rPr>
          <w:b/>
        </w:rPr>
      </w:pPr>
      <w:r w:rsidRPr="00151320">
        <w:rPr>
          <w:b/>
        </w:rPr>
        <w:t xml:space="preserve">O senhor tem alguma sugestão de mudança no ECA? </w:t>
      </w:r>
    </w:p>
    <w:p w:rsidR="00173505" w:rsidRPr="00151320" w:rsidRDefault="00173505" w:rsidP="00173505">
      <w:pPr>
        <w:tabs>
          <w:tab w:val="left" w:pos="284"/>
        </w:tabs>
        <w:jc w:val="both"/>
        <w:rPr>
          <w:rFonts w:ascii="Times New Roman" w:hAnsi="Times New Roman" w:cs="Times New Roman"/>
          <w:sz w:val="24"/>
          <w:szCs w:val="24"/>
        </w:rPr>
      </w:pPr>
      <w:r>
        <w:rPr>
          <w:rFonts w:ascii="Times New Roman" w:hAnsi="Times New Roman" w:cs="Times New Roman"/>
          <w:sz w:val="24"/>
          <w:szCs w:val="24"/>
        </w:rPr>
        <w:t xml:space="preserve">Não. O Estatuto da Criança e do Adolescente é lindo. Prevê medidas socioeducativas e medidas de proteção maravilhosas e eficientes. A teoria realmente nos deixa encantados. Porém, na prática é diferente. O problema está na falta de estrutura apropriada para que os adolescentes cumpram as medidas socioeducativas e sejam realmente ressocializados. Por exemplo, em Itapaci-GO não contamos com locais adequados para que os adolescentes cumpram as medidas e sejam ressocializados. É necessário que haja investimento para a criação de locais adequados, é necessário que haja também investimento em projetos que evitem que as crianças um dia se tornem indivíduos infratores. Também não adianta se preocupar quando o ato infracional ocorreu. A prevenção é falha. Nesse ponto entraríamos no debate acerca da redução da maioridade penal, o que eu sou contra, pelo fato de acreditar que ela não ressocializa um adolescente, apenas o tira das ruas. </w:t>
      </w: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r>
        <w:rPr>
          <w:rFonts w:ascii="Times New Roman" w:hAnsi="Times New Roman" w:cs="Times New Roman"/>
          <w:b/>
          <w:noProof/>
          <w:sz w:val="24"/>
          <w:szCs w:val="24"/>
          <w:lang w:eastAsia="pt-BR"/>
        </w:rPr>
        <w:t>APÊNDICE F</w:t>
      </w:r>
    </w:p>
    <w:p w:rsidR="00173505" w:rsidRDefault="004D1C6D" w:rsidP="001178FD">
      <w:pPr>
        <w:spacing w:after="0" w:line="360" w:lineRule="auto"/>
        <w:jc w:val="both"/>
        <w:rPr>
          <w:rFonts w:ascii="Times New Roman" w:hAnsi="Times New Roman" w:cs="Times New Roman"/>
          <w:b/>
          <w:noProof/>
          <w:sz w:val="24"/>
          <w:szCs w:val="24"/>
          <w:lang w:eastAsia="pt-BR"/>
        </w:rPr>
      </w:pPr>
      <w:r>
        <w:rPr>
          <w:rFonts w:ascii="Times New Roman" w:hAnsi="Times New Roman" w:cs="Times New Roman"/>
          <w:b/>
          <w:noProof/>
          <w:sz w:val="24"/>
          <w:szCs w:val="24"/>
          <w:lang w:eastAsia="pt-BR"/>
        </w:rPr>
        <w:lastRenderedPageBreak/>
        <mc:AlternateContent>
          <mc:Choice Requires="wps">
            <w:drawing>
              <wp:anchor distT="0" distB="0" distL="114300" distR="114300" simplePos="0" relativeHeight="251687936" behindDoc="0" locked="0" layoutInCell="1" allowOverlap="1">
                <wp:simplePos x="0" y="0"/>
                <wp:positionH relativeFrom="column">
                  <wp:posOffset>110490</wp:posOffset>
                </wp:positionH>
                <wp:positionV relativeFrom="paragraph">
                  <wp:posOffset>325755</wp:posOffset>
                </wp:positionV>
                <wp:extent cx="5358765" cy="7945755"/>
                <wp:effectExtent l="0" t="0" r="0" b="0"/>
                <wp:wrapTopAndBottom/>
                <wp:docPr id="210" name="Caixa de Texto 210"/>
                <wp:cNvGraphicFramePr/>
                <a:graphic xmlns:a="http://schemas.openxmlformats.org/drawingml/2006/main">
                  <a:graphicData uri="http://schemas.microsoft.com/office/word/2010/wordprocessingShape">
                    <wps:wsp>
                      <wps:cNvSpPr txBox="1"/>
                      <wps:spPr>
                        <a:xfrm>
                          <a:off x="0" y="0"/>
                          <a:ext cx="5358765" cy="7945755"/>
                        </a:xfrm>
                        <a:prstGeom prst="rect">
                          <a:avLst/>
                        </a:prstGeom>
                        <a:solidFill>
                          <a:schemeClr val="lt1"/>
                        </a:solidFill>
                        <a:ln w="6350">
                          <a:noFill/>
                        </a:ln>
                      </wps:spPr>
                      <wps:txbx>
                        <w:txbxContent>
                          <w:p w:rsidR="00CF5B3D" w:rsidRDefault="00CF5B3D" w:rsidP="004D1C6D">
                            <w:pPr>
                              <w:jc w:val="center"/>
                              <w:rPr>
                                <w:noProof/>
                              </w:rPr>
                            </w:pPr>
                            <w:r>
                              <w:rPr>
                                <w:noProof/>
                                <w:lang w:eastAsia="pt-BR"/>
                              </w:rPr>
                              <w:drawing>
                                <wp:inline distT="0" distB="0" distL="0" distR="0" wp14:anchorId="1C679523" wp14:editId="4CD132A9">
                                  <wp:extent cx="4713889" cy="5655451"/>
                                  <wp:effectExtent l="0" t="0" r="0" b="2540"/>
                                  <wp:docPr id="211" name="Imagem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WhatsApp Image 2019-05-29 at 9.15.21 AM.jpeg"/>
                                          <pic:cNvPicPr/>
                                        </pic:nvPicPr>
                                        <pic:blipFill rotWithShape="1">
                                          <a:blip r:embed="rId51">
                                            <a:extLst>
                                              <a:ext uri="{BEBA8EAE-BF5A-486C-A8C5-ECC9F3942E4B}">
                                                <a14:imgProps xmlns:a14="http://schemas.microsoft.com/office/drawing/2010/main">
                                                  <a14:imgLayer r:embed="rId52">
                                                    <a14:imgEffect>
                                                      <a14:sharpenSoften amount="25000"/>
                                                    </a14:imgEffect>
                                                  </a14:imgLayer>
                                                </a14:imgProps>
                                              </a:ext>
                                              <a:ext uri="{28A0092B-C50C-407E-A947-70E740481C1C}">
                                                <a14:useLocalDpi xmlns:a14="http://schemas.microsoft.com/office/drawing/2010/main" val="0"/>
                                              </a:ext>
                                            </a:extLst>
                                          </a:blip>
                                          <a:srcRect t="12680" b="7372"/>
                                          <a:stretch/>
                                        </pic:blipFill>
                                        <pic:spPr bwMode="auto">
                                          <a:xfrm>
                                            <a:off x="0" y="0"/>
                                            <a:ext cx="4723410" cy="5666873"/>
                                          </a:xfrm>
                                          <a:prstGeom prst="rect">
                                            <a:avLst/>
                                          </a:prstGeom>
                                          <a:ln>
                                            <a:noFill/>
                                          </a:ln>
                                          <a:extLst>
                                            <a:ext uri="{53640926-AAD7-44D8-BBD7-CCE9431645EC}">
                                              <a14:shadowObscured xmlns:a14="http://schemas.microsoft.com/office/drawing/2010/main"/>
                                            </a:ext>
                                          </a:extLst>
                                        </pic:spPr>
                                      </pic:pic>
                                    </a:graphicData>
                                  </a:graphic>
                                </wp:inline>
                              </w:drawing>
                            </w:r>
                          </w:p>
                          <w:p w:rsidR="00CF5B3D" w:rsidRDefault="00CF5B3D" w:rsidP="004D1C6D">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ixa de Texto 210" o:spid="_x0000_s1038" type="#_x0000_t202" style="position:absolute;left:0;text-align:left;margin-left:8.7pt;margin-top:25.65pt;width:421.95pt;height:625.6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" fillcolor="white [3201]" stroked="f" strokeweight=".5pt">
                <v:textbox>
                  <w:txbxContent>
                    <w:p w:rsidR="00CF5B3D" w:rsidRDefault="00CF5B3D" w:rsidP="004D1C6D">
                      <w:pPr>
                        <w:jc w:val="center"/>
                        <w:rPr>
                          <w:noProof/>
                        </w:rPr>
                      </w:pPr>
                      <w:r>
                        <w:rPr>
                          <w:noProof/>
                          <w:lang w:eastAsia="pt-BR"/>
                        </w:rPr>
                        <w:drawing>
                          <wp:inline distT="0" distB="0" distL="0" distR="0" wp14:anchorId="1C679523" wp14:editId="4CD132A9">
                            <wp:extent cx="4713889" cy="5655451"/>
                            <wp:effectExtent l="0" t="0" r="0" b="2540"/>
                            <wp:docPr id="211" name="Imagem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WhatsApp Image 2019-05-29 at 9.15.21 AM.jpeg"/>
                                    <pic:cNvPicPr/>
                                  </pic:nvPicPr>
                                  <pic:blipFill rotWithShape="1">
                                    <a:blip r:embed="rId53">
                                      <a:extLst>
                                        <a:ext uri="{BEBA8EAE-BF5A-486C-A8C5-ECC9F3942E4B}">
                                          <a14:imgProps xmlns:a14="http://schemas.microsoft.com/office/drawing/2010/main">
                                            <a14:imgLayer r:embed="rId54">
                                              <a14:imgEffect>
                                                <a14:sharpenSoften amount="25000"/>
                                              </a14:imgEffect>
                                            </a14:imgLayer>
                                          </a14:imgProps>
                                        </a:ext>
                                        <a:ext uri="{28A0092B-C50C-407E-A947-70E740481C1C}">
                                          <a14:useLocalDpi xmlns:a14="http://schemas.microsoft.com/office/drawing/2010/main" val="0"/>
                                        </a:ext>
                                      </a:extLst>
                                    </a:blip>
                                    <a:srcRect t="12680" b="7372"/>
                                    <a:stretch/>
                                  </pic:blipFill>
                                  <pic:spPr bwMode="auto">
                                    <a:xfrm>
                                      <a:off x="0" y="0"/>
                                      <a:ext cx="4723410" cy="5666873"/>
                                    </a:xfrm>
                                    <a:prstGeom prst="rect">
                                      <a:avLst/>
                                    </a:prstGeom>
                                    <a:ln>
                                      <a:noFill/>
                                    </a:ln>
                                    <a:extLst>
                                      <a:ext uri="{53640926-AAD7-44D8-BBD7-CCE9431645EC}">
                                        <a14:shadowObscured xmlns:a14="http://schemas.microsoft.com/office/drawing/2010/main"/>
                                      </a:ext>
                                    </a:extLst>
                                  </pic:spPr>
                                </pic:pic>
                              </a:graphicData>
                            </a:graphic>
                          </wp:inline>
                        </w:drawing>
                      </w:r>
                    </w:p>
                    <w:p w:rsidR="00CF5B3D" w:rsidRDefault="00CF5B3D" w:rsidP="004D1C6D">
                      <w:pPr>
                        <w:jc w:val="center"/>
                      </w:pPr>
                    </w:p>
                  </w:txbxContent>
                </v:textbox>
                <w10:wrap type="topAndBottom"/>
              </v:shape>
            </w:pict>
          </mc:Fallback>
        </mc:AlternateContent>
      </w: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EC7B43" w:rsidP="001178FD">
      <w:pPr>
        <w:spacing w:after="0" w:line="360" w:lineRule="auto"/>
        <w:jc w:val="both"/>
        <w:rPr>
          <w:rFonts w:ascii="Times New Roman" w:hAnsi="Times New Roman" w:cs="Times New Roman"/>
          <w:b/>
          <w:noProof/>
          <w:sz w:val="24"/>
          <w:szCs w:val="24"/>
          <w:lang w:eastAsia="pt-BR"/>
        </w:rPr>
      </w:pPr>
      <w:r>
        <w:rPr>
          <w:rFonts w:ascii="Times New Roman" w:hAnsi="Times New Roman" w:cs="Times New Roman"/>
          <w:b/>
          <w:noProof/>
          <w:sz w:val="24"/>
          <w:szCs w:val="24"/>
          <w:lang w:eastAsia="pt-BR"/>
        </w:rPr>
        <w:t>APÊNDICE G</w:t>
      </w: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Pr="00403A46" w:rsidRDefault="00EC7B43" w:rsidP="00EC7B43">
      <w:pPr>
        <w:spacing w:line="240" w:lineRule="auto"/>
        <w:contextualSpacing/>
        <w:jc w:val="both"/>
        <w:rPr>
          <w:rFonts w:ascii="Times New Roman" w:hAnsi="Times New Roman" w:cs="Times New Roman"/>
          <w:b/>
          <w:sz w:val="24"/>
          <w:szCs w:val="24"/>
        </w:rPr>
      </w:pPr>
      <w:r w:rsidRPr="00403A46">
        <w:rPr>
          <w:rFonts w:ascii="Times New Roman" w:hAnsi="Times New Roman" w:cs="Times New Roman"/>
          <w:b/>
          <w:sz w:val="24"/>
          <w:szCs w:val="24"/>
        </w:rPr>
        <w:t>FACULDADE EVANGÉLICA DE RUBIATABA</w:t>
      </w:r>
      <w:r>
        <w:rPr>
          <w:rFonts w:ascii="Times New Roman" w:hAnsi="Times New Roman" w:cs="Times New Roman"/>
          <w:b/>
          <w:sz w:val="24"/>
          <w:szCs w:val="24"/>
        </w:rPr>
        <w:t>.</w:t>
      </w:r>
    </w:p>
    <w:p w:rsidR="00EC7B43" w:rsidRDefault="00EC7B43" w:rsidP="00EC7B43">
      <w:pPr>
        <w:spacing w:line="240" w:lineRule="auto"/>
        <w:contextualSpacing/>
        <w:jc w:val="both"/>
        <w:rPr>
          <w:rFonts w:ascii="Times New Roman" w:hAnsi="Times New Roman" w:cs="Times New Roman"/>
          <w:sz w:val="24"/>
          <w:szCs w:val="24"/>
        </w:rPr>
      </w:pPr>
      <w:r w:rsidRPr="00403A46">
        <w:rPr>
          <w:rFonts w:ascii="Times New Roman" w:hAnsi="Times New Roman" w:cs="Times New Roman"/>
          <w:b/>
          <w:sz w:val="24"/>
          <w:szCs w:val="24"/>
        </w:rPr>
        <w:t>CURSO:</w:t>
      </w:r>
      <w:r>
        <w:rPr>
          <w:rFonts w:ascii="Times New Roman" w:hAnsi="Times New Roman" w:cs="Times New Roman"/>
          <w:sz w:val="24"/>
          <w:szCs w:val="24"/>
        </w:rPr>
        <w:t xml:space="preserve"> GRADUAÇÃO EM DIREITO.</w:t>
      </w:r>
    </w:p>
    <w:p w:rsidR="00EC7B43" w:rsidRDefault="00EC7B43" w:rsidP="00EC7B43">
      <w:pPr>
        <w:spacing w:line="240" w:lineRule="auto"/>
        <w:contextualSpacing/>
        <w:jc w:val="both"/>
        <w:rPr>
          <w:rFonts w:ascii="Times New Roman" w:hAnsi="Times New Roman" w:cs="Times New Roman"/>
          <w:sz w:val="24"/>
          <w:szCs w:val="24"/>
        </w:rPr>
      </w:pPr>
      <w:r w:rsidRPr="00403A46">
        <w:rPr>
          <w:rFonts w:ascii="Times New Roman" w:hAnsi="Times New Roman" w:cs="Times New Roman"/>
          <w:b/>
          <w:sz w:val="24"/>
          <w:szCs w:val="24"/>
        </w:rPr>
        <w:t xml:space="preserve">DISCENTE: </w:t>
      </w:r>
      <w:r>
        <w:rPr>
          <w:rFonts w:ascii="Times New Roman" w:hAnsi="Times New Roman" w:cs="Times New Roman"/>
          <w:sz w:val="24"/>
          <w:szCs w:val="24"/>
        </w:rPr>
        <w:t>EDMARA CAROLINNA GOMES DA SILVA.</w:t>
      </w:r>
    </w:p>
    <w:p w:rsidR="00EC7B43" w:rsidRDefault="00EC7B43" w:rsidP="00EC7B43">
      <w:pPr>
        <w:spacing w:line="240" w:lineRule="auto"/>
        <w:contextualSpacing/>
        <w:jc w:val="both"/>
        <w:rPr>
          <w:rFonts w:ascii="Times New Roman" w:hAnsi="Times New Roman" w:cs="Times New Roman"/>
          <w:sz w:val="24"/>
          <w:szCs w:val="24"/>
        </w:rPr>
      </w:pPr>
      <w:r w:rsidRPr="00403A46">
        <w:rPr>
          <w:rFonts w:ascii="Times New Roman" w:hAnsi="Times New Roman" w:cs="Times New Roman"/>
          <w:b/>
          <w:sz w:val="24"/>
          <w:szCs w:val="24"/>
        </w:rPr>
        <w:t>ORIENTADOR:</w:t>
      </w:r>
      <w:r>
        <w:rPr>
          <w:rFonts w:ascii="Times New Roman" w:hAnsi="Times New Roman" w:cs="Times New Roman"/>
          <w:sz w:val="24"/>
          <w:szCs w:val="24"/>
        </w:rPr>
        <w:t xml:space="preserve"> MÁRCIO LOPES ROCHA.</w:t>
      </w:r>
    </w:p>
    <w:p w:rsidR="00EC7B43" w:rsidRDefault="00EC7B43" w:rsidP="00EC7B43">
      <w:pPr>
        <w:spacing w:line="240" w:lineRule="auto"/>
        <w:contextualSpacing/>
        <w:jc w:val="both"/>
        <w:rPr>
          <w:rFonts w:ascii="Times New Roman" w:hAnsi="Times New Roman" w:cs="Times New Roman"/>
          <w:sz w:val="24"/>
          <w:szCs w:val="24"/>
        </w:rPr>
      </w:pPr>
      <w:r w:rsidRPr="00403A46">
        <w:rPr>
          <w:rFonts w:ascii="Times New Roman" w:hAnsi="Times New Roman" w:cs="Times New Roman"/>
          <w:b/>
          <w:sz w:val="24"/>
          <w:szCs w:val="24"/>
        </w:rPr>
        <w:t>TEMA:</w:t>
      </w:r>
      <w:r>
        <w:rPr>
          <w:rFonts w:ascii="Times New Roman" w:hAnsi="Times New Roman" w:cs="Times New Roman"/>
          <w:sz w:val="24"/>
          <w:szCs w:val="24"/>
        </w:rPr>
        <w:t xml:space="preserve"> </w:t>
      </w:r>
      <w:r w:rsidRPr="00403A46">
        <w:rPr>
          <w:rFonts w:ascii="Times New Roman" w:hAnsi="Times New Roman" w:cs="Times New Roman"/>
          <w:sz w:val="24"/>
          <w:szCs w:val="24"/>
        </w:rPr>
        <w:t>AS MEDIDAS SOCIOEDUCATIVAS DO ESTATUTO DA CRIANÇA E DO ADOLESCENTE E A REINCIDÊNCIA DE ADOLESCENTES NA PRÁTICA DE ATOS INFRACIONAIS NA CIDADE DE ITAPACI-GO</w:t>
      </w:r>
      <w:r>
        <w:rPr>
          <w:rFonts w:ascii="Times New Roman" w:hAnsi="Times New Roman" w:cs="Times New Roman"/>
          <w:sz w:val="24"/>
          <w:szCs w:val="24"/>
        </w:rPr>
        <w:t>.</w:t>
      </w:r>
    </w:p>
    <w:p w:rsidR="00EC7B43" w:rsidRPr="00EA57D4" w:rsidRDefault="00EC7B43" w:rsidP="00EC7B43">
      <w:pPr>
        <w:pStyle w:val="NormalWeb"/>
        <w:jc w:val="center"/>
        <w:rPr>
          <w:b/>
        </w:rPr>
      </w:pPr>
      <w:r w:rsidRPr="00EA57D4">
        <w:rPr>
          <w:b/>
        </w:rPr>
        <w:t>QUESTIONÁRIO</w:t>
      </w:r>
      <w:r>
        <w:rPr>
          <w:b/>
        </w:rPr>
        <w:t xml:space="preserve"> - CREAS</w:t>
      </w:r>
    </w:p>
    <w:p w:rsidR="00EC7B43" w:rsidRPr="00EA57D4" w:rsidRDefault="00EC7B43" w:rsidP="00EC7B43">
      <w:pPr>
        <w:pStyle w:val="NormalWeb"/>
        <w:ind w:firstLine="1134"/>
        <w:contextualSpacing/>
        <w:jc w:val="both"/>
      </w:pPr>
      <w:r w:rsidRPr="00EA57D4">
        <w:lastRenderedPageBreak/>
        <w:t xml:space="preserve">Este questionário enquadra-se em uma investigação no âmbito de uma monografia apresentada como requisito parcial à conclusão do curso de Direito da Faculdade Evangélica de Rubiataba. O objetivo do presente questionário é analisar acerca de alguns pontos importantes sobre o adolescente autor de ato infracional. Os resultados obtidos serão utilizados apenas para fins acadêmicos (monografia). </w:t>
      </w:r>
    </w:p>
    <w:p w:rsidR="00EC7B43" w:rsidRDefault="00EC7B43" w:rsidP="00EC7B43">
      <w:pPr>
        <w:pStyle w:val="NormalWeb"/>
        <w:contextualSpacing/>
        <w:jc w:val="both"/>
      </w:pPr>
      <w:r w:rsidRPr="00EA57D4">
        <w:t>OBS.: Levar em conta os adolescentes (indivíduos maiores de 12 e menores de 18 anos de idade) que praticaram algum tipo de conduta ilícita na cidade de Itapaci-GO entre os anos de 2014, 2015, 2016, 2017 e 2018.</w:t>
      </w:r>
    </w:p>
    <w:p w:rsidR="00EC7B43" w:rsidRDefault="00EC7B43" w:rsidP="00EC7B43">
      <w:pPr>
        <w:pStyle w:val="NormalWeb"/>
        <w:ind w:firstLine="1134"/>
        <w:contextualSpacing/>
        <w:jc w:val="both"/>
      </w:pPr>
    </w:p>
    <w:p w:rsidR="00EC7B43" w:rsidRPr="00EA57D4" w:rsidRDefault="00EC7B43" w:rsidP="00EC7B43">
      <w:pPr>
        <w:pStyle w:val="NormalWeb"/>
        <w:jc w:val="both"/>
        <w:rPr>
          <w:b/>
        </w:rPr>
      </w:pPr>
      <w:r w:rsidRPr="00EA57D4">
        <w:rPr>
          <w:b/>
        </w:rPr>
        <w:t xml:space="preserve">1. Identificação do entrevistado </w:t>
      </w:r>
    </w:p>
    <w:p w:rsidR="00EC7B43" w:rsidRDefault="00EC7B43" w:rsidP="00EC7B43">
      <w:pPr>
        <w:pStyle w:val="NormalWeb"/>
        <w:contextualSpacing/>
        <w:jc w:val="both"/>
      </w:pPr>
      <w:r>
        <w:t>Nome: CÁSSIA MARIA ANGÉLICA SANTANA LIMA – OAB/GO Nº 47.257.</w:t>
      </w:r>
    </w:p>
    <w:p w:rsidR="00EC7B43" w:rsidRDefault="00EC7B43" w:rsidP="00EC7B43">
      <w:pPr>
        <w:pStyle w:val="NormalWeb"/>
        <w:contextualSpacing/>
        <w:jc w:val="both"/>
      </w:pPr>
      <w:r>
        <w:t>Profissão/Cargo/Função: Advogada do Centro de Referência Especializado de Assistência Social - CREAS</w:t>
      </w:r>
    </w:p>
    <w:p w:rsidR="00EC7B43" w:rsidRDefault="00EC7B43" w:rsidP="00EC7B43">
      <w:pPr>
        <w:pStyle w:val="NormalWeb"/>
        <w:contextualSpacing/>
        <w:jc w:val="both"/>
      </w:pPr>
      <w:r>
        <w:t>Endereço Profissional: Rua RP-04, Qd. 15, Lt. 22, s/n, Residencial Planalto, Itapaci-GO.</w:t>
      </w:r>
    </w:p>
    <w:p w:rsidR="00EC7B43" w:rsidRDefault="00EC7B43" w:rsidP="00EC7B43">
      <w:pPr>
        <w:pStyle w:val="NormalWeb"/>
        <w:contextualSpacing/>
        <w:jc w:val="both"/>
      </w:pPr>
      <w:r>
        <w:t>E-mail/Telefone para Contato: (62) 9 8528-4488.</w:t>
      </w:r>
    </w:p>
    <w:p w:rsidR="00EC7B43" w:rsidRDefault="00EC7B43" w:rsidP="00EC7B43">
      <w:pPr>
        <w:pStyle w:val="NormalWeb"/>
        <w:contextualSpacing/>
        <w:jc w:val="both"/>
      </w:pPr>
    </w:p>
    <w:p w:rsidR="00EC7B43" w:rsidRPr="00EA57D4" w:rsidRDefault="00EC7B43" w:rsidP="00EC7B43">
      <w:pPr>
        <w:pStyle w:val="NormalWeb"/>
        <w:contextualSpacing/>
        <w:jc w:val="both"/>
        <w:rPr>
          <w:b/>
        </w:rPr>
      </w:pPr>
      <w:r w:rsidRPr="00EA57D4">
        <w:rPr>
          <w:b/>
        </w:rPr>
        <w:t>2. Questões a serem respondidas</w:t>
      </w:r>
    </w:p>
    <w:p w:rsidR="00EC7B43" w:rsidRDefault="00EC7B43" w:rsidP="00EC7B43">
      <w:pPr>
        <w:pStyle w:val="NormalWeb"/>
        <w:contextualSpacing/>
        <w:jc w:val="both"/>
      </w:pPr>
    </w:p>
    <w:p w:rsidR="00EC7B43" w:rsidRPr="00EA57D4" w:rsidRDefault="00EC7B43" w:rsidP="00EC7B43">
      <w:pPr>
        <w:pStyle w:val="NormalWeb"/>
        <w:contextualSpacing/>
        <w:jc w:val="both"/>
        <w:rPr>
          <w:b/>
        </w:rPr>
      </w:pPr>
      <w:r w:rsidRPr="00EA57D4">
        <w:rPr>
          <w:b/>
        </w:rPr>
        <w:t xml:space="preserve">a) </w:t>
      </w:r>
      <w:r>
        <w:rPr>
          <w:b/>
        </w:rPr>
        <w:t>No que tange a problemática de jovens em conflito com a lei, quais são os principais motivos geradores dos atos infracionais cometidos por adolescentes na cidade de Itapaci-GO</w:t>
      </w:r>
      <w:r w:rsidRPr="00EA57D4">
        <w:rPr>
          <w:b/>
        </w:rPr>
        <w:t>?</w:t>
      </w:r>
    </w:p>
    <w:p w:rsidR="00EC7B43" w:rsidRDefault="00EC7B43" w:rsidP="00EC7B43">
      <w:pPr>
        <w:pStyle w:val="NormalWeb"/>
        <w:contextualSpacing/>
        <w:jc w:val="both"/>
      </w:pPr>
    </w:p>
    <w:p w:rsidR="00EC7B43" w:rsidRDefault="00EC7B43" w:rsidP="00EC7B43">
      <w:pPr>
        <w:pStyle w:val="NormalWeb"/>
        <w:contextualSpacing/>
        <w:jc w:val="both"/>
      </w:pPr>
      <w:r>
        <w:t xml:space="preserve">Sem sombra de dúvidas, a falta de estrutura familiar. Pais ausentes, pais desestruturados, pobreza extrema, algum familiar próximo usuário de drogas, más companhias. Tudo isso parte da família, quando a criança ainda é bem pequena. </w:t>
      </w:r>
    </w:p>
    <w:p w:rsidR="00EC7B43" w:rsidRDefault="00EC7B43" w:rsidP="00EC7B43">
      <w:pPr>
        <w:pStyle w:val="NormalWeb"/>
        <w:contextualSpacing/>
        <w:jc w:val="both"/>
      </w:pPr>
    </w:p>
    <w:p w:rsidR="00EC7B43" w:rsidRDefault="00EC7B43" w:rsidP="00EC7B43">
      <w:pPr>
        <w:pStyle w:val="NormalWeb"/>
        <w:contextualSpacing/>
        <w:jc w:val="both"/>
        <w:rPr>
          <w:b/>
        </w:rPr>
      </w:pPr>
      <w:r w:rsidRPr="00EA57D4">
        <w:rPr>
          <w:b/>
        </w:rPr>
        <w:t>b)</w:t>
      </w:r>
      <w:r>
        <w:rPr>
          <w:b/>
        </w:rPr>
        <w:t xml:space="preserve"> Na sua opinião, a reincidência dos atos infracionais está ligada a ineficiência das medidas socioeducativas por si próprias ou na execução das mesmas</w:t>
      </w:r>
      <w:r w:rsidRPr="00EA57D4">
        <w:rPr>
          <w:b/>
        </w:rPr>
        <w:t>?</w:t>
      </w:r>
    </w:p>
    <w:p w:rsidR="00EC7B43" w:rsidRDefault="00EC7B43" w:rsidP="00EC7B43">
      <w:pPr>
        <w:pStyle w:val="NormalWeb"/>
        <w:contextualSpacing/>
        <w:jc w:val="both"/>
        <w:rPr>
          <w:b/>
        </w:rPr>
      </w:pPr>
    </w:p>
    <w:p w:rsidR="00EC7B43" w:rsidRPr="00D4538E" w:rsidRDefault="00EC7B43" w:rsidP="00EC7B43">
      <w:pPr>
        <w:pStyle w:val="NormalWeb"/>
        <w:contextualSpacing/>
        <w:jc w:val="both"/>
      </w:pPr>
      <w:r>
        <w:lastRenderedPageBreak/>
        <w:t>Na minha opinião, a reincidência está ligada na falta de estrutura familiar. Quando não se tem estrutura, os adolescentes nunca saem do mundo dos atos infracionais.</w:t>
      </w:r>
    </w:p>
    <w:p w:rsidR="00EC7B43" w:rsidRDefault="00EC7B43" w:rsidP="00EC7B43">
      <w:pPr>
        <w:pStyle w:val="NormalWeb"/>
        <w:contextualSpacing/>
        <w:jc w:val="both"/>
      </w:pPr>
    </w:p>
    <w:p w:rsidR="00EC7B43" w:rsidRPr="00EA57D4" w:rsidRDefault="00EC7B43" w:rsidP="00EC7B43">
      <w:pPr>
        <w:pStyle w:val="NormalWeb"/>
        <w:contextualSpacing/>
        <w:jc w:val="both"/>
        <w:rPr>
          <w:b/>
        </w:rPr>
      </w:pPr>
      <w:r w:rsidRPr="00EA57D4">
        <w:rPr>
          <w:b/>
        </w:rPr>
        <w:t xml:space="preserve">c) </w:t>
      </w:r>
      <w:r>
        <w:rPr>
          <w:b/>
        </w:rPr>
        <w:t>Qual é o trabalho desenvolvido no CREAS com relação aos adolescentes infratores</w:t>
      </w:r>
      <w:r w:rsidRPr="00EA57D4">
        <w:rPr>
          <w:b/>
        </w:rPr>
        <w:t>?</w:t>
      </w:r>
    </w:p>
    <w:p w:rsidR="00EC7B43" w:rsidRDefault="00EC7B43" w:rsidP="00EC7B43">
      <w:pPr>
        <w:pStyle w:val="NormalWeb"/>
        <w:contextualSpacing/>
        <w:jc w:val="both"/>
      </w:pPr>
    </w:p>
    <w:p w:rsidR="00EC7B43" w:rsidRDefault="00EC7B43" w:rsidP="00EC7B43">
      <w:pPr>
        <w:pStyle w:val="NormalWeb"/>
        <w:contextualSpacing/>
        <w:jc w:val="both"/>
      </w:pPr>
      <w:r>
        <w:t>Atualmente, por meio dos psicólogos, realizamos o atendimento dos adolescentes e de seus familiares. Caso o adolescente não apareça, nós vamos até sua casa, junto com a equipe do Conselho Tutelar e tentamos, ao máximo, conversar e conscientizar essas pessoas do problema dos atos infracionais.</w:t>
      </w:r>
    </w:p>
    <w:p w:rsidR="00EC7B43" w:rsidRDefault="00EC7B43" w:rsidP="00EC7B43">
      <w:pPr>
        <w:pStyle w:val="NormalWeb"/>
        <w:contextualSpacing/>
        <w:jc w:val="both"/>
      </w:pPr>
    </w:p>
    <w:p w:rsidR="00EC7B43" w:rsidRPr="00EA57D4" w:rsidRDefault="00EC7B43" w:rsidP="00EC7B43">
      <w:pPr>
        <w:pStyle w:val="NormalWeb"/>
        <w:contextualSpacing/>
        <w:jc w:val="both"/>
        <w:rPr>
          <w:b/>
        </w:rPr>
      </w:pPr>
      <w:r w:rsidRPr="00EA57D4">
        <w:rPr>
          <w:b/>
        </w:rPr>
        <w:t xml:space="preserve">d) </w:t>
      </w:r>
      <w:r>
        <w:rPr>
          <w:b/>
        </w:rPr>
        <w:t>Qual a importância do trabalho realizado pelo CREAS para a proteção e ressocialização do adolescente infrator?</w:t>
      </w:r>
    </w:p>
    <w:p w:rsidR="00EC7B43" w:rsidRDefault="00EC7B43" w:rsidP="00EC7B43">
      <w:pPr>
        <w:pStyle w:val="NormalWeb"/>
        <w:contextualSpacing/>
        <w:jc w:val="both"/>
      </w:pPr>
    </w:p>
    <w:p w:rsidR="00EC7B43" w:rsidRDefault="00EC7B43" w:rsidP="00EC7B43">
      <w:pPr>
        <w:pStyle w:val="NormalWeb"/>
        <w:contextualSpacing/>
        <w:jc w:val="both"/>
      </w:pPr>
      <w:r>
        <w:t>Nosso trabalho hoje é tratar e fortalecer o vínculo familiar através do atendimento feito pelos psicólogos. Procuramos conversar com o adolescente e com a sua família.</w:t>
      </w:r>
    </w:p>
    <w:p w:rsidR="00EC7B43" w:rsidRPr="00D4538E" w:rsidRDefault="00EC7B43" w:rsidP="00EC7B43">
      <w:pPr>
        <w:pStyle w:val="NormalWeb"/>
        <w:contextualSpacing/>
        <w:jc w:val="both"/>
      </w:pPr>
    </w:p>
    <w:p w:rsidR="00EC7B43" w:rsidRDefault="00EC7B43" w:rsidP="00EC7B43">
      <w:pPr>
        <w:pStyle w:val="NormalWeb"/>
        <w:contextualSpacing/>
        <w:jc w:val="both"/>
        <w:rPr>
          <w:b/>
        </w:rPr>
      </w:pPr>
      <w:r>
        <w:rPr>
          <w:b/>
        </w:rPr>
        <w:t>e) Na sua opinião, quais os principais problemas enfrentados pelo CREAS frente aos adolescentes infratores?</w:t>
      </w:r>
    </w:p>
    <w:p w:rsidR="00EC7B43" w:rsidRDefault="00EC7B43" w:rsidP="00EC7B43">
      <w:pPr>
        <w:pStyle w:val="NormalWeb"/>
        <w:contextualSpacing/>
        <w:jc w:val="both"/>
        <w:rPr>
          <w:b/>
        </w:rPr>
      </w:pPr>
    </w:p>
    <w:p w:rsidR="00EC7B43" w:rsidRPr="00E07113" w:rsidRDefault="00EC7B43" w:rsidP="00EC7B43">
      <w:pPr>
        <w:pStyle w:val="NormalWeb"/>
        <w:contextualSpacing/>
        <w:jc w:val="both"/>
      </w:pPr>
      <w:r>
        <w:t>Adolescentes que não comparecem no CREAS para ser atendido por algum psicólogo, famílias que não dão atenção à nossas conversas e orientações. A falta de interesse que encontramos é o nosso principal problema.</w:t>
      </w:r>
    </w:p>
    <w:p w:rsidR="00EC7B43" w:rsidRDefault="00EC7B43" w:rsidP="00EC7B43">
      <w:pPr>
        <w:pStyle w:val="NormalWeb"/>
        <w:contextualSpacing/>
        <w:jc w:val="both"/>
        <w:rPr>
          <w:b/>
        </w:rPr>
      </w:pPr>
    </w:p>
    <w:p w:rsidR="00EC7B43" w:rsidRDefault="00EC7B43" w:rsidP="00EC7B43">
      <w:pPr>
        <w:pStyle w:val="NormalWeb"/>
        <w:contextualSpacing/>
        <w:jc w:val="both"/>
        <w:rPr>
          <w:b/>
        </w:rPr>
      </w:pPr>
      <w:r>
        <w:rPr>
          <w:b/>
        </w:rPr>
        <w:t>f) Como é a relação entre CREAS e adolescente infrator?</w:t>
      </w:r>
    </w:p>
    <w:p w:rsidR="00EC7B43" w:rsidRDefault="00EC7B43" w:rsidP="00EC7B43">
      <w:pPr>
        <w:pStyle w:val="NormalWeb"/>
        <w:contextualSpacing/>
        <w:jc w:val="both"/>
        <w:rPr>
          <w:b/>
        </w:rPr>
      </w:pPr>
    </w:p>
    <w:p w:rsidR="00EC7B43" w:rsidRPr="00972637" w:rsidRDefault="00EC7B43" w:rsidP="00EC7B43">
      <w:pPr>
        <w:pStyle w:val="NormalWeb"/>
        <w:contextualSpacing/>
        <w:jc w:val="both"/>
      </w:pPr>
      <w:r>
        <w:t>Bom, costuma variar muito. Existem aqueles que nos recebem bem e realmente estão interessados em ser atendidos e ajudados. Porém, também existem aqueles que não dão à mínima para o nosso trabalho e nem sequer aparecem para serem atendidos.</w:t>
      </w:r>
    </w:p>
    <w:p w:rsidR="00EC7B43" w:rsidRDefault="00EC7B43" w:rsidP="00EC7B43">
      <w:pPr>
        <w:pStyle w:val="NormalWeb"/>
        <w:contextualSpacing/>
        <w:jc w:val="both"/>
        <w:rPr>
          <w:b/>
        </w:rPr>
      </w:pPr>
    </w:p>
    <w:p w:rsidR="00EC7B43" w:rsidRDefault="00EC7B43" w:rsidP="00EC7B43">
      <w:pPr>
        <w:pStyle w:val="NormalWeb"/>
        <w:contextualSpacing/>
        <w:jc w:val="both"/>
        <w:rPr>
          <w:b/>
        </w:rPr>
      </w:pPr>
      <w:r>
        <w:rPr>
          <w:b/>
        </w:rPr>
        <w:lastRenderedPageBreak/>
        <w:t>g) Quantos são os adolescentes que estão cumprindo alguma medida socioeducativa atualmente em Itapaci-GO?</w:t>
      </w:r>
    </w:p>
    <w:p w:rsidR="00EC7B43" w:rsidRDefault="00EC7B43" w:rsidP="00EC7B43">
      <w:pPr>
        <w:pStyle w:val="NormalWeb"/>
        <w:contextualSpacing/>
        <w:jc w:val="both"/>
        <w:rPr>
          <w:b/>
        </w:rPr>
      </w:pPr>
    </w:p>
    <w:p w:rsidR="00EC7B43" w:rsidRPr="00E07113" w:rsidRDefault="00EC7B43" w:rsidP="00EC7B43">
      <w:pPr>
        <w:pStyle w:val="NormalWeb"/>
        <w:contextualSpacing/>
        <w:jc w:val="both"/>
      </w:pPr>
      <w:r>
        <w:t>Há um tempo atrás, o juiz aplicava a medida socioeducativa (prestação de serviço) e enviava um ofício para o CREAS. Depois, nós analisaríamos qual o órgão público municipal estaria precisando de alguma ajuda e enviaríamos este adolescente para cumprir a medida lá. Hoje, isso não acontece mais. Não temos conhecimento de quantos adolescentes estão cumprindo medidas socioeducativas.</w:t>
      </w:r>
    </w:p>
    <w:p w:rsidR="00EC7B43" w:rsidRDefault="00EC7B43" w:rsidP="00EC7B43">
      <w:pPr>
        <w:pStyle w:val="NormalWeb"/>
        <w:contextualSpacing/>
        <w:jc w:val="both"/>
        <w:rPr>
          <w:b/>
        </w:rPr>
      </w:pPr>
    </w:p>
    <w:p w:rsidR="00EC7B43" w:rsidRDefault="00EC7B43" w:rsidP="00EC7B43">
      <w:pPr>
        <w:pStyle w:val="NormalWeb"/>
        <w:contextualSpacing/>
        <w:jc w:val="both"/>
        <w:rPr>
          <w:b/>
        </w:rPr>
      </w:pPr>
      <w:r>
        <w:rPr>
          <w:b/>
        </w:rPr>
        <w:t>h) A cidade de Itapaci-GO possui locais adequados para o cumprimento das medidas socioeducativas? Quais são os locais destinados ao cumprimento de tais medidas?</w:t>
      </w:r>
    </w:p>
    <w:p w:rsidR="00EC7B43" w:rsidRDefault="00EC7B43" w:rsidP="00EC7B43">
      <w:pPr>
        <w:pStyle w:val="NormalWeb"/>
        <w:contextualSpacing/>
        <w:jc w:val="both"/>
        <w:rPr>
          <w:b/>
        </w:rPr>
      </w:pPr>
    </w:p>
    <w:p w:rsidR="00EC7B43" w:rsidRPr="00972637" w:rsidRDefault="00EC7B43" w:rsidP="00EC7B43">
      <w:pPr>
        <w:pStyle w:val="NormalWeb"/>
        <w:contextualSpacing/>
        <w:jc w:val="both"/>
      </w:pPr>
      <w:r>
        <w:t xml:space="preserve">Adequados, destinados para o cumprimento de tais medidas, não existem em Itapaci-GO. </w:t>
      </w:r>
    </w:p>
    <w:p w:rsidR="00EC7B43" w:rsidRDefault="00EC7B43" w:rsidP="00EC7B43">
      <w:pPr>
        <w:pStyle w:val="NormalWeb"/>
        <w:contextualSpacing/>
        <w:jc w:val="both"/>
        <w:rPr>
          <w:b/>
        </w:rPr>
      </w:pPr>
    </w:p>
    <w:p w:rsidR="00EC7B43" w:rsidRDefault="00EC7B43" w:rsidP="00EC7B43">
      <w:pPr>
        <w:pStyle w:val="NormalWeb"/>
        <w:numPr>
          <w:ilvl w:val="0"/>
          <w:numId w:val="10"/>
        </w:numPr>
        <w:ind w:left="284" w:hanging="284"/>
        <w:contextualSpacing/>
        <w:jc w:val="both"/>
        <w:rPr>
          <w:b/>
        </w:rPr>
      </w:pPr>
      <w:r>
        <w:rPr>
          <w:b/>
        </w:rPr>
        <w:t>Na sua opinião, qual a medida socioeducativa que tem trazido maiores efeitos positivos?</w:t>
      </w:r>
    </w:p>
    <w:p w:rsidR="00EC7B43" w:rsidRDefault="00EC7B43" w:rsidP="00EC7B43">
      <w:pPr>
        <w:pStyle w:val="NormalWeb"/>
        <w:ind w:left="284"/>
        <w:contextualSpacing/>
        <w:jc w:val="both"/>
        <w:rPr>
          <w:b/>
        </w:rPr>
      </w:pPr>
    </w:p>
    <w:p w:rsidR="00EC7B43" w:rsidRPr="005158B6" w:rsidRDefault="00EC7B43" w:rsidP="00EC7B43">
      <w:pPr>
        <w:pStyle w:val="NormalWeb"/>
        <w:contextualSpacing/>
        <w:jc w:val="both"/>
      </w:pPr>
      <w:r>
        <w:t>A medida socioeducativa de liberdade assistida. A maioria dos adolescentes que cometem algum ato infracional, vem de uma família desestruturada, não contam com apoio familiar, não tem a presença dos pais em suas vidas. Então, na minha opinião, quando um adolescente cumpre a medida socioeducativa de liberdade assistida, ele começa a sentir a presença e o apoio de um responsável por ele.</w:t>
      </w:r>
    </w:p>
    <w:p w:rsidR="00EC7B43" w:rsidRDefault="00EC7B43" w:rsidP="00EC7B43">
      <w:pPr>
        <w:pStyle w:val="NormalWeb"/>
        <w:ind w:left="284"/>
        <w:contextualSpacing/>
        <w:jc w:val="both"/>
        <w:rPr>
          <w:b/>
        </w:rPr>
      </w:pPr>
    </w:p>
    <w:p w:rsidR="00EC7B43" w:rsidRDefault="00EC7B43" w:rsidP="00EC7B43">
      <w:pPr>
        <w:pStyle w:val="NormalWeb"/>
        <w:contextualSpacing/>
        <w:jc w:val="both"/>
        <w:rPr>
          <w:b/>
        </w:rPr>
      </w:pPr>
      <w:r>
        <w:rPr>
          <w:b/>
        </w:rPr>
        <w:t>j) Na sua opinião, por que não conseguimos acabar com a reincidência?</w:t>
      </w:r>
    </w:p>
    <w:p w:rsidR="00EC7B43" w:rsidRDefault="00EC7B43" w:rsidP="00EC7B43">
      <w:pPr>
        <w:pStyle w:val="NormalWeb"/>
        <w:contextualSpacing/>
        <w:jc w:val="both"/>
        <w:rPr>
          <w:b/>
        </w:rPr>
      </w:pPr>
    </w:p>
    <w:p w:rsidR="00EC7B43" w:rsidRPr="00D4538E" w:rsidRDefault="00EC7B43" w:rsidP="00EC7B43">
      <w:pPr>
        <w:pStyle w:val="NormalWeb"/>
        <w:contextualSpacing/>
        <w:jc w:val="both"/>
      </w:pPr>
      <w:r>
        <w:t xml:space="preserve">Devido a ausência de políticas públicas e de punição adequada. Na minha opinião, o investimento em políticas públicas previne o problema, e a punição trata o problema que já ocorreu. </w:t>
      </w:r>
    </w:p>
    <w:p w:rsidR="00EC7B43" w:rsidRDefault="00EC7B43" w:rsidP="00EC7B43">
      <w:pPr>
        <w:pStyle w:val="NormalWeb"/>
        <w:contextualSpacing/>
        <w:jc w:val="both"/>
        <w:rPr>
          <w:b/>
        </w:rPr>
      </w:pPr>
    </w:p>
    <w:p w:rsidR="00EC7B43" w:rsidRDefault="00EC7B43" w:rsidP="00EC7B43">
      <w:pPr>
        <w:pStyle w:val="NormalWeb"/>
        <w:contextualSpacing/>
        <w:jc w:val="both"/>
        <w:rPr>
          <w:b/>
        </w:rPr>
      </w:pPr>
      <w:r>
        <w:rPr>
          <w:b/>
        </w:rPr>
        <w:t>k) Na sua opinião, há alguma sugestão de alteração no ECA?</w:t>
      </w:r>
    </w:p>
    <w:p w:rsidR="00EC7B43" w:rsidRDefault="00EC7B43" w:rsidP="00EC7B43">
      <w:pPr>
        <w:pStyle w:val="NormalWeb"/>
        <w:contextualSpacing/>
        <w:jc w:val="both"/>
        <w:rPr>
          <w:b/>
        </w:rPr>
      </w:pPr>
    </w:p>
    <w:p w:rsidR="00EC7B43" w:rsidRPr="00D4538E" w:rsidRDefault="00EC7B43" w:rsidP="00EC7B43">
      <w:pPr>
        <w:pStyle w:val="NormalWeb"/>
        <w:contextualSpacing/>
        <w:jc w:val="both"/>
      </w:pPr>
      <w:r>
        <w:lastRenderedPageBreak/>
        <w:t>Eu apoio a redução da maioridade penal. É inegável que os presídios ficariam lotados, porém, nós teríamos maior segurança na sociedade. Mas penso que, analisando a situação dos menores, seria melhor que de início cumprissem a medida de liberdade assistida e, caso não surtisse os efeitos esperados, fosse preso.</w:t>
      </w:r>
    </w:p>
    <w:p w:rsidR="00EC7B43" w:rsidRDefault="00EC7B43"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73505" w:rsidRDefault="00173505" w:rsidP="001178FD">
      <w:pPr>
        <w:spacing w:after="0" w:line="360" w:lineRule="auto"/>
        <w:jc w:val="both"/>
        <w:rPr>
          <w:rFonts w:ascii="Times New Roman" w:hAnsi="Times New Roman" w:cs="Times New Roman"/>
          <w:b/>
          <w:noProof/>
          <w:sz w:val="24"/>
          <w:szCs w:val="24"/>
          <w:lang w:eastAsia="pt-BR"/>
        </w:rPr>
      </w:pPr>
    </w:p>
    <w:p w:rsidR="001C0A5C" w:rsidRDefault="001C0A5C" w:rsidP="001178FD">
      <w:pPr>
        <w:spacing w:after="0" w:line="360" w:lineRule="auto"/>
        <w:jc w:val="both"/>
        <w:rPr>
          <w:rFonts w:ascii="Times New Roman" w:hAnsi="Times New Roman" w:cs="Times New Roman"/>
          <w:b/>
          <w:noProof/>
          <w:sz w:val="24"/>
          <w:szCs w:val="24"/>
          <w:lang w:eastAsia="pt-BR"/>
        </w:rPr>
      </w:pPr>
    </w:p>
    <w:p w:rsidR="001C0A5C" w:rsidRDefault="001C0A5C"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r>
        <w:rPr>
          <w:rFonts w:ascii="Times New Roman" w:hAnsi="Times New Roman" w:cs="Times New Roman"/>
          <w:b/>
          <w:noProof/>
          <w:sz w:val="24"/>
          <w:szCs w:val="24"/>
          <w:lang w:eastAsia="pt-BR"/>
        </w:rPr>
        <w:t>APÊNDICE H</w:t>
      </w:r>
    </w:p>
    <w:p w:rsidR="00EC7B43" w:rsidRDefault="0052581D" w:rsidP="001178FD">
      <w:pPr>
        <w:spacing w:after="0" w:line="360" w:lineRule="auto"/>
        <w:jc w:val="both"/>
        <w:rPr>
          <w:rFonts w:ascii="Times New Roman" w:hAnsi="Times New Roman" w:cs="Times New Roman"/>
          <w:b/>
          <w:noProof/>
          <w:sz w:val="24"/>
          <w:szCs w:val="24"/>
          <w:lang w:eastAsia="pt-BR"/>
        </w:rPr>
      </w:pPr>
      <w:r>
        <w:rPr>
          <w:rFonts w:ascii="Times New Roman" w:hAnsi="Times New Roman" w:cs="Times New Roman"/>
          <w:b/>
          <w:noProof/>
          <w:sz w:val="24"/>
          <w:szCs w:val="24"/>
          <w:lang w:eastAsia="pt-BR"/>
        </w:rPr>
        <w:lastRenderedPageBreak/>
        <mc:AlternateContent>
          <mc:Choice Requires="wps">
            <w:drawing>
              <wp:anchor distT="0" distB="0" distL="114300" distR="114300" simplePos="0" relativeHeight="251689984" behindDoc="0" locked="0" layoutInCell="1" allowOverlap="1">
                <wp:simplePos x="0" y="0"/>
                <wp:positionH relativeFrom="column">
                  <wp:posOffset>74897</wp:posOffset>
                </wp:positionH>
                <wp:positionV relativeFrom="paragraph">
                  <wp:posOffset>221080</wp:posOffset>
                </wp:positionV>
                <wp:extent cx="5390147" cy="6737684"/>
                <wp:effectExtent l="0" t="0" r="1270" b="6350"/>
                <wp:wrapTopAndBottom/>
                <wp:docPr id="13" name="Caixa de Texto 13"/>
                <wp:cNvGraphicFramePr/>
                <a:graphic xmlns:a="http://schemas.openxmlformats.org/drawingml/2006/main">
                  <a:graphicData uri="http://schemas.microsoft.com/office/word/2010/wordprocessingShape">
                    <wps:wsp>
                      <wps:cNvSpPr txBox="1"/>
                      <wps:spPr>
                        <a:xfrm>
                          <a:off x="0" y="0"/>
                          <a:ext cx="5390147" cy="6737684"/>
                        </a:xfrm>
                        <a:prstGeom prst="rect">
                          <a:avLst/>
                        </a:prstGeom>
                        <a:solidFill>
                          <a:schemeClr val="lt1"/>
                        </a:solidFill>
                        <a:ln w="6350">
                          <a:noFill/>
                        </a:ln>
                      </wps:spPr>
                      <wps:txbx>
                        <w:txbxContent>
                          <w:p w:rsidR="00CF5B3D" w:rsidRDefault="00CF5B3D">
                            <w:pPr>
                              <w:rPr>
                                <w:noProof/>
                              </w:rPr>
                            </w:pPr>
                            <w:r>
                              <w:rPr>
                                <w:noProof/>
                                <w:lang w:eastAsia="pt-BR"/>
                              </w:rPr>
                              <w:drawing>
                                <wp:inline distT="0" distB="0" distL="0" distR="0" wp14:anchorId="582D7019" wp14:editId="6232482C">
                                  <wp:extent cx="5241896" cy="5245768"/>
                                  <wp:effectExtent l="0" t="0" r="0" b="0"/>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WhatsApp Image 2019-05-29 at 10.26.11 AM(1).jpeg"/>
                                          <pic:cNvPicPr/>
                                        </pic:nvPicPr>
                                        <pic:blipFill rotWithShape="1">
                                          <a:blip r:embed="rId55">
                                            <a:extLst>
                                              <a:ext uri="{BEBA8EAE-BF5A-486C-A8C5-ECC9F3942E4B}">
                                                <a14:imgProps xmlns:a14="http://schemas.microsoft.com/office/drawing/2010/main">
                                                  <a14:imgLayer r:embed="rId56">
                                                    <a14:imgEffect>
                                                      <a14:sharpenSoften amount="25000"/>
                                                    </a14:imgEffect>
                                                  </a14:imgLayer>
                                                </a14:imgProps>
                                              </a:ext>
                                              <a:ext uri="{28A0092B-C50C-407E-A947-70E740481C1C}">
                                                <a14:useLocalDpi xmlns:a14="http://schemas.microsoft.com/office/drawing/2010/main" val="0"/>
                                              </a:ext>
                                            </a:extLst>
                                          </a:blip>
                                          <a:srcRect t="19209" b="19176"/>
                                          <a:stretch/>
                                        </pic:blipFill>
                                        <pic:spPr bwMode="auto">
                                          <a:xfrm>
                                            <a:off x="0" y="0"/>
                                            <a:ext cx="5251435" cy="5255314"/>
                                          </a:xfrm>
                                          <a:prstGeom prst="rect">
                                            <a:avLst/>
                                          </a:prstGeom>
                                          <a:ln>
                                            <a:noFill/>
                                          </a:ln>
                                          <a:extLst>
                                            <a:ext uri="{53640926-AAD7-44D8-BBD7-CCE9431645EC}">
                                              <a14:shadowObscured xmlns:a14="http://schemas.microsoft.com/office/drawing/2010/main"/>
                                            </a:ext>
                                          </a:extLst>
                                        </pic:spPr>
                                      </pic:pic>
                                    </a:graphicData>
                                  </a:graphic>
                                </wp:inline>
                              </w:drawing>
                            </w:r>
                          </w:p>
                          <w:p w:rsidR="00CF5B3D" w:rsidRDefault="00CF5B3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Caixa de Texto 13" o:spid="_x0000_s1039" type="#_x0000_t202" style="position:absolute;left:0;text-align:left;margin-left:5.9pt;margin-top:17.4pt;width:424.4pt;height:530.55pt;z-index:251689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" fillcolor="white [3201]" stroked="f" strokeweight=".5pt">
                <v:textbox>
                  <w:txbxContent>
                    <w:p w:rsidR="00CF5B3D" w:rsidRDefault="00CF5B3D">
                      <w:pPr>
                        <w:rPr>
                          <w:noProof/>
                        </w:rPr>
                      </w:pPr>
                      <w:r>
                        <w:rPr>
                          <w:noProof/>
                          <w:lang w:eastAsia="pt-BR"/>
                        </w:rPr>
                        <w:drawing>
                          <wp:inline distT="0" distB="0" distL="0" distR="0" wp14:anchorId="582D7019" wp14:editId="6232482C">
                            <wp:extent cx="5241896" cy="5245768"/>
                            <wp:effectExtent l="0" t="0" r="0" b="0"/>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WhatsApp Image 2019-05-29 at 10.26.11 AM(1).jpeg"/>
                                    <pic:cNvPicPr/>
                                  </pic:nvPicPr>
                                  <pic:blipFill rotWithShape="1">
                                    <a:blip r:embed="rId57">
                                      <a:extLst>
                                        <a:ext uri="{BEBA8EAE-BF5A-486C-A8C5-ECC9F3942E4B}">
                                          <a14:imgProps xmlns:a14="http://schemas.microsoft.com/office/drawing/2010/main">
                                            <a14:imgLayer r:embed="rId58">
                                              <a14:imgEffect>
                                                <a14:sharpenSoften amount="25000"/>
                                              </a14:imgEffect>
                                            </a14:imgLayer>
                                          </a14:imgProps>
                                        </a:ext>
                                        <a:ext uri="{28A0092B-C50C-407E-A947-70E740481C1C}">
                                          <a14:useLocalDpi xmlns:a14="http://schemas.microsoft.com/office/drawing/2010/main" val="0"/>
                                        </a:ext>
                                      </a:extLst>
                                    </a:blip>
                                    <a:srcRect t="19209" b="19176"/>
                                    <a:stretch/>
                                  </pic:blipFill>
                                  <pic:spPr bwMode="auto">
                                    <a:xfrm>
                                      <a:off x="0" y="0"/>
                                      <a:ext cx="5251435" cy="5255314"/>
                                    </a:xfrm>
                                    <a:prstGeom prst="rect">
                                      <a:avLst/>
                                    </a:prstGeom>
                                    <a:ln>
                                      <a:noFill/>
                                    </a:ln>
                                    <a:extLst>
                                      <a:ext uri="{53640926-AAD7-44D8-BBD7-CCE9431645EC}">
                                        <a14:shadowObscured xmlns:a14="http://schemas.microsoft.com/office/drawing/2010/main"/>
                                      </a:ext>
                                    </a:extLst>
                                  </pic:spPr>
                                </pic:pic>
                              </a:graphicData>
                            </a:graphic>
                          </wp:inline>
                        </w:drawing>
                      </w:r>
                    </w:p>
                    <w:p w:rsidR="00CF5B3D" w:rsidRDefault="00CF5B3D"/>
                  </w:txbxContent>
                </v:textbox>
                <w10:wrap type="topAndBottom"/>
              </v:shape>
            </w:pict>
          </mc:Fallback>
        </mc:AlternateContent>
      </w: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r>
        <w:rPr>
          <w:rFonts w:ascii="Times New Roman" w:hAnsi="Times New Roman" w:cs="Times New Roman"/>
          <w:b/>
          <w:noProof/>
          <w:sz w:val="24"/>
          <w:szCs w:val="24"/>
          <w:lang w:eastAsia="pt-BR"/>
        </w:rPr>
        <w:t>APÊNDICE I</w:t>
      </w: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Pr="00403A46" w:rsidRDefault="00EC7B43" w:rsidP="00EC7B43">
      <w:pPr>
        <w:spacing w:line="240" w:lineRule="auto"/>
        <w:contextualSpacing/>
        <w:jc w:val="both"/>
        <w:rPr>
          <w:rFonts w:ascii="Times New Roman" w:hAnsi="Times New Roman" w:cs="Times New Roman"/>
          <w:b/>
          <w:sz w:val="24"/>
          <w:szCs w:val="24"/>
        </w:rPr>
      </w:pPr>
      <w:r w:rsidRPr="00403A46">
        <w:rPr>
          <w:rFonts w:ascii="Times New Roman" w:hAnsi="Times New Roman" w:cs="Times New Roman"/>
          <w:b/>
          <w:sz w:val="24"/>
          <w:szCs w:val="24"/>
        </w:rPr>
        <w:t>FACULDADE EVANGÉLICA DE RUBIATABA</w:t>
      </w:r>
      <w:r>
        <w:rPr>
          <w:rFonts w:ascii="Times New Roman" w:hAnsi="Times New Roman" w:cs="Times New Roman"/>
          <w:b/>
          <w:sz w:val="24"/>
          <w:szCs w:val="24"/>
        </w:rPr>
        <w:t>.</w:t>
      </w:r>
    </w:p>
    <w:p w:rsidR="00EC7B43" w:rsidRDefault="00EC7B43" w:rsidP="00EC7B43">
      <w:pPr>
        <w:spacing w:line="240" w:lineRule="auto"/>
        <w:contextualSpacing/>
        <w:jc w:val="both"/>
        <w:rPr>
          <w:rFonts w:ascii="Times New Roman" w:hAnsi="Times New Roman" w:cs="Times New Roman"/>
          <w:sz w:val="24"/>
          <w:szCs w:val="24"/>
        </w:rPr>
      </w:pPr>
      <w:r w:rsidRPr="00403A46">
        <w:rPr>
          <w:rFonts w:ascii="Times New Roman" w:hAnsi="Times New Roman" w:cs="Times New Roman"/>
          <w:b/>
          <w:sz w:val="24"/>
          <w:szCs w:val="24"/>
        </w:rPr>
        <w:t>CURSO:</w:t>
      </w:r>
      <w:r>
        <w:rPr>
          <w:rFonts w:ascii="Times New Roman" w:hAnsi="Times New Roman" w:cs="Times New Roman"/>
          <w:sz w:val="24"/>
          <w:szCs w:val="24"/>
        </w:rPr>
        <w:t xml:space="preserve"> GRADUAÇÃO EM DIREITO.</w:t>
      </w:r>
    </w:p>
    <w:p w:rsidR="00EC7B43" w:rsidRDefault="00EC7B43" w:rsidP="00EC7B43">
      <w:pPr>
        <w:spacing w:line="240" w:lineRule="auto"/>
        <w:contextualSpacing/>
        <w:jc w:val="both"/>
        <w:rPr>
          <w:rFonts w:ascii="Times New Roman" w:hAnsi="Times New Roman" w:cs="Times New Roman"/>
          <w:sz w:val="24"/>
          <w:szCs w:val="24"/>
        </w:rPr>
      </w:pPr>
      <w:r w:rsidRPr="00403A46">
        <w:rPr>
          <w:rFonts w:ascii="Times New Roman" w:hAnsi="Times New Roman" w:cs="Times New Roman"/>
          <w:b/>
          <w:sz w:val="24"/>
          <w:szCs w:val="24"/>
        </w:rPr>
        <w:t xml:space="preserve">DISCENTE: </w:t>
      </w:r>
      <w:r>
        <w:rPr>
          <w:rFonts w:ascii="Times New Roman" w:hAnsi="Times New Roman" w:cs="Times New Roman"/>
          <w:sz w:val="24"/>
          <w:szCs w:val="24"/>
        </w:rPr>
        <w:t>EDMARA CAROLINNA GOMES DA SILVA.</w:t>
      </w:r>
    </w:p>
    <w:p w:rsidR="00EC7B43" w:rsidRDefault="00EC7B43" w:rsidP="00EC7B43">
      <w:pPr>
        <w:spacing w:line="240" w:lineRule="auto"/>
        <w:contextualSpacing/>
        <w:jc w:val="both"/>
        <w:rPr>
          <w:rFonts w:ascii="Times New Roman" w:hAnsi="Times New Roman" w:cs="Times New Roman"/>
          <w:sz w:val="24"/>
          <w:szCs w:val="24"/>
        </w:rPr>
      </w:pPr>
      <w:r w:rsidRPr="00403A46">
        <w:rPr>
          <w:rFonts w:ascii="Times New Roman" w:hAnsi="Times New Roman" w:cs="Times New Roman"/>
          <w:b/>
          <w:sz w:val="24"/>
          <w:szCs w:val="24"/>
        </w:rPr>
        <w:t>ORIENTADOR:</w:t>
      </w:r>
      <w:r>
        <w:rPr>
          <w:rFonts w:ascii="Times New Roman" w:hAnsi="Times New Roman" w:cs="Times New Roman"/>
          <w:sz w:val="24"/>
          <w:szCs w:val="24"/>
        </w:rPr>
        <w:t xml:space="preserve"> MÁRCIO LOPES ROCHA.</w:t>
      </w:r>
    </w:p>
    <w:p w:rsidR="00EC7B43" w:rsidRDefault="00EC7B43" w:rsidP="00EC7B43">
      <w:pPr>
        <w:spacing w:line="240" w:lineRule="auto"/>
        <w:contextualSpacing/>
        <w:jc w:val="both"/>
        <w:rPr>
          <w:rFonts w:ascii="Times New Roman" w:hAnsi="Times New Roman" w:cs="Times New Roman"/>
          <w:sz w:val="24"/>
          <w:szCs w:val="24"/>
        </w:rPr>
      </w:pPr>
      <w:r w:rsidRPr="00403A46">
        <w:rPr>
          <w:rFonts w:ascii="Times New Roman" w:hAnsi="Times New Roman" w:cs="Times New Roman"/>
          <w:b/>
          <w:sz w:val="24"/>
          <w:szCs w:val="24"/>
        </w:rPr>
        <w:lastRenderedPageBreak/>
        <w:t>TEMA:</w:t>
      </w:r>
      <w:r>
        <w:rPr>
          <w:rFonts w:ascii="Times New Roman" w:hAnsi="Times New Roman" w:cs="Times New Roman"/>
          <w:sz w:val="24"/>
          <w:szCs w:val="24"/>
        </w:rPr>
        <w:t xml:space="preserve"> </w:t>
      </w:r>
      <w:r w:rsidRPr="00403A46">
        <w:rPr>
          <w:rFonts w:ascii="Times New Roman" w:hAnsi="Times New Roman" w:cs="Times New Roman"/>
          <w:sz w:val="24"/>
          <w:szCs w:val="24"/>
        </w:rPr>
        <w:t>AS MEDIDAS SOCIOEDUCATIVAS DO ESTATUTO DA CRIANÇA E DO ADOLESCENTE E A REINCIDÊNCIA DE ADOLESCENTES NA PRÁTICA DE ATOS INFRACIONAIS NA CIDADE DE ITAPACI-GO</w:t>
      </w:r>
      <w:r>
        <w:rPr>
          <w:rFonts w:ascii="Times New Roman" w:hAnsi="Times New Roman" w:cs="Times New Roman"/>
          <w:sz w:val="24"/>
          <w:szCs w:val="24"/>
        </w:rPr>
        <w:t>.</w:t>
      </w:r>
    </w:p>
    <w:p w:rsidR="00EC7B43" w:rsidRPr="00EA57D4" w:rsidRDefault="00EC7B43" w:rsidP="00EC7B43">
      <w:pPr>
        <w:pStyle w:val="NormalWeb"/>
        <w:jc w:val="center"/>
        <w:rPr>
          <w:b/>
        </w:rPr>
      </w:pPr>
      <w:r w:rsidRPr="00EA57D4">
        <w:rPr>
          <w:b/>
        </w:rPr>
        <w:t>QUESTIONÁRIO</w:t>
      </w:r>
      <w:r>
        <w:rPr>
          <w:b/>
        </w:rPr>
        <w:t xml:space="preserve"> – POLÍCIA MILITAR</w:t>
      </w:r>
    </w:p>
    <w:p w:rsidR="00EC7B43" w:rsidRPr="00EA57D4" w:rsidRDefault="00EC7B43" w:rsidP="00EC7B43">
      <w:pPr>
        <w:pStyle w:val="NormalWeb"/>
        <w:ind w:firstLine="1134"/>
        <w:contextualSpacing/>
        <w:jc w:val="both"/>
      </w:pPr>
      <w:r w:rsidRPr="00EA57D4">
        <w:t xml:space="preserve">Este questionário enquadra-se em uma investigação no âmbito de uma monografia apresentada como requisito parcial à conclusão do curso de Direito da Faculdade Evangélica de Rubiataba. O objetivo do presente questionário é analisar acerca de alguns pontos importantes sobre o adolescente autor de ato infracional. Os resultados obtidos serão utilizados apenas para fins acadêmicos (monografia). </w:t>
      </w:r>
    </w:p>
    <w:p w:rsidR="00EC7B43" w:rsidRDefault="00EC7B43" w:rsidP="00EC7B43">
      <w:pPr>
        <w:pStyle w:val="NormalWeb"/>
        <w:contextualSpacing/>
        <w:jc w:val="both"/>
      </w:pPr>
      <w:r w:rsidRPr="00EA57D4">
        <w:t>OBS.: Levar em conta os adolescentes (indivíduos maiores de 12 e menores de 18 anos de idade) que praticaram algum tipo de conduta ilícita na cidade de Itapaci-GO entre os anos de 2014, 2015, 2016, 2017 e 2018.</w:t>
      </w:r>
    </w:p>
    <w:p w:rsidR="00EC7B43" w:rsidRDefault="00EC7B43" w:rsidP="00EC7B43">
      <w:pPr>
        <w:pStyle w:val="NormalWeb"/>
        <w:ind w:firstLine="1134"/>
        <w:contextualSpacing/>
        <w:jc w:val="both"/>
      </w:pPr>
    </w:p>
    <w:p w:rsidR="00EC7B43" w:rsidRPr="00EA57D4" w:rsidRDefault="00EC7B43" w:rsidP="00EC7B43">
      <w:pPr>
        <w:pStyle w:val="NormalWeb"/>
        <w:jc w:val="both"/>
        <w:rPr>
          <w:b/>
        </w:rPr>
      </w:pPr>
      <w:r w:rsidRPr="00EA57D4">
        <w:rPr>
          <w:b/>
        </w:rPr>
        <w:t>1. Identificação do entrevistado</w:t>
      </w:r>
      <w:r>
        <w:rPr>
          <w:b/>
        </w:rPr>
        <w:t>:</w:t>
      </w:r>
    </w:p>
    <w:p w:rsidR="00EC7B43" w:rsidRDefault="00EC7B43" w:rsidP="00EC7B43">
      <w:pPr>
        <w:pStyle w:val="NormalWeb"/>
        <w:contextualSpacing/>
        <w:jc w:val="both"/>
      </w:pPr>
      <w:r>
        <w:t>Nome: LEANDRO PETERSON KASSIM COSTA.</w:t>
      </w:r>
    </w:p>
    <w:p w:rsidR="00EC7B43" w:rsidRDefault="00EC7B43" w:rsidP="00EC7B43">
      <w:pPr>
        <w:pStyle w:val="NormalWeb"/>
        <w:contextualSpacing/>
        <w:jc w:val="both"/>
      </w:pPr>
      <w:r>
        <w:t>Profissão/Cargo/Função: 2º Tenente, Cmt do 4º Pelotão da 22ª CIPM.</w:t>
      </w:r>
    </w:p>
    <w:p w:rsidR="00EC7B43" w:rsidRDefault="00EC7B43" w:rsidP="00EC7B43">
      <w:pPr>
        <w:pStyle w:val="NormalWeb"/>
        <w:contextualSpacing/>
        <w:jc w:val="both"/>
      </w:pPr>
      <w:r>
        <w:t>Endereço Profissional: Avenida Goiás, nº 68, Centro, Itapaci-GO.</w:t>
      </w:r>
    </w:p>
    <w:p w:rsidR="00EC7B43" w:rsidRDefault="00EC7B43" w:rsidP="00EC7B43">
      <w:pPr>
        <w:pStyle w:val="NormalWeb"/>
        <w:contextualSpacing/>
        <w:jc w:val="both"/>
      </w:pPr>
      <w:r>
        <w:t>E-mail/Telefone para Contato: (62) 9 9246-7526.</w:t>
      </w:r>
    </w:p>
    <w:p w:rsidR="00EC7B43" w:rsidRDefault="00EC7B43" w:rsidP="00EC7B43">
      <w:pPr>
        <w:pStyle w:val="NormalWeb"/>
        <w:contextualSpacing/>
        <w:jc w:val="both"/>
      </w:pPr>
    </w:p>
    <w:p w:rsidR="00EC7B43" w:rsidRPr="00EA57D4" w:rsidRDefault="00EC7B43" w:rsidP="00EC7B43">
      <w:pPr>
        <w:pStyle w:val="NormalWeb"/>
        <w:contextualSpacing/>
        <w:jc w:val="both"/>
        <w:rPr>
          <w:b/>
        </w:rPr>
      </w:pPr>
      <w:r w:rsidRPr="00EA57D4">
        <w:rPr>
          <w:b/>
        </w:rPr>
        <w:t>2. Questões a serem respondidas</w:t>
      </w:r>
      <w:r>
        <w:rPr>
          <w:b/>
        </w:rPr>
        <w:t>:</w:t>
      </w:r>
    </w:p>
    <w:p w:rsidR="00EC7B43" w:rsidRDefault="00EC7B43" w:rsidP="00EC7B43">
      <w:pPr>
        <w:pStyle w:val="NormalWeb"/>
        <w:contextualSpacing/>
        <w:jc w:val="both"/>
      </w:pPr>
    </w:p>
    <w:p w:rsidR="00EC7B43" w:rsidRDefault="00EC7B43" w:rsidP="00EC7B43">
      <w:pPr>
        <w:pStyle w:val="NormalWeb"/>
        <w:numPr>
          <w:ilvl w:val="0"/>
          <w:numId w:val="12"/>
        </w:numPr>
        <w:ind w:left="284" w:hanging="284"/>
        <w:contextualSpacing/>
        <w:jc w:val="both"/>
        <w:rPr>
          <w:b/>
        </w:rPr>
      </w:pPr>
      <w:r>
        <w:rPr>
          <w:b/>
        </w:rPr>
        <w:t>Observada a prática de algum ato infracional cometido por adolescente, quais são os procedimentos realizados</w:t>
      </w:r>
      <w:r w:rsidRPr="00EA57D4">
        <w:rPr>
          <w:b/>
        </w:rPr>
        <w:t>?</w:t>
      </w:r>
      <w:r>
        <w:rPr>
          <w:b/>
        </w:rPr>
        <w:t xml:space="preserve"> </w:t>
      </w:r>
    </w:p>
    <w:p w:rsidR="00EC7B43" w:rsidRDefault="00EC7B43" w:rsidP="00EC7B43">
      <w:pPr>
        <w:pStyle w:val="NormalWeb"/>
        <w:ind w:left="360"/>
        <w:contextualSpacing/>
        <w:jc w:val="both"/>
        <w:rPr>
          <w:b/>
        </w:rPr>
      </w:pPr>
    </w:p>
    <w:p w:rsidR="00EC7B43" w:rsidRDefault="00EC7B43" w:rsidP="00EC7B43">
      <w:pPr>
        <w:pStyle w:val="NormalWeb"/>
        <w:ind w:firstLine="567"/>
        <w:contextualSpacing/>
        <w:jc w:val="both"/>
      </w:pPr>
      <w:r>
        <w:t xml:space="preserve">Na grande maioria das vezes, o que mais observamos diariamente, são adolescentes conduzindo veículos. Quando tal fato ocorre, abordamos o adolescente, chamamos o conselho tutelar e, juntos, levamos o adolescente para a Delegacia de Polícia Civil para realizar o BOC (Boletim de Ocorrência Circunstanciado). Quando são atos infracionais análogos </w:t>
      </w:r>
      <w:r>
        <w:lastRenderedPageBreak/>
        <w:t>ao homicídio, por exemplo, chamamos o conselho tutelar para acompanhar todo o processo da Polícia Militar.</w:t>
      </w:r>
    </w:p>
    <w:p w:rsidR="00EC7B43" w:rsidRDefault="00EC7B43" w:rsidP="00EC7B43">
      <w:pPr>
        <w:pStyle w:val="NormalWeb"/>
        <w:contextualSpacing/>
        <w:jc w:val="both"/>
      </w:pPr>
    </w:p>
    <w:p w:rsidR="00EC7B43" w:rsidRPr="00E44434" w:rsidRDefault="00EC7B43" w:rsidP="00EC7B43">
      <w:pPr>
        <w:pStyle w:val="NormalWeb"/>
        <w:contextualSpacing/>
        <w:jc w:val="both"/>
        <w:rPr>
          <w:b/>
        </w:rPr>
      </w:pPr>
      <w:r w:rsidRPr="00EA57D4">
        <w:rPr>
          <w:b/>
        </w:rPr>
        <w:t xml:space="preserve">b) Quais </w:t>
      </w:r>
      <w:r>
        <w:rPr>
          <w:b/>
        </w:rPr>
        <w:t>são os atos infracionais que ocorrem com maior frequência no município de Itapaci-GO</w:t>
      </w:r>
      <w:r w:rsidRPr="00EA57D4">
        <w:rPr>
          <w:b/>
        </w:rPr>
        <w:t>?</w:t>
      </w:r>
    </w:p>
    <w:p w:rsidR="00EC7B43" w:rsidRDefault="00EC7B43" w:rsidP="00EC7B43">
      <w:pPr>
        <w:pStyle w:val="NormalWeb"/>
        <w:contextualSpacing/>
        <w:jc w:val="both"/>
      </w:pPr>
    </w:p>
    <w:p w:rsidR="00EC7B43" w:rsidRDefault="00EC7B43" w:rsidP="00EC7B43">
      <w:pPr>
        <w:pStyle w:val="NormalWeb"/>
        <w:ind w:firstLine="708"/>
        <w:contextualSpacing/>
        <w:jc w:val="both"/>
      </w:pPr>
      <w:r>
        <w:t xml:space="preserve">Atualmente, os atos infracionais que têm ocorrido com maior frequência no município, são os análogos ao furto e ao roubo, o uso de entorpecentes, e a condução de veículos. </w:t>
      </w:r>
    </w:p>
    <w:p w:rsidR="00EC7B43" w:rsidRDefault="00EC7B43" w:rsidP="00EC7B43">
      <w:pPr>
        <w:pStyle w:val="NormalWeb"/>
        <w:ind w:firstLine="708"/>
        <w:contextualSpacing/>
        <w:jc w:val="both"/>
      </w:pPr>
    </w:p>
    <w:p w:rsidR="00EC7B43" w:rsidRDefault="00EC7B43" w:rsidP="00EC7B43">
      <w:pPr>
        <w:pStyle w:val="NormalWeb"/>
        <w:contextualSpacing/>
        <w:jc w:val="both"/>
        <w:rPr>
          <w:b/>
        </w:rPr>
      </w:pPr>
      <w:r w:rsidRPr="00EA57D4">
        <w:rPr>
          <w:b/>
        </w:rPr>
        <w:t xml:space="preserve">c) </w:t>
      </w:r>
      <w:r>
        <w:rPr>
          <w:b/>
        </w:rPr>
        <w:t>Quais são os principais motivos que levam um adolescente a praticar algum ato infracional</w:t>
      </w:r>
      <w:r w:rsidRPr="00EA57D4">
        <w:rPr>
          <w:b/>
        </w:rPr>
        <w:t>?</w:t>
      </w:r>
    </w:p>
    <w:p w:rsidR="00EC7B43" w:rsidRDefault="00EC7B43" w:rsidP="00EC7B43">
      <w:pPr>
        <w:pStyle w:val="NormalWeb"/>
        <w:ind w:firstLine="708"/>
        <w:contextualSpacing/>
        <w:jc w:val="both"/>
      </w:pPr>
    </w:p>
    <w:p w:rsidR="00EC7B43" w:rsidRPr="005675D2" w:rsidRDefault="00EC7B43" w:rsidP="00EC7B43">
      <w:pPr>
        <w:pStyle w:val="NormalWeb"/>
        <w:ind w:firstLine="708"/>
        <w:contextualSpacing/>
        <w:jc w:val="both"/>
      </w:pPr>
      <w:r>
        <w:t xml:space="preserve">Na minha opinião, diante dos casos em que acompanhei, os principais motivos que levam um adolescente a praticar um ato infracional é a falta de estrutura familiar, a falta do acompanhamento dos pais. Eu sempre digo, “pais ausentes, filhos soltos”. É justamente isso que tem ocorrido no município. Os pais estão cada vez menos interessados na vida dos filhos, não procuram saber quem são seus amigos, como estão na escola, onde passam seu tempo livre. Os adolescentes hoje em diz saem e chegam a hora que acham melhor e não possuem nenhum limite. </w:t>
      </w:r>
    </w:p>
    <w:p w:rsidR="00EC7B43" w:rsidRDefault="00EC7B43" w:rsidP="00EC7B43">
      <w:pPr>
        <w:pStyle w:val="NormalWeb"/>
        <w:contextualSpacing/>
        <w:jc w:val="both"/>
        <w:rPr>
          <w:b/>
        </w:rPr>
      </w:pPr>
    </w:p>
    <w:p w:rsidR="00EC7B43" w:rsidRDefault="00EC7B43" w:rsidP="00EC7B43">
      <w:pPr>
        <w:pStyle w:val="NormalWeb"/>
        <w:contextualSpacing/>
        <w:jc w:val="both"/>
        <w:rPr>
          <w:b/>
        </w:rPr>
      </w:pPr>
      <w:r>
        <w:rPr>
          <w:b/>
        </w:rPr>
        <w:t>d) Na sua opinião, quais são os principais problemas que a Polícia Militar enfrenta frente à ocorrência de atos infracionais na cidade de Itapaci-GO?</w:t>
      </w:r>
    </w:p>
    <w:p w:rsidR="00EC7B43" w:rsidRDefault="00EC7B43" w:rsidP="00EC7B43">
      <w:pPr>
        <w:pStyle w:val="NormalWeb"/>
        <w:contextualSpacing/>
        <w:jc w:val="both"/>
        <w:rPr>
          <w:b/>
        </w:rPr>
      </w:pPr>
    </w:p>
    <w:p w:rsidR="00EC7B43" w:rsidRDefault="00EC7B43" w:rsidP="00EC7B43">
      <w:pPr>
        <w:pStyle w:val="NormalWeb"/>
        <w:ind w:firstLine="708"/>
        <w:contextualSpacing/>
        <w:jc w:val="both"/>
        <w:rPr>
          <w:b/>
        </w:rPr>
      </w:pPr>
      <w:r>
        <w:t>Atualmente não vejo nenhum problema enfrentado pela Polícia Militar diante da ocorrência de atos infracionais. Trabalhamos conforme a lei, estamos sempre nas ruas e quando encontramos algo suspeito fazemos a devida abordagem. Nossos únicos problemas são a reincidência e o fato de os adolescentes nunca ficarem internados, que não chega a ser um problema enfrentado pela polícia, mas sim pela sociedade como um todo.</w:t>
      </w:r>
    </w:p>
    <w:p w:rsidR="00EC7B43" w:rsidRDefault="00EC7B43" w:rsidP="00EC7B43">
      <w:pPr>
        <w:pStyle w:val="NormalWeb"/>
        <w:contextualSpacing/>
        <w:jc w:val="both"/>
        <w:rPr>
          <w:b/>
        </w:rPr>
      </w:pPr>
    </w:p>
    <w:p w:rsidR="00EC7B43" w:rsidRDefault="00EC7B43" w:rsidP="00EC7B43">
      <w:pPr>
        <w:pStyle w:val="NormalWeb"/>
        <w:contextualSpacing/>
        <w:jc w:val="both"/>
        <w:rPr>
          <w:b/>
        </w:rPr>
      </w:pPr>
      <w:r>
        <w:rPr>
          <w:b/>
        </w:rPr>
        <w:lastRenderedPageBreak/>
        <w:t>e) Na sua opinião, de acordo com a ocorrência da prática de atos infracionais, Itapaci-GO pode ser considerada uma cidade segura ou insegura? Quais as suas considerações acerca da atual realidade Itapacina em relação aos adolescentes infratores?</w:t>
      </w:r>
    </w:p>
    <w:p w:rsidR="00EC7B43" w:rsidRDefault="00EC7B43" w:rsidP="00EC7B43">
      <w:pPr>
        <w:pStyle w:val="NormalWeb"/>
        <w:contextualSpacing/>
        <w:jc w:val="both"/>
        <w:rPr>
          <w:b/>
        </w:rPr>
      </w:pPr>
    </w:p>
    <w:p w:rsidR="00EC7B43" w:rsidRDefault="00EC7B43" w:rsidP="00EC7B43">
      <w:pPr>
        <w:pStyle w:val="NormalWeb"/>
        <w:contextualSpacing/>
        <w:jc w:val="both"/>
      </w:pPr>
      <w:r>
        <w:rPr>
          <w:b/>
        </w:rPr>
        <w:tab/>
      </w:r>
      <w:r>
        <w:t xml:space="preserve">Na minha opinião, nosso município pode sim ser considerado seguro. Atualmente o que nos preocupa são os menores que se envolvem com drogas, com gangues e brigam entre si, ocasionando, em muitas das vezes, nas suas mortes. Não é contra a cidade, são contra eles mesmos. Mas diante de tal fato, temos tomado as devidas providências. </w:t>
      </w:r>
    </w:p>
    <w:p w:rsidR="00EC7B43" w:rsidRDefault="00EC7B43" w:rsidP="00EC7B43">
      <w:pPr>
        <w:pStyle w:val="NormalWeb"/>
        <w:contextualSpacing/>
        <w:jc w:val="both"/>
      </w:pPr>
      <w:r>
        <w:t xml:space="preserve">Quanto à realidade itapacina, o que falta para os adolescentes, é o acompanhamento e a presença dos pais. Os pais são os principais responsáveis pela formação do caráter de seus filhos. </w:t>
      </w:r>
    </w:p>
    <w:p w:rsidR="00EC7B43" w:rsidRPr="00D42C53" w:rsidRDefault="00EC7B43" w:rsidP="00EC7B43">
      <w:pPr>
        <w:pStyle w:val="NormalWeb"/>
        <w:contextualSpacing/>
        <w:jc w:val="both"/>
      </w:pPr>
    </w:p>
    <w:p w:rsidR="00EC7B43" w:rsidRDefault="00EC7B43" w:rsidP="00EC7B43">
      <w:pPr>
        <w:pStyle w:val="NormalWeb"/>
        <w:contextualSpacing/>
        <w:jc w:val="both"/>
        <w:rPr>
          <w:b/>
        </w:rPr>
      </w:pPr>
      <w:r>
        <w:rPr>
          <w:b/>
        </w:rPr>
        <w:t xml:space="preserve">f) O senhor teria alguma sugestão de mudança no ECA? </w:t>
      </w:r>
    </w:p>
    <w:p w:rsidR="00EC7B43" w:rsidRDefault="00EC7B43" w:rsidP="00EC7B43">
      <w:pPr>
        <w:pStyle w:val="NormalWeb"/>
        <w:contextualSpacing/>
        <w:jc w:val="both"/>
        <w:rPr>
          <w:b/>
        </w:rPr>
      </w:pPr>
    </w:p>
    <w:p w:rsidR="00EC7B43" w:rsidRDefault="00EC7B43" w:rsidP="00EC7B43">
      <w:pPr>
        <w:pStyle w:val="NormalWeb"/>
        <w:contextualSpacing/>
        <w:jc w:val="both"/>
      </w:pPr>
      <w:r>
        <w:tab/>
        <w:t xml:space="preserve">Sei que muitas pessoas não concordam comigo, mas, na minha opinião, a melhor saída seria a redução da maioridade penal. Concordo que os presídios ficariam cada vez mais cheios, mas a minha preocupação é a rua, são os cidadãos de bens que pagam o preço de adolescentes em conflito com a lei. </w:t>
      </w:r>
    </w:p>
    <w:p w:rsidR="00EC7B43" w:rsidRPr="003B4A53" w:rsidRDefault="00EC7B43" w:rsidP="00EC7B43">
      <w:pPr>
        <w:pStyle w:val="NormalWeb"/>
        <w:ind w:firstLine="708"/>
        <w:contextualSpacing/>
        <w:jc w:val="both"/>
      </w:pPr>
      <w:r>
        <w:t>O ECA possui medidas brandas. Deveria acabar essa história de que os adolescentes não podem ser punidos. De acordo com a minha experiência, os adolescentes autores de atos infracionais que encontramos dizem que não se arrependem de comer ato infracional, que “não dá nada para eles” porque são menores. Então, na minha opinião, isso tem que acabar.</w:t>
      </w:r>
    </w:p>
    <w:p w:rsidR="00EC7B43" w:rsidRDefault="00EC7B43" w:rsidP="00EC7B43">
      <w:pPr>
        <w:pStyle w:val="NormalWeb"/>
        <w:contextualSpacing/>
        <w:jc w:val="both"/>
        <w:rPr>
          <w:b/>
        </w:rPr>
      </w:pPr>
    </w:p>
    <w:p w:rsidR="00EC7B43" w:rsidRDefault="00EC7B43" w:rsidP="00EC7B43">
      <w:pPr>
        <w:pStyle w:val="NormalWeb"/>
        <w:contextualSpacing/>
        <w:jc w:val="both"/>
        <w:rPr>
          <w:b/>
        </w:rPr>
      </w:pPr>
      <w:r>
        <w:rPr>
          <w:b/>
        </w:rPr>
        <w:t>g) Na sua opinião, por que ainda não conseguimos acabar com a reincidência?</w:t>
      </w:r>
    </w:p>
    <w:p w:rsidR="00EC7B43" w:rsidRDefault="00EC7B43" w:rsidP="00EC7B43">
      <w:pPr>
        <w:pStyle w:val="NormalWeb"/>
        <w:contextualSpacing/>
        <w:jc w:val="both"/>
        <w:rPr>
          <w:b/>
        </w:rPr>
      </w:pPr>
    </w:p>
    <w:p w:rsidR="00EC7B43" w:rsidRDefault="00EC7B43" w:rsidP="00EC7B43">
      <w:pPr>
        <w:pStyle w:val="NormalWeb"/>
        <w:ind w:firstLine="708"/>
        <w:contextualSpacing/>
        <w:jc w:val="both"/>
        <w:rPr>
          <w:b/>
        </w:rPr>
      </w:pPr>
      <w:r>
        <w:t xml:space="preserve">O principal motivo de não conseguirmos acabar com a reincidência é o fato do ECA prever medidas muito brandas para os adolescentes que praticam algum ato infracional. </w:t>
      </w:r>
    </w:p>
    <w:p w:rsidR="00EC7B43" w:rsidRDefault="00EC7B43" w:rsidP="00EC7B43">
      <w:pPr>
        <w:pStyle w:val="NormalWeb"/>
        <w:contextualSpacing/>
        <w:jc w:val="both"/>
        <w:rPr>
          <w:b/>
        </w:rPr>
      </w:pPr>
    </w:p>
    <w:p w:rsidR="00EC7B43" w:rsidRDefault="00EC7B43" w:rsidP="00EC7B43">
      <w:pPr>
        <w:pStyle w:val="NormalWeb"/>
        <w:contextualSpacing/>
        <w:jc w:val="both"/>
        <w:rPr>
          <w:b/>
        </w:rPr>
      </w:pPr>
      <w:r>
        <w:rPr>
          <w:b/>
        </w:rPr>
        <w:lastRenderedPageBreak/>
        <w:t>h) A Polícia Militar realiza algum trabalho voltado para a prevenção de atos infracionais em Itapaci-GO? Se sim, qual?</w:t>
      </w:r>
    </w:p>
    <w:p w:rsidR="00EC7B43" w:rsidRDefault="00EC7B43" w:rsidP="00EC7B43">
      <w:pPr>
        <w:pStyle w:val="NormalWeb"/>
        <w:ind w:firstLine="708"/>
        <w:contextualSpacing/>
        <w:jc w:val="both"/>
      </w:pPr>
    </w:p>
    <w:p w:rsidR="00EC7B43" w:rsidRDefault="00EC7B43" w:rsidP="00EC7B43">
      <w:pPr>
        <w:pStyle w:val="NormalWeb"/>
        <w:ind w:firstLine="708"/>
        <w:contextualSpacing/>
        <w:jc w:val="both"/>
      </w:pPr>
      <w:r>
        <w:t>Atualmente, temos colocado todos os nossos carros nas ruas e, sempre que observamos algo suspeito, realizamos a abordagem. Além disso, temos o PROERD, que representa a nossa luta contra as drogas, além disso, temos feito muitas palestras nas escolhas, a fim de dar maior conscientização aos adolescentes.</w:t>
      </w:r>
    </w:p>
    <w:p w:rsidR="00EC7B43" w:rsidRDefault="00EC7B43" w:rsidP="00EC7B43">
      <w:pPr>
        <w:pStyle w:val="NormalWeb"/>
        <w:ind w:firstLine="708"/>
        <w:contextualSpacing/>
        <w:jc w:val="both"/>
        <w:rPr>
          <w:b/>
        </w:rPr>
      </w:pPr>
    </w:p>
    <w:p w:rsidR="00EC7B43" w:rsidRDefault="00EC7B43" w:rsidP="00EC7B43">
      <w:pPr>
        <w:pStyle w:val="NormalWeb"/>
        <w:numPr>
          <w:ilvl w:val="0"/>
          <w:numId w:val="11"/>
        </w:numPr>
        <w:ind w:left="284" w:hanging="284"/>
        <w:contextualSpacing/>
        <w:jc w:val="both"/>
        <w:rPr>
          <w:b/>
        </w:rPr>
      </w:pPr>
      <w:r>
        <w:rPr>
          <w:b/>
        </w:rPr>
        <w:t xml:space="preserve">O senhor acredita que se o Estado oferecesse melhores condições de vida aos seus adolescentes, o problema da ocorrência de atos infracionais acabaria? </w:t>
      </w:r>
    </w:p>
    <w:p w:rsidR="00EC7B43" w:rsidRDefault="00EC7B43" w:rsidP="00EC7B43">
      <w:pPr>
        <w:pStyle w:val="NormalWeb"/>
        <w:ind w:left="284"/>
        <w:contextualSpacing/>
        <w:jc w:val="both"/>
        <w:rPr>
          <w:b/>
        </w:rPr>
      </w:pPr>
    </w:p>
    <w:p w:rsidR="00EC7B43" w:rsidRDefault="00EC7B43" w:rsidP="00EC7B43">
      <w:pPr>
        <w:pStyle w:val="NormalWeb"/>
        <w:ind w:firstLine="709"/>
        <w:contextualSpacing/>
        <w:jc w:val="both"/>
      </w:pPr>
      <w:r>
        <w:t xml:space="preserve">Na minha opinião, não acabaria. Se melhores condições de vida fossem solução, não existiriam adolescentes da classe social alta cometendo atos infracionais. O Estado deveria expandir projetos, como por exemplo o Jovem Aprendiz, para que o adolescente fosse incentivado a trabalhar, aprendesse uma profissão e ocupasse a mente. Deveriam ser projetos mais elaborados, com várias atividades educativas. Mas, o principal de tudo, sem sombra de dúvidas, é o acompanhamento familiar. </w:t>
      </w:r>
    </w:p>
    <w:p w:rsidR="00EC7B43" w:rsidRPr="00CD5A2D" w:rsidRDefault="00EC7B43" w:rsidP="00EC7B43">
      <w:pPr>
        <w:pStyle w:val="NormalWeb"/>
        <w:ind w:firstLine="709"/>
        <w:contextualSpacing/>
        <w:jc w:val="both"/>
        <w:rPr>
          <w:b/>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1C0A5C" w:rsidRDefault="001C0A5C"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1C0A5C" w:rsidRDefault="001C0A5C" w:rsidP="001178FD">
      <w:pPr>
        <w:spacing w:after="0" w:line="360" w:lineRule="auto"/>
        <w:jc w:val="both"/>
        <w:rPr>
          <w:rFonts w:ascii="Times New Roman" w:hAnsi="Times New Roman" w:cs="Times New Roman"/>
          <w:b/>
          <w:noProof/>
          <w:sz w:val="24"/>
          <w:szCs w:val="24"/>
          <w:lang w:eastAsia="pt-BR"/>
        </w:rPr>
      </w:pPr>
    </w:p>
    <w:p w:rsidR="001C0A5C" w:rsidRDefault="001C0A5C"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r>
        <w:rPr>
          <w:rFonts w:ascii="Times New Roman" w:hAnsi="Times New Roman" w:cs="Times New Roman"/>
          <w:b/>
          <w:noProof/>
          <w:sz w:val="24"/>
          <w:szCs w:val="24"/>
          <w:lang w:eastAsia="pt-BR"/>
        </w:rPr>
        <w:t>APÊNDICE J</w:t>
      </w: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1C0A5C" w:rsidP="001178FD">
      <w:pPr>
        <w:spacing w:after="0" w:line="360" w:lineRule="auto"/>
        <w:jc w:val="both"/>
        <w:rPr>
          <w:rFonts w:ascii="Times New Roman" w:hAnsi="Times New Roman" w:cs="Times New Roman"/>
          <w:b/>
          <w:noProof/>
          <w:sz w:val="24"/>
          <w:szCs w:val="24"/>
          <w:lang w:eastAsia="pt-BR"/>
        </w:rPr>
      </w:pPr>
      <w:r>
        <w:rPr>
          <w:rFonts w:ascii="Times New Roman" w:hAnsi="Times New Roman" w:cs="Times New Roman"/>
          <w:b/>
          <w:noProof/>
          <w:sz w:val="24"/>
          <w:szCs w:val="24"/>
          <w:lang w:eastAsia="pt-BR"/>
        </w:rPr>
        <w:lastRenderedPageBreak/>
        <mc:AlternateContent>
          <mc:Choice Requires="wps">
            <w:drawing>
              <wp:anchor distT="0" distB="0" distL="114300" distR="114300" simplePos="0" relativeHeight="251692032" behindDoc="0" locked="0" layoutInCell="1" allowOverlap="1">
                <wp:simplePos x="0" y="0"/>
                <wp:positionH relativeFrom="column">
                  <wp:posOffset>49931</wp:posOffset>
                </wp:positionH>
                <wp:positionV relativeFrom="paragraph">
                  <wp:posOffset>32184</wp:posOffset>
                </wp:positionV>
                <wp:extent cx="5558590" cy="7507706"/>
                <wp:effectExtent l="0" t="0" r="4445" b="0"/>
                <wp:wrapTopAndBottom/>
                <wp:docPr id="28" name="Caixa de Texto 28"/>
                <wp:cNvGraphicFramePr/>
                <a:graphic xmlns:a="http://schemas.openxmlformats.org/drawingml/2006/main">
                  <a:graphicData uri="http://schemas.microsoft.com/office/word/2010/wordprocessingShape">
                    <wps:wsp>
                      <wps:cNvSpPr txBox="1"/>
                      <wps:spPr>
                        <a:xfrm>
                          <a:off x="0" y="0"/>
                          <a:ext cx="5558590" cy="7507706"/>
                        </a:xfrm>
                        <a:prstGeom prst="rect">
                          <a:avLst/>
                        </a:prstGeom>
                        <a:solidFill>
                          <a:schemeClr val="lt1"/>
                        </a:solidFill>
                        <a:ln w="6350">
                          <a:noFill/>
                        </a:ln>
                      </wps:spPr>
                      <wps:txbx>
                        <w:txbxContent>
                          <w:p w:rsidR="00CF5B3D" w:rsidRDefault="00CF5B3D">
                            <w:r>
                              <w:rPr>
                                <w:noProof/>
                                <w:lang w:eastAsia="pt-BR"/>
                              </w:rPr>
                              <w:drawing>
                                <wp:inline distT="0" distB="0" distL="0" distR="0">
                                  <wp:extent cx="5417820" cy="5678905"/>
                                  <wp:effectExtent l="0" t="0" r="0" b="0"/>
                                  <wp:docPr id="29" name="Image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WhatsApp Image 2019-05-29 at 10.26.11 AM.jpeg"/>
                                          <pic:cNvPicPr/>
                                        </pic:nvPicPr>
                                        <pic:blipFill rotWithShape="1">
                                          <a:blip r:embed="rId59">
                                            <a:extLst>
                                              <a:ext uri="{BEBA8EAE-BF5A-486C-A8C5-ECC9F3942E4B}">
                                                <a14:imgProps xmlns:a14="http://schemas.microsoft.com/office/drawing/2010/main">
                                                  <a14:imgLayer r:embed="rId60">
                                                    <a14:imgEffect>
                                                      <a14:sharpenSoften amount="25000"/>
                                                    </a14:imgEffect>
                                                  </a14:imgLayer>
                                                </a14:imgProps>
                                              </a:ext>
                                              <a:ext uri="{28A0092B-C50C-407E-A947-70E740481C1C}">
                                                <a14:useLocalDpi xmlns:a14="http://schemas.microsoft.com/office/drawing/2010/main" val="0"/>
                                              </a:ext>
                                            </a:extLst>
                                          </a:blip>
                                          <a:srcRect t="18186" b="18482"/>
                                          <a:stretch/>
                                        </pic:blipFill>
                                        <pic:spPr bwMode="auto">
                                          <a:xfrm>
                                            <a:off x="0" y="0"/>
                                            <a:ext cx="5434388" cy="5696271"/>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Caixa de Texto 28" o:spid="_x0000_s1040" type="#_x0000_t202" style="position:absolute;left:0;text-align:left;margin-left:3.95pt;margin-top:2.55pt;width:437.7pt;height:591.15pt;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" fillcolor="white [3201]" stroked="f" strokeweight=".5pt">
                <v:textbox>
                  <w:txbxContent>
                    <w:p w:rsidR="00CF5B3D" w:rsidRDefault="00CF5B3D">
                      <w:r>
                        <w:rPr>
                          <w:noProof/>
                          <w:lang w:eastAsia="pt-BR"/>
                        </w:rPr>
                        <w:drawing>
                          <wp:inline distT="0" distB="0" distL="0" distR="0">
                            <wp:extent cx="5417820" cy="5678905"/>
                            <wp:effectExtent l="0" t="0" r="0" b="0"/>
                            <wp:docPr id="29" name="Image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WhatsApp Image 2019-05-29 at 10.26.11 AM.jpeg"/>
                                    <pic:cNvPicPr/>
                                  </pic:nvPicPr>
                                  <pic:blipFill rotWithShape="1">
                                    <a:blip r:embed="rId61">
                                      <a:extLst>
                                        <a:ext uri="{BEBA8EAE-BF5A-486C-A8C5-ECC9F3942E4B}">
                                          <a14:imgProps xmlns:a14="http://schemas.microsoft.com/office/drawing/2010/main">
                                            <a14:imgLayer r:embed="rId62">
                                              <a14:imgEffect>
                                                <a14:sharpenSoften amount="25000"/>
                                              </a14:imgEffect>
                                            </a14:imgLayer>
                                          </a14:imgProps>
                                        </a:ext>
                                        <a:ext uri="{28A0092B-C50C-407E-A947-70E740481C1C}">
                                          <a14:useLocalDpi xmlns:a14="http://schemas.microsoft.com/office/drawing/2010/main" val="0"/>
                                        </a:ext>
                                      </a:extLst>
                                    </a:blip>
                                    <a:srcRect t="18186" b="18482"/>
                                    <a:stretch/>
                                  </pic:blipFill>
                                  <pic:spPr bwMode="auto">
                                    <a:xfrm>
                                      <a:off x="0" y="0"/>
                                      <a:ext cx="5434388" cy="5696271"/>
                                    </a:xfrm>
                                    <a:prstGeom prst="rect">
                                      <a:avLst/>
                                    </a:prstGeom>
                                    <a:ln>
                                      <a:noFill/>
                                    </a:ln>
                                    <a:extLst>
                                      <a:ext uri="{53640926-AAD7-44D8-BBD7-CCE9431645EC}">
                                        <a14:shadowObscured xmlns:a14="http://schemas.microsoft.com/office/drawing/2010/main"/>
                                      </a:ext>
                                    </a:extLst>
                                  </pic:spPr>
                                </pic:pic>
                              </a:graphicData>
                            </a:graphic>
                          </wp:inline>
                        </w:drawing>
                      </w:r>
                    </w:p>
                  </w:txbxContent>
                </v:textbox>
                <w10:wrap type="topAndBottom"/>
              </v:shape>
            </w:pict>
          </mc:Fallback>
        </mc:AlternateContent>
      </w: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F777CC" w:rsidRDefault="00F777CC" w:rsidP="001178FD">
      <w:pPr>
        <w:spacing w:after="0" w:line="360" w:lineRule="auto"/>
        <w:jc w:val="both"/>
        <w:rPr>
          <w:rFonts w:ascii="Times New Roman" w:hAnsi="Times New Roman" w:cs="Times New Roman"/>
          <w:b/>
          <w:noProof/>
          <w:sz w:val="24"/>
          <w:szCs w:val="24"/>
          <w:lang w:eastAsia="pt-BR"/>
        </w:rPr>
      </w:pPr>
    </w:p>
    <w:p w:rsidR="00F777CC" w:rsidRDefault="00F777CC" w:rsidP="001178FD">
      <w:pPr>
        <w:spacing w:after="0" w:line="360" w:lineRule="auto"/>
        <w:jc w:val="both"/>
        <w:rPr>
          <w:rFonts w:ascii="Times New Roman" w:hAnsi="Times New Roman" w:cs="Times New Roman"/>
          <w:b/>
          <w:noProof/>
          <w:sz w:val="24"/>
          <w:szCs w:val="24"/>
          <w:lang w:eastAsia="pt-BR"/>
        </w:rPr>
      </w:pPr>
    </w:p>
    <w:p w:rsidR="00F777CC" w:rsidRDefault="00F777CC" w:rsidP="001178FD">
      <w:pPr>
        <w:spacing w:after="0" w:line="360" w:lineRule="auto"/>
        <w:jc w:val="both"/>
        <w:rPr>
          <w:rFonts w:ascii="Times New Roman" w:hAnsi="Times New Roman" w:cs="Times New Roman"/>
          <w:b/>
          <w:noProof/>
          <w:sz w:val="24"/>
          <w:szCs w:val="24"/>
          <w:lang w:eastAsia="pt-BR"/>
        </w:rPr>
      </w:pPr>
    </w:p>
    <w:p w:rsidR="00F777CC" w:rsidRDefault="00F777CC" w:rsidP="001178FD">
      <w:pPr>
        <w:spacing w:after="0" w:line="360" w:lineRule="auto"/>
        <w:jc w:val="both"/>
        <w:rPr>
          <w:rFonts w:ascii="Times New Roman" w:hAnsi="Times New Roman" w:cs="Times New Roman"/>
          <w:b/>
          <w:noProof/>
          <w:sz w:val="24"/>
          <w:szCs w:val="24"/>
          <w:lang w:eastAsia="pt-BR"/>
        </w:rPr>
      </w:pPr>
    </w:p>
    <w:p w:rsidR="00F777CC" w:rsidRDefault="00F777CC" w:rsidP="001178FD">
      <w:pPr>
        <w:spacing w:after="0" w:line="360" w:lineRule="auto"/>
        <w:jc w:val="both"/>
        <w:rPr>
          <w:rFonts w:ascii="Times New Roman" w:hAnsi="Times New Roman" w:cs="Times New Roman"/>
          <w:b/>
          <w:noProof/>
          <w:sz w:val="24"/>
          <w:szCs w:val="24"/>
          <w:lang w:eastAsia="pt-BR"/>
        </w:rPr>
      </w:pPr>
    </w:p>
    <w:p w:rsidR="00EC7B43" w:rsidRDefault="00F777CC" w:rsidP="001178FD">
      <w:pPr>
        <w:spacing w:after="0" w:line="360" w:lineRule="auto"/>
        <w:jc w:val="both"/>
        <w:rPr>
          <w:rFonts w:ascii="Times New Roman" w:hAnsi="Times New Roman" w:cs="Times New Roman"/>
          <w:b/>
          <w:noProof/>
          <w:sz w:val="24"/>
          <w:szCs w:val="24"/>
          <w:lang w:eastAsia="pt-BR"/>
        </w:rPr>
      </w:pPr>
      <w:r>
        <w:rPr>
          <w:rFonts w:ascii="Times New Roman" w:hAnsi="Times New Roman" w:cs="Times New Roman"/>
          <w:b/>
          <w:noProof/>
          <w:sz w:val="24"/>
          <w:szCs w:val="24"/>
          <w:lang w:eastAsia="pt-BR"/>
        </w:rPr>
        <w:t>APÊNDICE K</w:t>
      </w:r>
    </w:p>
    <w:p w:rsidR="00EC7B43" w:rsidRDefault="00EC7B43" w:rsidP="001178FD">
      <w:pPr>
        <w:spacing w:after="0" w:line="360" w:lineRule="auto"/>
        <w:jc w:val="both"/>
        <w:rPr>
          <w:rFonts w:ascii="Times New Roman" w:hAnsi="Times New Roman" w:cs="Times New Roman"/>
          <w:b/>
          <w:noProof/>
          <w:sz w:val="24"/>
          <w:szCs w:val="24"/>
          <w:lang w:eastAsia="pt-BR"/>
        </w:rPr>
      </w:pPr>
    </w:p>
    <w:p w:rsidR="00F777CC" w:rsidRPr="00B937B0" w:rsidRDefault="00F777CC" w:rsidP="00F777CC">
      <w:pPr>
        <w:spacing w:line="240" w:lineRule="auto"/>
        <w:contextualSpacing/>
        <w:jc w:val="both"/>
        <w:rPr>
          <w:rFonts w:ascii="Times New Roman" w:hAnsi="Times New Roman" w:cs="Times New Roman"/>
          <w:b/>
          <w:sz w:val="24"/>
          <w:szCs w:val="24"/>
        </w:rPr>
      </w:pPr>
      <w:r w:rsidRPr="00B937B0">
        <w:rPr>
          <w:rFonts w:ascii="Times New Roman" w:hAnsi="Times New Roman" w:cs="Times New Roman"/>
          <w:b/>
          <w:sz w:val="24"/>
          <w:szCs w:val="24"/>
        </w:rPr>
        <w:t>FACULDADE EVANGÉLICA DE RUBIATABA.</w:t>
      </w:r>
    </w:p>
    <w:p w:rsidR="00F777CC" w:rsidRPr="00B937B0" w:rsidRDefault="00F777CC" w:rsidP="00F777CC">
      <w:pPr>
        <w:spacing w:line="240" w:lineRule="auto"/>
        <w:contextualSpacing/>
        <w:jc w:val="both"/>
        <w:rPr>
          <w:rFonts w:ascii="Times New Roman" w:hAnsi="Times New Roman" w:cs="Times New Roman"/>
          <w:sz w:val="24"/>
          <w:szCs w:val="24"/>
        </w:rPr>
      </w:pPr>
      <w:r w:rsidRPr="00B937B0">
        <w:rPr>
          <w:rFonts w:ascii="Times New Roman" w:hAnsi="Times New Roman" w:cs="Times New Roman"/>
          <w:b/>
          <w:sz w:val="24"/>
          <w:szCs w:val="24"/>
        </w:rPr>
        <w:t>CURSO:</w:t>
      </w:r>
      <w:r w:rsidRPr="00B937B0">
        <w:rPr>
          <w:rFonts w:ascii="Times New Roman" w:hAnsi="Times New Roman" w:cs="Times New Roman"/>
          <w:sz w:val="24"/>
          <w:szCs w:val="24"/>
        </w:rPr>
        <w:t xml:space="preserve"> GRADUAÇÃO EM DIREITO.</w:t>
      </w:r>
    </w:p>
    <w:p w:rsidR="00F777CC" w:rsidRPr="00B937B0" w:rsidRDefault="00F777CC" w:rsidP="00F777CC">
      <w:pPr>
        <w:spacing w:line="240" w:lineRule="auto"/>
        <w:contextualSpacing/>
        <w:jc w:val="both"/>
        <w:rPr>
          <w:rFonts w:ascii="Times New Roman" w:hAnsi="Times New Roman" w:cs="Times New Roman"/>
          <w:sz w:val="24"/>
          <w:szCs w:val="24"/>
        </w:rPr>
      </w:pPr>
      <w:r w:rsidRPr="00B937B0">
        <w:rPr>
          <w:rFonts w:ascii="Times New Roman" w:hAnsi="Times New Roman" w:cs="Times New Roman"/>
          <w:b/>
          <w:sz w:val="24"/>
          <w:szCs w:val="24"/>
        </w:rPr>
        <w:t xml:space="preserve">DISCENTE: </w:t>
      </w:r>
      <w:r w:rsidRPr="00B937B0">
        <w:rPr>
          <w:rFonts w:ascii="Times New Roman" w:hAnsi="Times New Roman" w:cs="Times New Roman"/>
          <w:sz w:val="24"/>
          <w:szCs w:val="24"/>
        </w:rPr>
        <w:t>EDMARA CAROLINNA GOMES DA SILVA.</w:t>
      </w:r>
    </w:p>
    <w:p w:rsidR="00F777CC" w:rsidRPr="00B937B0" w:rsidRDefault="00F777CC" w:rsidP="00F777CC">
      <w:pPr>
        <w:spacing w:line="240" w:lineRule="auto"/>
        <w:contextualSpacing/>
        <w:jc w:val="both"/>
        <w:rPr>
          <w:rFonts w:ascii="Times New Roman" w:hAnsi="Times New Roman" w:cs="Times New Roman"/>
          <w:sz w:val="24"/>
          <w:szCs w:val="24"/>
        </w:rPr>
      </w:pPr>
      <w:r w:rsidRPr="00B937B0">
        <w:rPr>
          <w:rFonts w:ascii="Times New Roman" w:hAnsi="Times New Roman" w:cs="Times New Roman"/>
          <w:b/>
          <w:sz w:val="24"/>
          <w:szCs w:val="24"/>
        </w:rPr>
        <w:t>ORIENTADOR:</w:t>
      </w:r>
      <w:r w:rsidRPr="00B937B0">
        <w:rPr>
          <w:rFonts w:ascii="Times New Roman" w:hAnsi="Times New Roman" w:cs="Times New Roman"/>
          <w:sz w:val="24"/>
          <w:szCs w:val="24"/>
        </w:rPr>
        <w:t xml:space="preserve"> MÁRCIO LOPES ROCHA.</w:t>
      </w:r>
    </w:p>
    <w:p w:rsidR="00F777CC" w:rsidRPr="00B937B0" w:rsidRDefault="00F777CC" w:rsidP="00F777CC">
      <w:pPr>
        <w:spacing w:line="240" w:lineRule="auto"/>
        <w:contextualSpacing/>
        <w:jc w:val="both"/>
        <w:rPr>
          <w:rFonts w:ascii="Times New Roman" w:hAnsi="Times New Roman" w:cs="Times New Roman"/>
          <w:sz w:val="24"/>
          <w:szCs w:val="24"/>
        </w:rPr>
      </w:pPr>
      <w:r w:rsidRPr="00B937B0">
        <w:rPr>
          <w:rFonts w:ascii="Times New Roman" w:hAnsi="Times New Roman" w:cs="Times New Roman"/>
          <w:b/>
          <w:sz w:val="24"/>
          <w:szCs w:val="24"/>
        </w:rPr>
        <w:t>TEMA:</w:t>
      </w:r>
      <w:r w:rsidRPr="00B937B0">
        <w:rPr>
          <w:rFonts w:ascii="Times New Roman" w:hAnsi="Times New Roman" w:cs="Times New Roman"/>
          <w:sz w:val="24"/>
          <w:szCs w:val="24"/>
        </w:rPr>
        <w:t xml:space="preserve"> AS MEDIDAS SOCIOEDUCATIVAS DO ESTATUTO DA CRIANÇA E DO ADOLESCENTE E A REINCIDÊNCIA DE ADOLESCENTES NA PRÁTICA DE ATOS INFRACIONAIS NA CIDADE DE ITAPACI-GO.</w:t>
      </w:r>
    </w:p>
    <w:p w:rsidR="00F777CC" w:rsidRPr="00B937B0" w:rsidRDefault="00F777CC" w:rsidP="00F777CC">
      <w:pPr>
        <w:pStyle w:val="NormalWeb"/>
        <w:jc w:val="center"/>
        <w:rPr>
          <w:b/>
        </w:rPr>
      </w:pPr>
      <w:r w:rsidRPr="00B937B0">
        <w:rPr>
          <w:b/>
        </w:rPr>
        <w:t>QUESTIONÁRIO – PADRE.</w:t>
      </w:r>
    </w:p>
    <w:p w:rsidR="00F777CC" w:rsidRPr="00B937B0" w:rsidRDefault="00F777CC" w:rsidP="00F777CC">
      <w:pPr>
        <w:pStyle w:val="NormalWeb"/>
        <w:ind w:firstLine="1134"/>
        <w:contextualSpacing/>
        <w:jc w:val="both"/>
      </w:pPr>
      <w:r w:rsidRPr="00B937B0">
        <w:lastRenderedPageBreak/>
        <w:t xml:space="preserve">Este questionário enquadra-se em uma investigação no âmbito de uma monografia apresentada como requisito parcial à conclusão do curso de Direito da Faculdade Evangélica de Rubiataba. O objetivo do presente questionário é analisar acerca de alguns pontos importantes sobre o adolescente autor de ato infracional. Os resultados obtidos serão utilizados apenas para fins acadêmicos (monografia). </w:t>
      </w:r>
    </w:p>
    <w:p w:rsidR="00F777CC" w:rsidRPr="00B937B0" w:rsidRDefault="00F777CC" w:rsidP="00F777CC">
      <w:pPr>
        <w:pStyle w:val="NormalWeb"/>
        <w:contextualSpacing/>
        <w:jc w:val="both"/>
      </w:pPr>
      <w:r w:rsidRPr="00B937B0">
        <w:t>OBS.: Levar em conta os adolescentes (indivíduos maiores de 12 e menores de 18 anos de idade) que praticaram algum tipo de conduta ilícita na cidade de Itapaci-GO entre os anos de 2014, 2015, 2016, 2017 e 2018.</w:t>
      </w:r>
    </w:p>
    <w:p w:rsidR="00F777CC" w:rsidRPr="00B937B0" w:rsidRDefault="00F777CC" w:rsidP="00F777CC">
      <w:pPr>
        <w:pStyle w:val="NormalWeb"/>
        <w:ind w:firstLine="1134"/>
        <w:contextualSpacing/>
        <w:jc w:val="both"/>
      </w:pPr>
    </w:p>
    <w:p w:rsidR="00F777CC" w:rsidRPr="00B937B0" w:rsidRDefault="00F777CC" w:rsidP="00F777CC">
      <w:pPr>
        <w:pStyle w:val="NormalWeb"/>
        <w:jc w:val="both"/>
        <w:rPr>
          <w:b/>
        </w:rPr>
      </w:pPr>
      <w:r w:rsidRPr="00B937B0">
        <w:rPr>
          <w:b/>
        </w:rPr>
        <w:t xml:space="preserve">1. Identificação do entrevistado </w:t>
      </w:r>
    </w:p>
    <w:p w:rsidR="00F777CC" w:rsidRPr="00B937B0" w:rsidRDefault="00F777CC" w:rsidP="00F777CC">
      <w:pPr>
        <w:pStyle w:val="NormalWeb"/>
        <w:contextualSpacing/>
        <w:jc w:val="both"/>
      </w:pPr>
      <w:r w:rsidRPr="00B937B0">
        <w:t>Nome: Padre EDVAL RODRIGUES CAMELO.</w:t>
      </w:r>
    </w:p>
    <w:p w:rsidR="00F777CC" w:rsidRPr="00B937B0" w:rsidRDefault="00F777CC" w:rsidP="00F777CC">
      <w:pPr>
        <w:pStyle w:val="NormalWeb"/>
        <w:contextualSpacing/>
        <w:jc w:val="both"/>
      </w:pPr>
      <w:r w:rsidRPr="00B937B0">
        <w:t>Profissão/Cargo/Função: Pároco da Paróquia Imaculado Coração de Maria.</w:t>
      </w:r>
    </w:p>
    <w:p w:rsidR="00F777CC" w:rsidRPr="00B937B0" w:rsidRDefault="00F777CC" w:rsidP="00F777CC">
      <w:pPr>
        <w:pStyle w:val="NormalWeb"/>
        <w:contextualSpacing/>
        <w:jc w:val="both"/>
      </w:pPr>
      <w:r w:rsidRPr="00B937B0">
        <w:t>Endereço Profissional: Avenida Floresta, nº 58, Centro, Itapaci-GO.</w:t>
      </w:r>
    </w:p>
    <w:p w:rsidR="00F777CC" w:rsidRPr="00B937B0" w:rsidRDefault="00F777CC" w:rsidP="00F777CC">
      <w:pPr>
        <w:pStyle w:val="NormalWeb"/>
        <w:contextualSpacing/>
        <w:jc w:val="both"/>
      </w:pPr>
      <w:r w:rsidRPr="00B937B0">
        <w:t>E-mail/Telefone para Contato: (62) 9 8551-8559.</w:t>
      </w:r>
    </w:p>
    <w:p w:rsidR="00F777CC" w:rsidRPr="00B937B0" w:rsidRDefault="00F777CC" w:rsidP="00F777CC">
      <w:pPr>
        <w:pStyle w:val="NormalWeb"/>
        <w:contextualSpacing/>
        <w:jc w:val="both"/>
      </w:pPr>
    </w:p>
    <w:p w:rsidR="00F777CC" w:rsidRPr="00B937B0" w:rsidRDefault="00F777CC" w:rsidP="00F777CC">
      <w:pPr>
        <w:pStyle w:val="NormalWeb"/>
        <w:contextualSpacing/>
        <w:jc w:val="both"/>
        <w:rPr>
          <w:b/>
        </w:rPr>
      </w:pPr>
      <w:r w:rsidRPr="00B937B0">
        <w:rPr>
          <w:b/>
        </w:rPr>
        <w:t>2. Questões a serem respondidas</w:t>
      </w:r>
    </w:p>
    <w:p w:rsidR="00F777CC" w:rsidRPr="00B937B0" w:rsidRDefault="00F777CC" w:rsidP="00F777CC">
      <w:pPr>
        <w:pStyle w:val="NormalWeb"/>
        <w:contextualSpacing/>
        <w:jc w:val="both"/>
      </w:pPr>
    </w:p>
    <w:p w:rsidR="00F777CC" w:rsidRPr="00B937B0" w:rsidRDefault="00F777CC" w:rsidP="00F777CC">
      <w:pPr>
        <w:pStyle w:val="NormalWeb"/>
        <w:numPr>
          <w:ilvl w:val="0"/>
          <w:numId w:val="13"/>
        </w:numPr>
        <w:ind w:left="284" w:hanging="284"/>
        <w:contextualSpacing/>
        <w:jc w:val="both"/>
      </w:pPr>
      <w:r w:rsidRPr="00B937B0">
        <w:rPr>
          <w:b/>
        </w:rPr>
        <w:t>Quantos adolescentes estão cumprindo medidas socioeducativas em Itapaci-GO?</w:t>
      </w:r>
    </w:p>
    <w:p w:rsidR="00F777CC" w:rsidRPr="00B937B0" w:rsidRDefault="00F777CC" w:rsidP="00F777CC">
      <w:pPr>
        <w:pStyle w:val="NormalWeb"/>
        <w:ind w:left="284"/>
        <w:contextualSpacing/>
        <w:jc w:val="both"/>
        <w:rPr>
          <w:b/>
        </w:rPr>
      </w:pPr>
    </w:p>
    <w:p w:rsidR="00F777CC" w:rsidRPr="00B937B0" w:rsidRDefault="00F777CC" w:rsidP="00F777CC">
      <w:pPr>
        <w:pStyle w:val="NormalWeb"/>
        <w:contextualSpacing/>
        <w:jc w:val="both"/>
      </w:pPr>
      <w:r w:rsidRPr="00B937B0">
        <w:t>Nesse momento apenas 1 adolescente está cumprindo a medida socioeducativa de prestação de serviços à comunidade. Em 2017, a Paróquia recebeu 12 adolescentes, entre eles, 8 cumpriram totalmente, 3 cumpriram parcialmente e 1 nem sequer apareceu. Em 2018, recebemos 8 adolescentes, entre eles, 5 cumpriram totalmente, 2 cumpriram parcialmente e 1 não apareceu.</w:t>
      </w:r>
    </w:p>
    <w:p w:rsidR="00F777CC" w:rsidRPr="00B937B0" w:rsidRDefault="00F777CC" w:rsidP="00F777CC">
      <w:pPr>
        <w:pStyle w:val="NormalWeb"/>
        <w:contextualSpacing/>
        <w:jc w:val="both"/>
      </w:pPr>
    </w:p>
    <w:p w:rsidR="00F777CC" w:rsidRPr="00B937B0" w:rsidRDefault="00F777CC" w:rsidP="00F777CC">
      <w:pPr>
        <w:pStyle w:val="NormalWeb"/>
        <w:numPr>
          <w:ilvl w:val="0"/>
          <w:numId w:val="13"/>
        </w:numPr>
        <w:ind w:left="284" w:hanging="284"/>
        <w:contextualSpacing/>
        <w:jc w:val="both"/>
      </w:pPr>
      <w:r w:rsidRPr="00B937B0">
        <w:rPr>
          <w:b/>
        </w:rPr>
        <w:t>A partir de que ano a Paróquia é responsável pela execução e fiscalização das medidas socioeducativas?</w:t>
      </w:r>
    </w:p>
    <w:p w:rsidR="00F777CC" w:rsidRPr="00B937B0" w:rsidRDefault="00F777CC" w:rsidP="00F777CC">
      <w:pPr>
        <w:rPr>
          <w:rFonts w:ascii="Times New Roman" w:hAnsi="Times New Roman" w:cs="Times New Roman"/>
          <w:sz w:val="24"/>
          <w:szCs w:val="24"/>
        </w:rPr>
      </w:pPr>
      <w:r w:rsidRPr="00B937B0">
        <w:rPr>
          <w:rFonts w:ascii="Times New Roman" w:hAnsi="Times New Roman" w:cs="Times New Roman"/>
          <w:sz w:val="24"/>
          <w:szCs w:val="24"/>
        </w:rPr>
        <w:t xml:space="preserve">Foi a partir do ano de </w:t>
      </w:r>
      <w:r>
        <w:rPr>
          <w:rFonts w:ascii="Times New Roman" w:hAnsi="Times New Roman" w:cs="Times New Roman"/>
          <w:sz w:val="24"/>
          <w:szCs w:val="24"/>
        </w:rPr>
        <w:t>2017.</w:t>
      </w:r>
    </w:p>
    <w:p w:rsidR="00F777CC" w:rsidRPr="00B937B0" w:rsidRDefault="00F777CC" w:rsidP="00F777CC">
      <w:pPr>
        <w:pStyle w:val="NormalWeb"/>
        <w:numPr>
          <w:ilvl w:val="0"/>
          <w:numId w:val="13"/>
        </w:numPr>
        <w:ind w:left="284" w:hanging="284"/>
        <w:contextualSpacing/>
        <w:jc w:val="both"/>
      </w:pPr>
      <w:r w:rsidRPr="00B937B0">
        <w:rPr>
          <w:b/>
        </w:rPr>
        <w:lastRenderedPageBreak/>
        <w:t>Como ocorre a execução das medidas socioeducativas em Itapaci-GO atualmente?</w:t>
      </w:r>
    </w:p>
    <w:p w:rsidR="00F777CC" w:rsidRPr="00B937B0" w:rsidRDefault="00F777CC" w:rsidP="00F777CC">
      <w:pPr>
        <w:pStyle w:val="PargrafodaLista"/>
        <w:ind w:left="0"/>
        <w:jc w:val="both"/>
        <w:rPr>
          <w:rFonts w:ascii="Times New Roman" w:hAnsi="Times New Roman" w:cs="Times New Roman"/>
          <w:sz w:val="24"/>
          <w:szCs w:val="24"/>
        </w:rPr>
      </w:pPr>
      <w:r>
        <w:rPr>
          <w:rFonts w:ascii="Times New Roman" w:hAnsi="Times New Roman" w:cs="Times New Roman"/>
          <w:sz w:val="24"/>
          <w:szCs w:val="24"/>
        </w:rPr>
        <w:t>No início, quando o juiz de direito Dr. Eduardo nos convidou para realizar esse trabalho de ressocialização, foi decidido que a fiscalização fosse rigorosa. Mas até hoje não tivemos muitos problemas com isso. A nossa preocupação, além de fiscalizar, preencher e enviar relatórios, é realizar com o adolescente o trabalho de direção espiritual, inseri-lo no grupo de jovens da igreja para fazer amizades, etc. Atualmente, na paróquia, os adolescentes podem realizar serviços de digitação, serviços administrativos, serviços de atendimento ao público; serviços de jardinagem, limpeza, organização e podem, também, em alguns casos, ajudar na obra da igreja católica que está sendo reformada.</w:t>
      </w:r>
    </w:p>
    <w:p w:rsidR="00F777CC" w:rsidRPr="00B937B0" w:rsidRDefault="00F777CC" w:rsidP="00F777CC">
      <w:pPr>
        <w:pStyle w:val="NormalWeb"/>
        <w:numPr>
          <w:ilvl w:val="0"/>
          <w:numId w:val="13"/>
        </w:numPr>
        <w:ind w:left="284" w:hanging="284"/>
        <w:contextualSpacing/>
        <w:jc w:val="both"/>
      </w:pPr>
      <w:r w:rsidRPr="00B937B0">
        <w:rPr>
          <w:b/>
        </w:rPr>
        <w:t>O que ocorre se o adolescente deixa de cumprir uma medida socioeducativa?</w:t>
      </w:r>
    </w:p>
    <w:p w:rsidR="00F777CC" w:rsidRPr="000F58B2" w:rsidRDefault="00F777CC" w:rsidP="00F777CC">
      <w:pPr>
        <w:pStyle w:val="PargrafodaLista"/>
        <w:ind w:left="0"/>
        <w:jc w:val="both"/>
        <w:rPr>
          <w:rFonts w:ascii="Times New Roman" w:hAnsi="Times New Roman" w:cs="Times New Roman"/>
          <w:sz w:val="24"/>
          <w:szCs w:val="24"/>
        </w:rPr>
      </w:pPr>
      <w:r>
        <w:rPr>
          <w:rFonts w:ascii="Times New Roman" w:hAnsi="Times New Roman" w:cs="Times New Roman"/>
          <w:sz w:val="24"/>
          <w:szCs w:val="24"/>
        </w:rPr>
        <w:t xml:space="preserve">Nós da Paróquia preenchemos relatórios, aguardamos um tempo para ver se o adolescente vai aparecer, e </w:t>
      </w:r>
      <w:r w:rsidRPr="000F58B2">
        <w:rPr>
          <w:rFonts w:ascii="Times New Roman" w:hAnsi="Times New Roman" w:cs="Times New Roman"/>
          <w:sz w:val="24"/>
          <w:szCs w:val="24"/>
        </w:rPr>
        <w:t>aí encaminhamos para o Dr. Eduardo.</w:t>
      </w:r>
    </w:p>
    <w:p w:rsidR="00F777CC" w:rsidRPr="000F58B2" w:rsidRDefault="00F777CC" w:rsidP="00F777CC">
      <w:pPr>
        <w:pStyle w:val="NormalWeb"/>
        <w:numPr>
          <w:ilvl w:val="0"/>
          <w:numId w:val="13"/>
        </w:numPr>
        <w:ind w:left="284" w:hanging="284"/>
        <w:contextualSpacing/>
        <w:jc w:val="both"/>
      </w:pPr>
      <w:r w:rsidRPr="000F58B2">
        <w:rPr>
          <w:b/>
        </w:rPr>
        <w:t>Quais são as medidas socioeducativas que a Paróquia consegue executar?</w:t>
      </w:r>
    </w:p>
    <w:p w:rsidR="00F777CC" w:rsidRPr="000F58B2" w:rsidRDefault="00F777CC" w:rsidP="00F777CC">
      <w:pPr>
        <w:pStyle w:val="PargrafodaLista"/>
        <w:ind w:left="0"/>
        <w:jc w:val="both"/>
        <w:rPr>
          <w:rFonts w:ascii="Times New Roman" w:hAnsi="Times New Roman" w:cs="Times New Roman"/>
          <w:sz w:val="24"/>
          <w:szCs w:val="24"/>
        </w:rPr>
      </w:pPr>
      <w:r w:rsidRPr="000F58B2">
        <w:rPr>
          <w:rFonts w:ascii="Times New Roman" w:hAnsi="Times New Roman" w:cs="Times New Roman"/>
          <w:sz w:val="24"/>
          <w:szCs w:val="24"/>
        </w:rPr>
        <w:t>A Paró</w:t>
      </w:r>
      <w:r>
        <w:rPr>
          <w:rFonts w:ascii="Times New Roman" w:hAnsi="Times New Roman" w:cs="Times New Roman"/>
          <w:sz w:val="24"/>
          <w:szCs w:val="24"/>
        </w:rPr>
        <w:t>quia só consegue executar a medida socioeducativa de prestação de serviços à comunidade, visto que não conta com estrutura para executar outras medidas.</w:t>
      </w:r>
    </w:p>
    <w:p w:rsidR="00F777CC" w:rsidRPr="000F58B2" w:rsidRDefault="00F777CC" w:rsidP="00F777CC">
      <w:pPr>
        <w:pStyle w:val="NormalWeb"/>
        <w:numPr>
          <w:ilvl w:val="0"/>
          <w:numId w:val="13"/>
        </w:numPr>
        <w:ind w:left="284" w:hanging="284"/>
        <w:contextualSpacing/>
        <w:jc w:val="both"/>
        <w:rPr>
          <w:b/>
        </w:rPr>
      </w:pPr>
      <w:r w:rsidRPr="000F58B2">
        <w:rPr>
          <w:b/>
        </w:rPr>
        <w:t>A Paróquia recebe todos os tipos de atos infracionais ou há uma seleção?</w:t>
      </w:r>
    </w:p>
    <w:p w:rsidR="00F777CC" w:rsidRPr="000F58B2" w:rsidRDefault="00F777CC" w:rsidP="00F777CC">
      <w:pPr>
        <w:pStyle w:val="PargrafodaLista"/>
        <w:ind w:left="0"/>
        <w:jc w:val="both"/>
        <w:rPr>
          <w:rFonts w:ascii="Times New Roman" w:hAnsi="Times New Roman" w:cs="Times New Roman"/>
          <w:sz w:val="24"/>
          <w:szCs w:val="24"/>
        </w:rPr>
      </w:pPr>
      <w:r>
        <w:rPr>
          <w:rFonts w:ascii="Times New Roman" w:hAnsi="Times New Roman" w:cs="Times New Roman"/>
          <w:sz w:val="24"/>
          <w:szCs w:val="24"/>
        </w:rPr>
        <w:t>A Paróquia não pode receber todos os tipos de atos infracionais, visto que não tem estrutura para fiscalizar e executar todas as medidas socioeducativas previstas no ECA. Dessa forma, recebemos apenas os adolescentes que praticaram pequenos furtos, se envolverem em brigas, etc. Ocorre também o caso de o juiz perguntar se aceitamos receber determinado indivíduo. Já ocorreu de aceitarmos um caso mais grave, mas este adolescente não tinha acesso à parte interna da Paróquia e cumpria sua medida na obra da igreja.</w:t>
      </w:r>
    </w:p>
    <w:p w:rsidR="00F777CC" w:rsidRPr="000F58B2" w:rsidRDefault="00F777CC" w:rsidP="00F777CC">
      <w:pPr>
        <w:pStyle w:val="NormalWeb"/>
        <w:numPr>
          <w:ilvl w:val="0"/>
          <w:numId w:val="13"/>
        </w:numPr>
        <w:ind w:left="284" w:hanging="284"/>
        <w:contextualSpacing/>
        <w:jc w:val="both"/>
        <w:rPr>
          <w:b/>
        </w:rPr>
      </w:pPr>
      <w:r w:rsidRPr="000F58B2">
        <w:rPr>
          <w:b/>
        </w:rPr>
        <w:lastRenderedPageBreak/>
        <w:t>Na sua opinião, quais são os motivos que levam um adolescente a praticar um ato infracional?</w:t>
      </w:r>
    </w:p>
    <w:p w:rsidR="00F777CC" w:rsidRPr="00021209" w:rsidRDefault="00F777CC" w:rsidP="00F777CC">
      <w:pPr>
        <w:pStyle w:val="PargrafodaLista"/>
        <w:ind w:left="0"/>
        <w:jc w:val="both"/>
        <w:rPr>
          <w:rFonts w:ascii="Times New Roman" w:hAnsi="Times New Roman" w:cs="Times New Roman"/>
          <w:sz w:val="24"/>
          <w:szCs w:val="24"/>
        </w:rPr>
      </w:pPr>
      <w:r>
        <w:rPr>
          <w:rFonts w:ascii="Times New Roman" w:hAnsi="Times New Roman" w:cs="Times New Roman"/>
          <w:sz w:val="24"/>
          <w:szCs w:val="24"/>
        </w:rPr>
        <w:t>Sem sombra de dúvidas, é a falta de apoio familiar, falta de uma família estruturada.</w:t>
      </w:r>
    </w:p>
    <w:p w:rsidR="00F777CC" w:rsidRDefault="00F777CC" w:rsidP="00F777CC">
      <w:pPr>
        <w:pStyle w:val="NormalWeb"/>
        <w:numPr>
          <w:ilvl w:val="0"/>
          <w:numId w:val="13"/>
        </w:numPr>
        <w:ind w:left="284" w:hanging="284"/>
        <w:contextualSpacing/>
        <w:jc w:val="both"/>
        <w:rPr>
          <w:b/>
        </w:rPr>
      </w:pPr>
      <w:r w:rsidRPr="000F58B2">
        <w:rPr>
          <w:b/>
        </w:rPr>
        <w:t>Na sua opinião, por que não conseguimos acabar com a reincidência?</w:t>
      </w:r>
    </w:p>
    <w:p w:rsidR="00F777CC" w:rsidRDefault="00F777CC" w:rsidP="00F777CC">
      <w:pPr>
        <w:pStyle w:val="NormalWeb"/>
        <w:ind w:left="284"/>
        <w:contextualSpacing/>
        <w:jc w:val="both"/>
        <w:rPr>
          <w:b/>
        </w:rPr>
      </w:pPr>
    </w:p>
    <w:p w:rsidR="00F777CC" w:rsidRPr="00C57358" w:rsidRDefault="00F777CC" w:rsidP="00F777CC">
      <w:pPr>
        <w:pStyle w:val="NormalWeb"/>
        <w:contextualSpacing/>
        <w:jc w:val="both"/>
      </w:pPr>
      <w:r>
        <w:t>Porque, na verdade, o trabalho não é bem cumprido. Olhando para a realidade itapacina podemos enxergar tal fato claramente. Até 2016 eram poucos adolescentes que cumpriam medidas totalmente, e o índice de reincidência era maior que o índice de hoje. As autoridades públicas municipais não entenderam que o adolescente autor de ato infracional deve ser ressocializado e que as medidas socioeducativas não servem para punir o indivíduo. A cidade não possui locais adequados para o cumprimento das medidas, a própria família do adolescente não oferece carinho ou apoio. Enquanto existir desinteresse por parte do poder público de reinserir o adolescente infrator na sociedade como um indivíduo devidamente ressocializado e a família não desempenhar seu real papel de família, a reincidência vai existir. Felizmente, conseguimos diminuir um pouco este índice.</w:t>
      </w:r>
    </w:p>
    <w:p w:rsidR="00F777CC" w:rsidRDefault="00F777CC"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EC7B43" w:rsidRDefault="00EC7B43" w:rsidP="001178FD">
      <w:pPr>
        <w:spacing w:after="0" w:line="360" w:lineRule="auto"/>
        <w:jc w:val="both"/>
        <w:rPr>
          <w:rFonts w:ascii="Times New Roman" w:hAnsi="Times New Roman" w:cs="Times New Roman"/>
          <w:b/>
          <w:noProof/>
          <w:sz w:val="24"/>
          <w:szCs w:val="24"/>
          <w:lang w:eastAsia="pt-BR"/>
        </w:rPr>
      </w:pPr>
    </w:p>
    <w:p w:rsidR="001C0A5C" w:rsidRDefault="001C0A5C" w:rsidP="001178FD">
      <w:pPr>
        <w:spacing w:after="0" w:line="360" w:lineRule="auto"/>
        <w:jc w:val="both"/>
        <w:rPr>
          <w:rFonts w:ascii="Times New Roman" w:hAnsi="Times New Roman" w:cs="Times New Roman"/>
          <w:b/>
          <w:noProof/>
          <w:sz w:val="24"/>
          <w:szCs w:val="24"/>
          <w:lang w:eastAsia="pt-BR"/>
        </w:rPr>
      </w:pPr>
    </w:p>
    <w:p w:rsidR="00D85836" w:rsidRDefault="00D85836" w:rsidP="001178FD">
      <w:pPr>
        <w:spacing w:after="0" w:line="360" w:lineRule="auto"/>
        <w:jc w:val="both"/>
        <w:rPr>
          <w:rFonts w:ascii="Times New Roman" w:hAnsi="Times New Roman" w:cs="Times New Roman"/>
          <w:b/>
          <w:noProof/>
          <w:sz w:val="24"/>
          <w:szCs w:val="24"/>
          <w:lang w:eastAsia="pt-BR"/>
        </w:rPr>
      </w:pPr>
      <w:r>
        <w:rPr>
          <w:rFonts w:ascii="Times New Roman" w:hAnsi="Times New Roman" w:cs="Times New Roman"/>
          <w:b/>
          <w:noProof/>
          <w:sz w:val="24"/>
          <w:szCs w:val="24"/>
          <w:lang w:eastAsia="pt-BR"/>
        </w:rPr>
        <w:t>APÊNDICE L</w:t>
      </w:r>
    </w:p>
    <w:p w:rsidR="00D85836" w:rsidRDefault="001C0A5C" w:rsidP="001178FD">
      <w:pPr>
        <w:spacing w:after="0" w:line="360" w:lineRule="auto"/>
        <w:jc w:val="both"/>
        <w:rPr>
          <w:rFonts w:ascii="Times New Roman" w:hAnsi="Times New Roman" w:cs="Times New Roman"/>
          <w:b/>
          <w:noProof/>
          <w:sz w:val="24"/>
          <w:szCs w:val="24"/>
          <w:lang w:eastAsia="pt-BR"/>
        </w:rPr>
      </w:pPr>
      <w:r>
        <w:rPr>
          <w:rFonts w:ascii="Times New Roman" w:hAnsi="Times New Roman" w:cs="Times New Roman"/>
          <w:b/>
          <w:noProof/>
          <w:sz w:val="24"/>
          <w:szCs w:val="24"/>
          <w:lang w:eastAsia="pt-BR"/>
        </w:rPr>
        <w:lastRenderedPageBreak/>
        <mc:AlternateContent>
          <mc:Choice Requires="wps">
            <w:drawing>
              <wp:anchor distT="0" distB="0" distL="114300" distR="114300" simplePos="0" relativeHeight="251693056" behindDoc="0" locked="0" layoutInCell="1" allowOverlap="1">
                <wp:simplePos x="0" y="0"/>
                <wp:positionH relativeFrom="column">
                  <wp:posOffset>50800</wp:posOffset>
                </wp:positionH>
                <wp:positionV relativeFrom="paragraph">
                  <wp:posOffset>292735</wp:posOffset>
                </wp:positionV>
                <wp:extent cx="5365750" cy="7315200"/>
                <wp:effectExtent l="0" t="0" r="6350" b="0"/>
                <wp:wrapTopAndBottom/>
                <wp:docPr id="31" name="Caixa de Texto 31"/>
                <wp:cNvGraphicFramePr/>
                <a:graphic xmlns:a="http://schemas.openxmlformats.org/drawingml/2006/main">
                  <a:graphicData uri="http://schemas.microsoft.com/office/word/2010/wordprocessingShape">
                    <wps:wsp>
                      <wps:cNvSpPr txBox="1"/>
                      <wps:spPr>
                        <a:xfrm>
                          <a:off x="0" y="0"/>
                          <a:ext cx="5365750" cy="7315200"/>
                        </a:xfrm>
                        <a:prstGeom prst="rect">
                          <a:avLst/>
                        </a:prstGeom>
                        <a:solidFill>
                          <a:schemeClr val="lt1"/>
                        </a:solidFill>
                        <a:ln w="6350">
                          <a:noFill/>
                        </a:ln>
                      </wps:spPr>
                      <wps:txbx>
                        <w:txbxContent>
                          <w:p w:rsidR="00CF5B3D" w:rsidRDefault="00CF5B3D">
                            <w:pPr>
                              <w:rPr>
                                <w:noProof/>
                              </w:rPr>
                            </w:pPr>
                          </w:p>
                          <w:p w:rsidR="00CF5B3D" w:rsidRDefault="00CF5B3D">
                            <w:r>
                              <w:rPr>
                                <w:noProof/>
                                <w:lang w:eastAsia="pt-BR"/>
                              </w:rPr>
                              <w:drawing>
                                <wp:inline distT="0" distB="0" distL="0" distR="0">
                                  <wp:extent cx="5527675" cy="5943600"/>
                                  <wp:effectExtent l="0" t="0" r="0" b="0"/>
                                  <wp:docPr id="193" name="Imagem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WhatsApp Image 2019-05-29 at 10.26.12 AM.jpeg"/>
                                          <pic:cNvPicPr/>
                                        </pic:nvPicPr>
                                        <pic:blipFill rotWithShape="1">
                                          <a:blip r:embed="rId63">
                                            <a:extLst>
                                              <a:ext uri="{BEBA8EAE-BF5A-486C-A8C5-ECC9F3942E4B}">
                                                <a14:imgProps xmlns:a14="http://schemas.microsoft.com/office/drawing/2010/main">
                                                  <a14:imgLayer r:embed="rId64">
                                                    <a14:imgEffect>
                                                      <a14:sharpenSoften amount="25000"/>
                                                    </a14:imgEffect>
                                                  </a14:imgLayer>
                                                </a14:imgProps>
                                              </a:ext>
                                              <a:ext uri="{28A0092B-C50C-407E-A947-70E740481C1C}">
                                                <a14:useLocalDpi xmlns:a14="http://schemas.microsoft.com/office/drawing/2010/main" val="0"/>
                                              </a:ext>
                                            </a:extLst>
                                          </a:blip>
                                          <a:srcRect t="18676" b="18960"/>
                                          <a:stretch/>
                                        </pic:blipFill>
                                        <pic:spPr bwMode="auto">
                                          <a:xfrm>
                                            <a:off x="0" y="0"/>
                                            <a:ext cx="5537881" cy="5954574"/>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Caixa de Texto 31" o:spid="_x0000_s1041" type="#_x0000_t202" style="position:absolute;left:0;text-align:left;margin-left:4pt;margin-top:23.05pt;width:422.5pt;height:8in;z-index:251693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" fillcolor="white [3201]" stroked="f" strokeweight=".5pt">
                <v:textbox>
                  <w:txbxContent>
                    <w:p w:rsidR="00CF5B3D" w:rsidRDefault="00CF5B3D">
                      <w:pPr>
                        <w:rPr>
                          <w:noProof/>
                        </w:rPr>
                      </w:pPr>
                    </w:p>
                    <w:p w:rsidR="00CF5B3D" w:rsidRDefault="00CF5B3D">
                      <w:r>
                        <w:rPr>
                          <w:noProof/>
                          <w:lang w:eastAsia="pt-BR"/>
                        </w:rPr>
                        <w:drawing>
                          <wp:inline distT="0" distB="0" distL="0" distR="0">
                            <wp:extent cx="5527675" cy="5943600"/>
                            <wp:effectExtent l="0" t="0" r="0" b="0"/>
                            <wp:docPr id="193" name="Imagem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WhatsApp Image 2019-05-29 at 10.26.12 AM.jpeg"/>
                                    <pic:cNvPicPr/>
                                  </pic:nvPicPr>
                                  <pic:blipFill rotWithShape="1">
                                    <a:blip r:embed="rId65">
                                      <a:extLst>
                                        <a:ext uri="{BEBA8EAE-BF5A-486C-A8C5-ECC9F3942E4B}">
                                          <a14:imgProps xmlns:a14="http://schemas.microsoft.com/office/drawing/2010/main">
                                            <a14:imgLayer r:embed="rId66">
                                              <a14:imgEffect>
                                                <a14:sharpenSoften amount="25000"/>
                                              </a14:imgEffect>
                                            </a14:imgLayer>
                                          </a14:imgProps>
                                        </a:ext>
                                        <a:ext uri="{28A0092B-C50C-407E-A947-70E740481C1C}">
                                          <a14:useLocalDpi xmlns:a14="http://schemas.microsoft.com/office/drawing/2010/main" val="0"/>
                                        </a:ext>
                                      </a:extLst>
                                    </a:blip>
                                    <a:srcRect t="18676" b="18960"/>
                                    <a:stretch/>
                                  </pic:blipFill>
                                  <pic:spPr bwMode="auto">
                                    <a:xfrm>
                                      <a:off x="0" y="0"/>
                                      <a:ext cx="5537881" cy="5954574"/>
                                    </a:xfrm>
                                    <a:prstGeom prst="rect">
                                      <a:avLst/>
                                    </a:prstGeom>
                                    <a:ln>
                                      <a:noFill/>
                                    </a:ln>
                                    <a:extLst>
                                      <a:ext uri="{53640926-AAD7-44D8-BBD7-CCE9431645EC}">
                                        <a14:shadowObscured xmlns:a14="http://schemas.microsoft.com/office/drawing/2010/main"/>
                                      </a:ext>
                                    </a:extLst>
                                  </pic:spPr>
                                </pic:pic>
                              </a:graphicData>
                            </a:graphic>
                          </wp:inline>
                        </w:drawing>
                      </w:r>
                    </w:p>
                  </w:txbxContent>
                </v:textbox>
                <w10:wrap type="topAndBottom"/>
              </v:shape>
            </w:pict>
          </mc:Fallback>
        </mc:AlternateContent>
      </w:r>
    </w:p>
    <w:p w:rsidR="00D85836" w:rsidRDefault="00D85836" w:rsidP="001178FD">
      <w:pPr>
        <w:spacing w:after="0" w:line="360" w:lineRule="auto"/>
        <w:jc w:val="both"/>
        <w:rPr>
          <w:rFonts w:ascii="Times New Roman" w:hAnsi="Times New Roman" w:cs="Times New Roman"/>
          <w:b/>
          <w:noProof/>
          <w:sz w:val="24"/>
          <w:szCs w:val="24"/>
          <w:lang w:eastAsia="pt-BR"/>
        </w:rPr>
      </w:pPr>
    </w:p>
    <w:p w:rsidR="00D85836" w:rsidRDefault="00D85836" w:rsidP="001178FD">
      <w:pPr>
        <w:spacing w:after="0" w:line="360" w:lineRule="auto"/>
        <w:jc w:val="both"/>
        <w:rPr>
          <w:rFonts w:ascii="Times New Roman" w:hAnsi="Times New Roman" w:cs="Times New Roman"/>
          <w:b/>
          <w:noProof/>
          <w:sz w:val="24"/>
          <w:szCs w:val="24"/>
          <w:lang w:eastAsia="pt-BR"/>
        </w:rPr>
      </w:pPr>
    </w:p>
    <w:p w:rsidR="00D85836" w:rsidRDefault="00D85836" w:rsidP="001178FD">
      <w:pPr>
        <w:spacing w:after="0" w:line="360" w:lineRule="auto"/>
        <w:jc w:val="both"/>
        <w:rPr>
          <w:rFonts w:ascii="Times New Roman" w:hAnsi="Times New Roman" w:cs="Times New Roman"/>
          <w:b/>
          <w:noProof/>
          <w:sz w:val="24"/>
          <w:szCs w:val="24"/>
          <w:lang w:eastAsia="pt-BR"/>
        </w:rPr>
      </w:pPr>
    </w:p>
    <w:p w:rsidR="00D85836" w:rsidRDefault="00D85836"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913171" w:rsidRDefault="00913171" w:rsidP="001178FD">
      <w:pPr>
        <w:spacing w:after="0" w:line="360" w:lineRule="auto"/>
        <w:jc w:val="both"/>
        <w:rPr>
          <w:rFonts w:ascii="Times New Roman" w:hAnsi="Times New Roman" w:cs="Times New Roman"/>
          <w:b/>
          <w:noProof/>
          <w:sz w:val="24"/>
          <w:szCs w:val="24"/>
          <w:lang w:eastAsia="pt-BR"/>
        </w:rPr>
      </w:pPr>
    </w:p>
    <w:p w:rsidR="006C4F16" w:rsidRDefault="001178FD" w:rsidP="001178FD">
      <w:pPr>
        <w:spacing w:after="0" w:line="360" w:lineRule="auto"/>
        <w:jc w:val="both"/>
        <w:rPr>
          <w:rFonts w:ascii="Times New Roman" w:hAnsi="Times New Roman" w:cs="Times New Roman"/>
          <w:b/>
          <w:noProof/>
          <w:sz w:val="24"/>
          <w:szCs w:val="24"/>
          <w:lang w:eastAsia="pt-BR"/>
        </w:rPr>
      </w:pPr>
      <w:r>
        <w:rPr>
          <w:rFonts w:ascii="Times New Roman" w:hAnsi="Times New Roman" w:cs="Times New Roman"/>
          <w:b/>
          <w:noProof/>
          <w:sz w:val="24"/>
          <w:szCs w:val="24"/>
          <w:lang w:eastAsia="pt-BR"/>
        </w:rPr>
        <w:t>APÊNDICE</w:t>
      </w:r>
      <w:r w:rsidR="006C4F16">
        <w:rPr>
          <w:rFonts w:ascii="Times New Roman" w:hAnsi="Times New Roman" w:cs="Times New Roman"/>
          <w:b/>
          <w:noProof/>
          <w:sz w:val="24"/>
          <w:szCs w:val="24"/>
          <w:lang w:eastAsia="pt-BR"/>
        </w:rPr>
        <w:t xml:space="preserve"> </w:t>
      </w:r>
      <w:r w:rsidR="00B74345">
        <w:rPr>
          <w:rFonts w:ascii="Times New Roman" w:hAnsi="Times New Roman" w:cs="Times New Roman"/>
          <w:b/>
          <w:noProof/>
          <w:sz w:val="24"/>
          <w:szCs w:val="24"/>
          <w:lang w:eastAsia="pt-BR"/>
        </w:rPr>
        <w:t>M</w:t>
      </w:r>
    </w:p>
    <w:p w:rsidR="006C4F16" w:rsidRPr="006C4F16" w:rsidRDefault="006C4F16" w:rsidP="006C4F16">
      <w:pPr>
        <w:rPr>
          <w:rFonts w:ascii="Times New Roman" w:hAnsi="Times New Roman" w:cs="Times New Roman"/>
          <w:sz w:val="24"/>
          <w:szCs w:val="24"/>
          <w:lang w:eastAsia="pt-BR"/>
        </w:rPr>
      </w:pPr>
      <w:r>
        <w:rPr>
          <w:rFonts w:ascii="Times New Roman" w:hAnsi="Times New Roman" w:cs="Times New Roman"/>
          <w:b/>
          <w:noProof/>
          <w:sz w:val="24"/>
          <w:szCs w:val="24"/>
          <w:lang w:eastAsia="pt-BR"/>
        </w:rPr>
        <mc:AlternateContent>
          <mc:Choice Requires="wps">
            <w:drawing>
              <wp:anchor distT="0" distB="0" distL="114300" distR="114300" simplePos="0" relativeHeight="251685888" behindDoc="0" locked="0" layoutInCell="1" allowOverlap="1">
                <wp:simplePos x="0" y="0"/>
                <wp:positionH relativeFrom="column">
                  <wp:posOffset>91440</wp:posOffset>
                </wp:positionH>
                <wp:positionV relativeFrom="paragraph">
                  <wp:posOffset>180975</wp:posOffset>
                </wp:positionV>
                <wp:extent cx="5287618" cy="8181975"/>
                <wp:effectExtent l="0" t="0" r="8890" b="9525"/>
                <wp:wrapNone/>
                <wp:docPr id="30" name="Caixa de Texto 30"/>
                <wp:cNvGraphicFramePr/>
                <a:graphic xmlns:a="http://schemas.openxmlformats.org/drawingml/2006/main">
                  <a:graphicData uri="http://schemas.microsoft.com/office/word/2010/wordprocessingShape">
                    <wps:wsp>
                      <wps:cNvSpPr txBox="1"/>
                      <wps:spPr>
                        <a:xfrm>
                          <a:off x="0" y="0"/>
                          <a:ext cx="5287618" cy="8181975"/>
                        </a:xfrm>
                        <a:prstGeom prst="rect">
                          <a:avLst/>
                        </a:prstGeom>
                        <a:solidFill>
                          <a:schemeClr val="lt1"/>
                        </a:solidFill>
                        <a:ln w="6350">
                          <a:noFill/>
                        </a:ln>
                      </wps:spPr>
                      <wps:txbx>
                        <w:txbxContent>
                          <w:p w:rsidR="00CF5B3D" w:rsidRDefault="00CF5B3D">
                            <w:r>
                              <w:rPr>
                                <w:noProof/>
                                <w:lang w:eastAsia="pt-BR"/>
                              </w:rPr>
                              <w:drawing>
                                <wp:inline distT="0" distB="0" distL="0" distR="0">
                                  <wp:extent cx="5509724" cy="7793087"/>
                                  <wp:effectExtent l="190500" t="133350" r="186690" b="132080"/>
                                  <wp:docPr id="192" name="Imagem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WhatsApp Image 2019-05-29 at 3.12.24 AM.jpeg"/>
                                          <pic:cNvPicPr/>
                                        </pic:nvPicPr>
                                        <pic:blipFill>
                                          <a:blip r:embed="rId67">
                                            <a:extLst>
                                              <a:ext uri="{BEBA8EAE-BF5A-486C-A8C5-ECC9F3942E4B}">
                                                <a14:imgProps xmlns:a14="http://schemas.microsoft.com/office/drawing/2010/main">
                                                  <a14:imgLayer r:embed="rId68">
                                                    <a14:imgEffect>
                                                      <a14:sharpenSoften amount="25000"/>
                                                    </a14:imgEffect>
                                                  </a14:imgLayer>
                                                </a14:imgProps>
                                              </a:ext>
                                              <a:ext uri="{28A0092B-C50C-407E-A947-70E740481C1C}">
                                                <a14:useLocalDpi xmlns:a14="http://schemas.microsoft.com/office/drawing/2010/main" val="0"/>
                                              </a:ext>
                                            </a:extLst>
                                          </a:blip>
                                          <a:stretch>
                                            <a:fillRect/>
                                          </a:stretch>
                                        </pic:blipFill>
                                        <pic:spPr>
                                          <a:xfrm rot="21442190">
                                            <a:off x="0" y="0"/>
                                            <a:ext cx="5528008" cy="781894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ixa de Texto 30" o:spid="_x0000_s1042" type="#_x0000_t202" style="position:absolute;margin-left:7.2pt;margin-top:14.25pt;width:416.35pt;height:644.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" fillcolor="white [3201]" stroked="f" strokeweight=".5pt">
                <v:textbox>
                  <w:txbxContent>
                    <w:p w:rsidR="00CF5B3D" w:rsidRDefault="00CF5B3D">
                      <w:r>
                        <w:rPr>
                          <w:noProof/>
                          <w:lang w:eastAsia="pt-BR"/>
                        </w:rPr>
                        <w:drawing>
                          <wp:inline distT="0" distB="0" distL="0" distR="0">
                            <wp:extent cx="5509724" cy="7793087"/>
                            <wp:effectExtent l="190500" t="133350" r="186690" b="132080"/>
                            <wp:docPr id="192" name="Imagem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WhatsApp Image 2019-05-29 at 3.12.24 AM.jpeg"/>
                                    <pic:cNvPicPr/>
                                  </pic:nvPicPr>
                                  <pic:blipFill>
                                    <a:blip r:embed="rId69">
                                      <a:extLst>
                                        <a:ext uri="{BEBA8EAE-BF5A-486C-A8C5-ECC9F3942E4B}">
                                          <a14:imgProps xmlns:a14="http://schemas.microsoft.com/office/drawing/2010/main">
                                            <a14:imgLayer r:embed="rId70">
                                              <a14:imgEffect>
                                                <a14:sharpenSoften amount="25000"/>
                                              </a14:imgEffect>
                                            </a14:imgLayer>
                                          </a14:imgProps>
                                        </a:ext>
                                        <a:ext uri="{28A0092B-C50C-407E-A947-70E740481C1C}">
                                          <a14:useLocalDpi xmlns:a14="http://schemas.microsoft.com/office/drawing/2010/main" val="0"/>
                                        </a:ext>
                                      </a:extLst>
                                    </a:blip>
                                    <a:stretch>
                                      <a:fillRect/>
                                    </a:stretch>
                                  </pic:blipFill>
                                  <pic:spPr>
                                    <a:xfrm rot="21442190">
                                      <a:off x="0" y="0"/>
                                      <a:ext cx="5528008" cy="7818948"/>
                                    </a:xfrm>
                                    <a:prstGeom prst="rect">
                                      <a:avLst/>
                                    </a:prstGeom>
                                  </pic:spPr>
                                </pic:pic>
                              </a:graphicData>
                            </a:graphic>
                          </wp:inline>
                        </w:drawing>
                      </w:r>
                    </w:p>
                  </w:txbxContent>
                </v:textbox>
              </v:shape>
            </w:pict>
          </mc:Fallback>
        </mc:AlternateContent>
      </w:r>
    </w:p>
    <w:p w:rsidR="006C4F16" w:rsidRDefault="006C4F16" w:rsidP="001178FD">
      <w:pPr>
        <w:spacing w:after="0" w:line="360" w:lineRule="auto"/>
        <w:jc w:val="both"/>
        <w:rPr>
          <w:rFonts w:ascii="Times New Roman" w:hAnsi="Times New Roman" w:cs="Times New Roman"/>
          <w:b/>
          <w:noProof/>
          <w:sz w:val="24"/>
          <w:szCs w:val="24"/>
          <w:lang w:eastAsia="pt-BR"/>
        </w:rPr>
      </w:pPr>
    </w:p>
    <w:p w:rsidR="006C4F16" w:rsidRDefault="006C4F16" w:rsidP="001178FD">
      <w:pPr>
        <w:spacing w:after="0" w:line="360" w:lineRule="auto"/>
        <w:jc w:val="both"/>
        <w:rPr>
          <w:rFonts w:ascii="Times New Roman" w:hAnsi="Times New Roman" w:cs="Times New Roman"/>
          <w:b/>
          <w:noProof/>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Default="006C4F16" w:rsidP="006C4F16">
      <w:pPr>
        <w:rPr>
          <w:rFonts w:ascii="Times New Roman" w:hAnsi="Times New Roman" w:cs="Times New Roman"/>
          <w:b/>
          <w:noProof/>
          <w:sz w:val="24"/>
          <w:szCs w:val="24"/>
          <w:lang w:eastAsia="pt-BR"/>
        </w:rPr>
      </w:pPr>
    </w:p>
    <w:p w:rsidR="006C4F16" w:rsidRPr="006C4F16" w:rsidRDefault="006C4F16" w:rsidP="006C4F16">
      <w:pPr>
        <w:rPr>
          <w:rFonts w:ascii="Times New Roman" w:hAnsi="Times New Roman" w:cs="Times New Roman"/>
          <w:sz w:val="24"/>
          <w:szCs w:val="24"/>
          <w:lang w:eastAsia="pt-BR"/>
        </w:rPr>
      </w:pPr>
    </w:p>
    <w:p w:rsidR="006C4F16" w:rsidRDefault="006C4F16" w:rsidP="006C4F16">
      <w:pPr>
        <w:tabs>
          <w:tab w:val="left" w:pos="3705"/>
        </w:tabs>
        <w:rPr>
          <w:rFonts w:ascii="Times New Roman" w:hAnsi="Times New Roman" w:cs="Times New Roman"/>
          <w:sz w:val="24"/>
          <w:szCs w:val="24"/>
          <w:lang w:eastAsia="pt-BR"/>
        </w:rPr>
      </w:pPr>
      <w:r>
        <w:rPr>
          <w:rFonts w:ascii="Times New Roman" w:hAnsi="Times New Roman" w:cs="Times New Roman"/>
          <w:sz w:val="24"/>
          <w:szCs w:val="24"/>
          <w:lang w:eastAsia="pt-BR"/>
        </w:rPr>
        <w:tab/>
      </w:r>
    </w:p>
    <w:p w:rsidR="006C4F16" w:rsidRDefault="006C4F16"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173505" w:rsidRDefault="00173505" w:rsidP="006C4F16">
      <w:pPr>
        <w:tabs>
          <w:tab w:val="left" w:pos="3705"/>
        </w:tabs>
        <w:rPr>
          <w:rFonts w:ascii="Times New Roman" w:hAnsi="Times New Roman" w:cs="Times New Roman"/>
          <w:sz w:val="24"/>
          <w:szCs w:val="24"/>
          <w:lang w:eastAsia="pt-BR"/>
        </w:rPr>
      </w:pPr>
    </w:p>
    <w:p w:rsidR="006C4F16" w:rsidRDefault="006C4F16" w:rsidP="006C4F16">
      <w:pPr>
        <w:tabs>
          <w:tab w:val="left" w:pos="3705"/>
        </w:tabs>
        <w:rPr>
          <w:rFonts w:ascii="Times New Roman" w:hAnsi="Times New Roman" w:cs="Times New Roman"/>
          <w:b/>
          <w:sz w:val="24"/>
          <w:szCs w:val="24"/>
          <w:lang w:eastAsia="pt-BR"/>
        </w:rPr>
      </w:pPr>
      <w:r w:rsidRPr="006C4F16">
        <w:rPr>
          <w:rFonts w:ascii="Times New Roman" w:hAnsi="Times New Roman" w:cs="Times New Roman"/>
          <w:b/>
          <w:sz w:val="24"/>
          <w:szCs w:val="24"/>
          <w:lang w:eastAsia="pt-BR"/>
        </w:rPr>
        <w:t xml:space="preserve">APÊNDICE </w:t>
      </w:r>
      <w:r w:rsidR="00B74345">
        <w:rPr>
          <w:rFonts w:ascii="Times New Roman" w:hAnsi="Times New Roman" w:cs="Times New Roman"/>
          <w:b/>
          <w:sz w:val="24"/>
          <w:szCs w:val="24"/>
          <w:lang w:eastAsia="pt-BR"/>
        </w:rPr>
        <w:t>N</w:t>
      </w:r>
    </w:p>
    <w:p w:rsidR="00173505" w:rsidRPr="00913171" w:rsidRDefault="005A5160" w:rsidP="00913171">
      <w:pPr>
        <w:tabs>
          <w:tab w:val="left" w:pos="3705"/>
        </w:tabs>
        <w:rPr>
          <w:rFonts w:ascii="Times New Roman" w:hAnsi="Times New Roman" w:cs="Times New Roman"/>
          <w:b/>
          <w:sz w:val="24"/>
          <w:szCs w:val="24"/>
          <w:lang w:eastAsia="pt-BR"/>
        </w:rPr>
      </w:pPr>
      <w:r>
        <w:rPr>
          <w:rFonts w:ascii="Times New Roman" w:hAnsi="Times New Roman" w:cs="Times New Roman"/>
          <w:b/>
          <w:noProof/>
          <w:sz w:val="24"/>
          <w:szCs w:val="24"/>
          <w:lang w:eastAsia="pt-BR"/>
        </w:rPr>
        <w:lastRenderedPageBreak/>
        <mc:AlternateContent>
          <mc:Choice Requires="wps">
            <w:drawing>
              <wp:anchor distT="0" distB="0" distL="114300" distR="114300" simplePos="0" relativeHeight="251686912" behindDoc="0" locked="0" layoutInCell="1" allowOverlap="1">
                <wp:simplePos x="0" y="0"/>
                <wp:positionH relativeFrom="column">
                  <wp:posOffset>-9525</wp:posOffset>
                </wp:positionH>
                <wp:positionV relativeFrom="paragraph">
                  <wp:posOffset>261620</wp:posOffset>
                </wp:positionV>
                <wp:extent cx="5498465" cy="8183880"/>
                <wp:effectExtent l="0" t="0" r="6985" b="7620"/>
                <wp:wrapTopAndBottom/>
                <wp:docPr id="197" name="Caixa de Texto 197"/>
                <wp:cNvGraphicFramePr/>
                <a:graphic xmlns:a="http://schemas.openxmlformats.org/drawingml/2006/main">
                  <a:graphicData uri="http://schemas.microsoft.com/office/word/2010/wordprocessingShape">
                    <wps:wsp>
                      <wps:cNvSpPr txBox="1"/>
                      <wps:spPr>
                        <a:xfrm>
                          <a:off x="0" y="0"/>
                          <a:ext cx="5498465" cy="8183880"/>
                        </a:xfrm>
                        <a:prstGeom prst="rect">
                          <a:avLst/>
                        </a:prstGeom>
                        <a:solidFill>
                          <a:schemeClr val="lt1"/>
                        </a:solidFill>
                        <a:ln w="6350">
                          <a:noFill/>
                        </a:ln>
                      </wps:spPr>
                      <wps:txbx>
                        <w:txbxContent>
                          <w:p w:rsidR="00CF5B3D" w:rsidRDefault="00CF5B3D">
                            <w:r>
                              <w:rPr>
                                <w:noProof/>
                                <w:lang w:eastAsia="pt-BR"/>
                              </w:rPr>
                              <w:drawing>
                                <wp:inline distT="0" distB="0" distL="0" distR="0">
                                  <wp:extent cx="5236004" cy="7405738"/>
                                  <wp:effectExtent l="171450" t="114300" r="174625" b="119380"/>
                                  <wp:docPr id="199" name="Imagem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WhatsApp Image 2019-05-29 at 3.12.24 AM(1).jpeg"/>
                                          <pic:cNvPicPr/>
                                        </pic:nvPicPr>
                                        <pic:blipFill>
                                          <a:blip r:embed="rId71">
                                            <a:extLst>
                                              <a:ext uri="{BEBA8EAE-BF5A-486C-A8C5-ECC9F3942E4B}">
                                                <a14:imgProps xmlns:a14="http://schemas.microsoft.com/office/drawing/2010/main">
                                                  <a14:imgLayer r:embed="rId72">
                                                    <a14:imgEffect>
                                                      <a14:sharpenSoften amount="25000"/>
                                                    </a14:imgEffect>
                                                  </a14:imgLayer>
                                                </a14:imgProps>
                                              </a:ext>
                                              <a:ext uri="{28A0092B-C50C-407E-A947-70E740481C1C}">
                                                <a14:useLocalDpi xmlns:a14="http://schemas.microsoft.com/office/drawing/2010/main" val="0"/>
                                              </a:ext>
                                            </a:extLst>
                                          </a:blip>
                                          <a:stretch>
                                            <a:fillRect/>
                                          </a:stretch>
                                        </pic:blipFill>
                                        <pic:spPr>
                                          <a:xfrm rot="21449252">
                                            <a:off x="0" y="0"/>
                                            <a:ext cx="5239240" cy="741031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aixa de Texto 197" o:spid="_x0000_s1043" type="#_x0000_t202" style="position:absolute;margin-left:-.75pt;margin-top:20.6pt;width:432.95pt;height:644.4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" fillcolor="white [3201]" stroked="f" strokeweight=".5pt">
                <v:textbox>
                  <w:txbxContent>
                    <w:p w:rsidR="00CF5B3D" w:rsidRDefault="00CF5B3D">
                      <w:r>
                        <w:rPr>
                          <w:noProof/>
                          <w:lang w:eastAsia="pt-BR"/>
                        </w:rPr>
                        <w:drawing>
                          <wp:inline distT="0" distB="0" distL="0" distR="0">
                            <wp:extent cx="5236004" cy="7405738"/>
                            <wp:effectExtent l="171450" t="114300" r="174625" b="119380"/>
                            <wp:docPr id="199" name="Imagem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WhatsApp Image 2019-05-29 at 3.12.24 AM(1).jpeg"/>
                                    <pic:cNvPicPr/>
                                  </pic:nvPicPr>
                                  <pic:blipFill>
                                    <a:blip r:embed="rId73">
                                      <a:extLst>
                                        <a:ext uri="{BEBA8EAE-BF5A-486C-A8C5-ECC9F3942E4B}">
                                          <a14:imgProps xmlns:a14="http://schemas.microsoft.com/office/drawing/2010/main">
                                            <a14:imgLayer r:embed="rId74">
                                              <a14:imgEffect>
                                                <a14:sharpenSoften amount="25000"/>
                                              </a14:imgEffect>
                                            </a14:imgLayer>
                                          </a14:imgProps>
                                        </a:ext>
                                        <a:ext uri="{28A0092B-C50C-407E-A947-70E740481C1C}">
                                          <a14:useLocalDpi xmlns:a14="http://schemas.microsoft.com/office/drawing/2010/main" val="0"/>
                                        </a:ext>
                                      </a:extLst>
                                    </a:blip>
                                    <a:stretch>
                                      <a:fillRect/>
                                    </a:stretch>
                                  </pic:blipFill>
                                  <pic:spPr>
                                    <a:xfrm rot="21449252">
                                      <a:off x="0" y="0"/>
                                      <a:ext cx="5239240" cy="7410315"/>
                                    </a:xfrm>
                                    <a:prstGeom prst="rect">
                                      <a:avLst/>
                                    </a:prstGeom>
                                  </pic:spPr>
                                </pic:pic>
                              </a:graphicData>
                            </a:graphic>
                          </wp:inline>
                        </w:drawing>
                      </w:r>
                    </w:p>
                  </w:txbxContent>
                </v:textbox>
                <w10:wrap type="topAndBottom"/>
              </v:shape>
            </w:pict>
          </mc:Fallback>
        </mc:AlternateContent>
      </w:r>
    </w:p>
    <w:sectPr w:rsidR="00173505" w:rsidRPr="00913171" w:rsidSect="00B25C4A">
      <w:headerReference w:type="default" r:id="rId75"/>
      <w:pgSz w:w="11906" w:h="16838" w:code="9"/>
      <w:pgMar w:top="1701" w:right="1134" w:bottom="1134" w:left="1701" w:header="709" w:footer="709" w:gutter="0"/>
      <w:pgNumType w:start="2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A1DA1" w:rsidRDefault="001A1DA1" w:rsidP="003B713A">
      <w:pPr>
        <w:spacing w:after="0" w:line="240" w:lineRule="auto"/>
      </w:pPr>
      <w:r>
        <w:separator/>
      </w:r>
    </w:p>
  </w:endnote>
  <w:endnote w:type="continuationSeparator" w:id="0">
    <w:p w:rsidR="001A1DA1" w:rsidRDefault="001A1DA1" w:rsidP="003B71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A1DA1" w:rsidRDefault="001A1DA1" w:rsidP="003B713A">
      <w:pPr>
        <w:spacing w:after="0" w:line="240" w:lineRule="auto"/>
      </w:pPr>
      <w:r>
        <w:separator/>
      </w:r>
    </w:p>
  </w:footnote>
  <w:footnote w:type="continuationSeparator" w:id="0">
    <w:p w:rsidR="001A1DA1" w:rsidRDefault="001A1DA1" w:rsidP="003B713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262022"/>
      <w:docPartObj>
        <w:docPartGallery w:val="Page Numbers (Top of Page)"/>
        <w:docPartUnique/>
      </w:docPartObj>
    </w:sdtPr>
    <w:sdtEndPr/>
    <w:sdtContent>
      <w:p w:rsidR="00CF5B3D" w:rsidRDefault="00CF5B3D">
        <w:pPr>
          <w:pStyle w:val="Cabealho"/>
          <w:jc w:val="right"/>
        </w:pPr>
        <w:r>
          <w:fldChar w:fldCharType="begin"/>
        </w:r>
        <w:r>
          <w:instrText>PAGE   \* MERGEFORMAT</w:instrText>
        </w:r>
        <w:r>
          <w:fldChar w:fldCharType="separate"/>
        </w:r>
        <w:r w:rsidR="009D6733">
          <w:rPr>
            <w:noProof/>
          </w:rPr>
          <w:t>125</w:t>
        </w:r>
        <w:r>
          <w:fldChar w:fldCharType="end"/>
        </w:r>
      </w:p>
    </w:sdtContent>
  </w:sdt>
  <w:p w:rsidR="00CF5B3D" w:rsidRDefault="00CF5B3D">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E130A7"/>
    <w:multiLevelType w:val="hybridMultilevel"/>
    <w:tmpl w:val="582874A8"/>
    <w:lvl w:ilvl="0" w:tplc="A1A6094E">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13500DF7"/>
    <w:multiLevelType w:val="hybridMultilevel"/>
    <w:tmpl w:val="3DAC7AB4"/>
    <w:lvl w:ilvl="0" w:tplc="64C0B53C">
      <w:start w:val="1"/>
      <w:numFmt w:val="low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167A0956"/>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AAA2EBA"/>
    <w:multiLevelType w:val="multilevel"/>
    <w:tmpl w:val="0416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1AF853D8"/>
    <w:multiLevelType w:val="hybridMultilevel"/>
    <w:tmpl w:val="B040265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278E1F51"/>
    <w:multiLevelType w:val="hybridMultilevel"/>
    <w:tmpl w:val="37C02AE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463806B8"/>
    <w:multiLevelType w:val="hybridMultilevel"/>
    <w:tmpl w:val="E708CFA8"/>
    <w:lvl w:ilvl="0" w:tplc="DEF603AA">
      <w:start w:val="1"/>
      <w:numFmt w:val="low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72810B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877423C"/>
    <w:multiLevelType w:val="hybridMultilevel"/>
    <w:tmpl w:val="1C1EF368"/>
    <w:lvl w:ilvl="0" w:tplc="3C8C1F24">
      <w:start w:val="1"/>
      <w:numFmt w:val="decimal"/>
      <w:lvlText w:val="%1"/>
      <w:lvlJc w:val="left"/>
      <w:pPr>
        <w:ind w:left="644" w:hanging="360"/>
      </w:pPr>
      <w:rPr>
        <w:rFonts w:hint="default"/>
      </w:rPr>
    </w:lvl>
    <w:lvl w:ilvl="1" w:tplc="04160019">
      <w:start w:val="1"/>
      <w:numFmt w:val="lowerLetter"/>
      <w:lvlText w:val="%2."/>
      <w:lvlJc w:val="left"/>
      <w:pPr>
        <w:ind w:left="1364" w:hanging="360"/>
      </w:pPr>
    </w:lvl>
    <w:lvl w:ilvl="2" w:tplc="0416001B" w:tentative="1">
      <w:start w:val="1"/>
      <w:numFmt w:val="lowerRoman"/>
      <w:lvlText w:val="%3."/>
      <w:lvlJc w:val="right"/>
      <w:pPr>
        <w:ind w:left="2084" w:hanging="180"/>
      </w:pPr>
    </w:lvl>
    <w:lvl w:ilvl="3" w:tplc="0416000F" w:tentative="1">
      <w:start w:val="1"/>
      <w:numFmt w:val="decimal"/>
      <w:lvlText w:val="%4."/>
      <w:lvlJc w:val="left"/>
      <w:pPr>
        <w:ind w:left="2804" w:hanging="360"/>
      </w:pPr>
    </w:lvl>
    <w:lvl w:ilvl="4" w:tplc="04160019" w:tentative="1">
      <w:start w:val="1"/>
      <w:numFmt w:val="lowerLetter"/>
      <w:lvlText w:val="%5."/>
      <w:lvlJc w:val="left"/>
      <w:pPr>
        <w:ind w:left="3524" w:hanging="360"/>
      </w:pPr>
    </w:lvl>
    <w:lvl w:ilvl="5" w:tplc="0416001B" w:tentative="1">
      <w:start w:val="1"/>
      <w:numFmt w:val="lowerRoman"/>
      <w:lvlText w:val="%6."/>
      <w:lvlJc w:val="right"/>
      <w:pPr>
        <w:ind w:left="4244" w:hanging="180"/>
      </w:pPr>
    </w:lvl>
    <w:lvl w:ilvl="6" w:tplc="0416000F" w:tentative="1">
      <w:start w:val="1"/>
      <w:numFmt w:val="decimal"/>
      <w:lvlText w:val="%7."/>
      <w:lvlJc w:val="left"/>
      <w:pPr>
        <w:ind w:left="4964" w:hanging="360"/>
      </w:pPr>
    </w:lvl>
    <w:lvl w:ilvl="7" w:tplc="04160019" w:tentative="1">
      <w:start w:val="1"/>
      <w:numFmt w:val="lowerLetter"/>
      <w:lvlText w:val="%8."/>
      <w:lvlJc w:val="left"/>
      <w:pPr>
        <w:ind w:left="5684" w:hanging="360"/>
      </w:pPr>
    </w:lvl>
    <w:lvl w:ilvl="8" w:tplc="0416001B" w:tentative="1">
      <w:start w:val="1"/>
      <w:numFmt w:val="lowerRoman"/>
      <w:lvlText w:val="%9."/>
      <w:lvlJc w:val="right"/>
      <w:pPr>
        <w:ind w:left="6404" w:hanging="180"/>
      </w:pPr>
    </w:lvl>
  </w:abstractNum>
  <w:abstractNum w:abstractNumId="9" w15:restartNumberingAfterBreak="0">
    <w:nsid w:val="4A1261B6"/>
    <w:multiLevelType w:val="multilevel"/>
    <w:tmpl w:val="83105B4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0" w15:restartNumberingAfterBreak="0">
    <w:nsid w:val="4B1815CE"/>
    <w:multiLevelType w:val="hybridMultilevel"/>
    <w:tmpl w:val="FA124D2E"/>
    <w:lvl w:ilvl="0" w:tplc="8E54989A">
      <w:start w:val="1"/>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53274D7B"/>
    <w:multiLevelType w:val="multilevel"/>
    <w:tmpl w:val="41221AE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6AE06B91"/>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1"/>
  </w:num>
  <w:num w:numId="2">
    <w:abstractNumId w:val="3"/>
  </w:num>
  <w:num w:numId="3">
    <w:abstractNumId w:val="8"/>
  </w:num>
  <w:num w:numId="4">
    <w:abstractNumId w:val="9"/>
  </w:num>
  <w:num w:numId="5">
    <w:abstractNumId w:val="2"/>
  </w:num>
  <w:num w:numId="6">
    <w:abstractNumId w:val="0"/>
  </w:num>
  <w:num w:numId="7">
    <w:abstractNumId w:val="7"/>
  </w:num>
  <w:num w:numId="8">
    <w:abstractNumId w:val="12"/>
  </w:num>
  <w:num w:numId="9">
    <w:abstractNumId w:val="4"/>
  </w:num>
  <w:num w:numId="10">
    <w:abstractNumId w:val="6"/>
  </w:num>
  <w:num w:numId="11">
    <w:abstractNumId w:val="1"/>
  </w:num>
  <w:num w:numId="12">
    <w:abstractNumId w:val="5"/>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mirrorMargi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7A49"/>
    <w:rsid w:val="0000183A"/>
    <w:rsid w:val="00002C7E"/>
    <w:rsid w:val="000130C2"/>
    <w:rsid w:val="00014E62"/>
    <w:rsid w:val="00017172"/>
    <w:rsid w:val="00022918"/>
    <w:rsid w:val="00027D28"/>
    <w:rsid w:val="00027EC4"/>
    <w:rsid w:val="00030120"/>
    <w:rsid w:val="00032B65"/>
    <w:rsid w:val="0003556E"/>
    <w:rsid w:val="0004289D"/>
    <w:rsid w:val="0004328F"/>
    <w:rsid w:val="0004479B"/>
    <w:rsid w:val="00045187"/>
    <w:rsid w:val="0004678B"/>
    <w:rsid w:val="00051709"/>
    <w:rsid w:val="00055534"/>
    <w:rsid w:val="000631B5"/>
    <w:rsid w:val="00063D06"/>
    <w:rsid w:val="000701A8"/>
    <w:rsid w:val="00072276"/>
    <w:rsid w:val="00074DDD"/>
    <w:rsid w:val="000778B9"/>
    <w:rsid w:val="000779DF"/>
    <w:rsid w:val="00085039"/>
    <w:rsid w:val="0008738D"/>
    <w:rsid w:val="00090707"/>
    <w:rsid w:val="00093176"/>
    <w:rsid w:val="00096DF2"/>
    <w:rsid w:val="000A0DA4"/>
    <w:rsid w:val="000A5F59"/>
    <w:rsid w:val="000A6C19"/>
    <w:rsid w:val="000B6341"/>
    <w:rsid w:val="000B70D9"/>
    <w:rsid w:val="000B73E0"/>
    <w:rsid w:val="000C3342"/>
    <w:rsid w:val="000C41BE"/>
    <w:rsid w:val="000C64C6"/>
    <w:rsid w:val="000D2997"/>
    <w:rsid w:val="000D57B8"/>
    <w:rsid w:val="000D617D"/>
    <w:rsid w:val="000D6FEC"/>
    <w:rsid w:val="000D772C"/>
    <w:rsid w:val="000E5EFB"/>
    <w:rsid w:val="000F15EB"/>
    <w:rsid w:val="000F4B36"/>
    <w:rsid w:val="000F5174"/>
    <w:rsid w:val="0010078C"/>
    <w:rsid w:val="001069A9"/>
    <w:rsid w:val="0010702C"/>
    <w:rsid w:val="00111F99"/>
    <w:rsid w:val="0011390F"/>
    <w:rsid w:val="00114738"/>
    <w:rsid w:val="00116A7D"/>
    <w:rsid w:val="001178FD"/>
    <w:rsid w:val="00123383"/>
    <w:rsid w:val="0012671A"/>
    <w:rsid w:val="001352A7"/>
    <w:rsid w:val="00136147"/>
    <w:rsid w:val="0013647A"/>
    <w:rsid w:val="001413AD"/>
    <w:rsid w:val="00142955"/>
    <w:rsid w:val="00142CFC"/>
    <w:rsid w:val="00146223"/>
    <w:rsid w:val="0014665F"/>
    <w:rsid w:val="00150CD1"/>
    <w:rsid w:val="00151243"/>
    <w:rsid w:val="00151BB6"/>
    <w:rsid w:val="00152186"/>
    <w:rsid w:val="00153F6C"/>
    <w:rsid w:val="0015414A"/>
    <w:rsid w:val="001566C5"/>
    <w:rsid w:val="00156C66"/>
    <w:rsid w:val="00156CE7"/>
    <w:rsid w:val="001607FE"/>
    <w:rsid w:val="00167D60"/>
    <w:rsid w:val="00173505"/>
    <w:rsid w:val="00173F3E"/>
    <w:rsid w:val="00181229"/>
    <w:rsid w:val="0018126D"/>
    <w:rsid w:val="00182CF1"/>
    <w:rsid w:val="001879FB"/>
    <w:rsid w:val="00187A93"/>
    <w:rsid w:val="0019130D"/>
    <w:rsid w:val="00192CAB"/>
    <w:rsid w:val="001934FA"/>
    <w:rsid w:val="00194B66"/>
    <w:rsid w:val="00194DB4"/>
    <w:rsid w:val="00197ACB"/>
    <w:rsid w:val="001A1DA1"/>
    <w:rsid w:val="001C0A5C"/>
    <w:rsid w:val="001C23D0"/>
    <w:rsid w:val="001C7520"/>
    <w:rsid w:val="001C7CD7"/>
    <w:rsid w:val="001D7675"/>
    <w:rsid w:val="001D7FB1"/>
    <w:rsid w:val="001E493E"/>
    <w:rsid w:val="001F0643"/>
    <w:rsid w:val="001F4267"/>
    <w:rsid w:val="00203667"/>
    <w:rsid w:val="002050FB"/>
    <w:rsid w:val="00207E9F"/>
    <w:rsid w:val="00210C93"/>
    <w:rsid w:val="00210F39"/>
    <w:rsid w:val="00211452"/>
    <w:rsid w:val="0021153B"/>
    <w:rsid w:val="00214AF7"/>
    <w:rsid w:val="002168F8"/>
    <w:rsid w:val="00220552"/>
    <w:rsid w:val="002228E1"/>
    <w:rsid w:val="00237CB7"/>
    <w:rsid w:val="00241C2E"/>
    <w:rsid w:val="002426C9"/>
    <w:rsid w:val="00242BE2"/>
    <w:rsid w:val="002509F7"/>
    <w:rsid w:val="0025388E"/>
    <w:rsid w:val="002605EC"/>
    <w:rsid w:val="002613FF"/>
    <w:rsid w:val="0026260A"/>
    <w:rsid w:val="002642EB"/>
    <w:rsid w:val="00270160"/>
    <w:rsid w:val="00270511"/>
    <w:rsid w:val="00273776"/>
    <w:rsid w:val="00276A85"/>
    <w:rsid w:val="00282389"/>
    <w:rsid w:val="0028554C"/>
    <w:rsid w:val="0028586E"/>
    <w:rsid w:val="00287067"/>
    <w:rsid w:val="00287648"/>
    <w:rsid w:val="0029086A"/>
    <w:rsid w:val="002946E5"/>
    <w:rsid w:val="002975F5"/>
    <w:rsid w:val="002A237E"/>
    <w:rsid w:val="002A27AE"/>
    <w:rsid w:val="002A409D"/>
    <w:rsid w:val="002B06E2"/>
    <w:rsid w:val="002B2B96"/>
    <w:rsid w:val="002B3B5D"/>
    <w:rsid w:val="002B4F0F"/>
    <w:rsid w:val="002B745F"/>
    <w:rsid w:val="002C0A49"/>
    <w:rsid w:val="002C1CF4"/>
    <w:rsid w:val="002C4CCD"/>
    <w:rsid w:val="002D334A"/>
    <w:rsid w:val="002D452F"/>
    <w:rsid w:val="002D4C38"/>
    <w:rsid w:val="002D6DD9"/>
    <w:rsid w:val="002E3303"/>
    <w:rsid w:val="002E4946"/>
    <w:rsid w:val="002F13AD"/>
    <w:rsid w:val="002F3586"/>
    <w:rsid w:val="002F3DA7"/>
    <w:rsid w:val="002F57E3"/>
    <w:rsid w:val="002F663C"/>
    <w:rsid w:val="00300788"/>
    <w:rsid w:val="00305C5E"/>
    <w:rsid w:val="0030706B"/>
    <w:rsid w:val="00310A83"/>
    <w:rsid w:val="0031417C"/>
    <w:rsid w:val="00314687"/>
    <w:rsid w:val="00317462"/>
    <w:rsid w:val="00320CAD"/>
    <w:rsid w:val="00325691"/>
    <w:rsid w:val="003273F2"/>
    <w:rsid w:val="00331D3E"/>
    <w:rsid w:val="00336CA4"/>
    <w:rsid w:val="00337592"/>
    <w:rsid w:val="0033795B"/>
    <w:rsid w:val="00342FE5"/>
    <w:rsid w:val="00347424"/>
    <w:rsid w:val="00351643"/>
    <w:rsid w:val="0035455E"/>
    <w:rsid w:val="003565BE"/>
    <w:rsid w:val="003575A1"/>
    <w:rsid w:val="00357EBA"/>
    <w:rsid w:val="00364A94"/>
    <w:rsid w:val="00366802"/>
    <w:rsid w:val="003702B4"/>
    <w:rsid w:val="0037190E"/>
    <w:rsid w:val="003746D0"/>
    <w:rsid w:val="00380E3D"/>
    <w:rsid w:val="00384DE5"/>
    <w:rsid w:val="00384FBB"/>
    <w:rsid w:val="00385026"/>
    <w:rsid w:val="00385A5C"/>
    <w:rsid w:val="003925D8"/>
    <w:rsid w:val="003956EC"/>
    <w:rsid w:val="003A12BD"/>
    <w:rsid w:val="003A47BE"/>
    <w:rsid w:val="003A4D7C"/>
    <w:rsid w:val="003A75BA"/>
    <w:rsid w:val="003A7E71"/>
    <w:rsid w:val="003B1D55"/>
    <w:rsid w:val="003B713A"/>
    <w:rsid w:val="003B7AE7"/>
    <w:rsid w:val="003C29BB"/>
    <w:rsid w:val="003C6E3D"/>
    <w:rsid w:val="003C7F11"/>
    <w:rsid w:val="003D11BD"/>
    <w:rsid w:val="003D21FE"/>
    <w:rsid w:val="003D4664"/>
    <w:rsid w:val="003D614E"/>
    <w:rsid w:val="003D6A4B"/>
    <w:rsid w:val="003D73FA"/>
    <w:rsid w:val="003E2908"/>
    <w:rsid w:val="003E4FA0"/>
    <w:rsid w:val="003E63E5"/>
    <w:rsid w:val="003F1A8F"/>
    <w:rsid w:val="003F4865"/>
    <w:rsid w:val="003F5C22"/>
    <w:rsid w:val="004031C5"/>
    <w:rsid w:val="00406213"/>
    <w:rsid w:val="00412BA6"/>
    <w:rsid w:val="00414445"/>
    <w:rsid w:val="0042539C"/>
    <w:rsid w:val="0042621A"/>
    <w:rsid w:val="004269FF"/>
    <w:rsid w:val="004329AD"/>
    <w:rsid w:val="00434EFF"/>
    <w:rsid w:val="0043557F"/>
    <w:rsid w:val="00442700"/>
    <w:rsid w:val="00443BC8"/>
    <w:rsid w:val="0045438B"/>
    <w:rsid w:val="004556ED"/>
    <w:rsid w:val="004640AD"/>
    <w:rsid w:val="00464ADE"/>
    <w:rsid w:val="00466879"/>
    <w:rsid w:val="00466908"/>
    <w:rsid w:val="00467128"/>
    <w:rsid w:val="004820F3"/>
    <w:rsid w:val="0048525D"/>
    <w:rsid w:val="00485459"/>
    <w:rsid w:val="0048693E"/>
    <w:rsid w:val="00495F53"/>
    <w:rsid w:val="00497422"/>
    <w:rsid w:val="004A4CBA"/>
    <w:rsid w:val="004B2AFA"/>
    <w:rsid w:val="004B4D38"/>
    <w:rsid w:val="004B7BA9"/>
    <w:rsid w:val="004C0260"/>
    <w:rsid w:val="004C4355"/>
    <w:rsid w:val="004C5E13"/>
    <w:rsid w:val="004D0BE2"/>
    <w:rsid w:val="004D1C6D"/>
    <w:rsid w:val="004D55D4"/>
    <w:rsid w:val="004D5D57"/>
    <w:rsid w:val="004D6BA7"/>
    <w:rsid w:val="004D721B"/>
    <w:rsid w:val="004D7420"/>
    <w:rsid w:val="004E5773"/>
    <w:rsid w:val="004E5A75"/>
    <w:rsid w:val="004E7D7D"/>
    <w:rsid w:val="004F6B15"/>
    <w:rsid w:val="00500ACC"/>
    <w:rsid w:val="005014BB"/>
    <w:rsid w:val="005015E9"/>
    <w:rsid w:val="00502C91"/>
    <w:rsid w:val="00503EA1"/>
    <w:rsid w:val="0050589A"/>
    <w:rsid w:val="0051190B"/>
    <w:rsid w:val="00512463"/>
    <w:rsid w:val="0051252B"/>
    <w:rsid w:val="0051318C"/>
    <w:rsid w:val="00520955"/>
    <w:rsid w:val="0052358C"/>
    <w:rsid w:val="0052581D"/>
    <w:rsid w:val="00531BD5"/>
    <w:rsid w:val="005364D1"/>
    <w:rsid w:val="0054111A"/>
    <w:rsid w:val="00541147"/>
    <w:rsid w:val="00546B00"/>
    <w:rsid w:val="005541B4"/>
    <w:rsid w:val="0055692A"/>
    <w:rsid w:val="00557B6E"/>
    <w:rsid w:val="005631D6"/>
    <w:rsid w:val="0056461D"/>
    <w:rsid w:val="00565A0F"/>
    <w:rsid w:val="0057496D"/>
    <w:rsid w:val="00577088"/>
    <w:rsid w:val="005811DF"/>
    <w:rsid w:val="00584C81"/>
    <w:rsid w:val="0058608C"/>
    <w:rsid w:val="00590E48"/>
    <w:rsid w:val="0059226F"/>
    <w:rsid w:val="0059237F"/>
    <w:rsid w:val="0059336A"/>
    <w:rsid w:val="005A0FC4"/>
    <w:rsid w:val="005A4F28"/>
    <w:rsid w:val="005A5160"/>
    <w:rsid w:val="005A5294"/>
    <w:rsid w:val="005A5E92"/>
    <w:rsid w:val="005B0A33"/>
    <w:rsid w:val="005B6A97"/>
    <w:rsid w:val="005B6B87"/>
    <w:rsid w:val="005B755C"/>
    <w:rsid w:val="005C32DD"/>
    <w:rsid w:val="005C3E0E"/>
    <w:rsid w:val="005C70C7"/>
    <w:rsid w:val="005D1025"/>
    <w:rsid w:val="005D145E"/>
    <w:rsid w:val="005E1295"/>
    <w:rsid w:val="005E2819"/>
    <w:rsid w:val="005E3B07"/>
    <w:rsid w:val="005E74C0"/>
    <w:rsid w:val="005F58D1"/>
    <w:rsid w:val="005F6C13"/>
    <w:rsid w:val="00601053"/>
    <w:rsid w:val="006049DB"/>
    <w:rsid w:val="0060663B"/>
    <w:rsid w:val="00607875"/>
    <w:rsid w:val="00612596"/>
    <w:rsid w:val="00617A45"/>
    <w:rsid w:val="006262EC"/>
    <w:rsid w:val="0062651C"/>
    <w:rsid w:val="006327F2"/>
    <w:rsid w:val="00640BED"/>
    <w:rsid w:val="006422A8"/>
    <w:rsid w:val="00642FFC"/>
    <w:rsid w:val="006431B9"/>
    <w:rsid w:val="006439EB"/>
    <w:rsid w:val="00647A49"/>
    <w:rsid w:val="00650B6C"/>
    <w:rsid w:val="00656D84"/>
    <w:rsid w:val="00663300"/>
    <w:rsid w:val="00665E1D"/>
    <w:rsid w:val="00681A9A"/>
    <w:rsid w:val="006909C9"/>
    <w:rsid w:val="0069237E"/>
    <w:rsid w:val="00696BB3"/>
    <w:rsid w:val="006A0011"/>
    <w:rsid w:val="006A53A4"/>
    <w:rsid w:val="006A7E71"/>
    <w:rsid w:val="006B3A32"/>
    <w:rsid w:val="006B5347"/>
    <w:rsid w:val="006B7DD5"/>
    <w:rsid w:val="006C14B6"/>
    <w:rsid w:val="006C44A7"/>
    <w:rsid w:val="006C4F16"/>
    <w:rsid w:val="006C61E7"/>
    <w:rsid w:val="006D13DA"/>
    <w:rsid w:val="006D2754"/>
    <w:rsid w:val="006D44F8"/>
    <w:rsid w:val="006E14F0"/>
    <w:rsid w:val="006E3D98"/>
    <w:rsid w:val="006E7452"/>
    <w:rsid w:val="006E79EA"/>
    <w:rsid w:val="006F11EC"/>
    <w:rsid w:val="006F32A6"/>
    <w:rsid w:val="006F552D"/>
    <w:rsid w:val="00706155"/>
    <w:rsid w:val="007113E2"/>
    <w:rsid w:val="00714087"/>
    <w:rsid w:val="00721F78"/>
    <w:rsid w:val="00721FAD"/>
    <w:rsid w:val="007230B8"/>
    <w:rsid w:val="00730216"/>
    <w:rsid w:val="00731B52"/>
    <w:rsid w:val="00733DA8"/>
    <w:rsid w:val="00735265"/>
    <w:rsid w:val="00736DDA"/>
    <w:rsid w:val="00742914"/>
    <w:rsid w:val="007507DD"/>
    <w:rsid w:val="00751C13"/>
    <w:rsid w:val="00752E89"/>
    <w:rsid w:val="00760D9B"/>
    <w:rsid w:val="0076115D"/>
    <w:rsid w:val="0076212A"/>
    <w:rsid w:val="007621AD"/>
    <w:rsid w:val="007627CE"/>
    <w:rsid w:val="00765681"/>
    <w:rsid w:val="007751CD"/>
    <w:rsid w:val="00777F5D"/>
    <w:rsid w:val="00781D90"/>
    <w:rsid w:val="0078202F"/>
    <w:rsid w:val="00782D99"/>
    <w:rsid w:val="00782DF0"/>
    <w:rsid w:val="0078446F"/>
    <w:rsid w:val="0078470E"/>
    <w:rsid w:val="00791132"/>
    <w:rsid w:val="00791868"/>
    <w:rsid w:val="007A2008"/>
    <w:rsid w:val="007A3545"/>
    <w:rsid w:val="007B195A"/>
    <w:rsid w:val="007B4FDE"/>
    <w:rsid w:val="007C5586"/>
    <w:rsid w:val="007C6566"/>
    <w:rsid w:val="007D006D"/>
    <w:rsid w:val="007D0F9C"/>
    <w:rsid w:val="007D1B3F"/>
    <w:rsid w:val="007D1C25"/>
    <w:rsid w:val="007D4063"/>
    <w:rsid w:val="007D6BB2"/>
    <w:rsid w:val="007E01AF"/>
    <w:rsid w:val="007E3C82"/>
    <w:rsid w:val="007F2B57"/>
    <w:rsid w:val="007F4115"/>
    <w:rsid w:val="007F5BEB"/>
    <w:rsid w:val="007F6400"/>
    <w:rsid w:val="0080086A"/>
    <w:rsid w:val="00805981"/>
    <w:rsid w:val="00806856"/>
    <w:rsid w:val="0081126B"/>
    <w:rsid w:val="0081178D"/>
    <w:rsid w:val="00812378"/>
    <w:rsid w:val="008123CE"/>
    <w:rsid w:val="0081494A"/>
    <w:rsid w:val="00817880"/>
    <w:rsid w:val="0082274E"/>
    <w:rsid w:val="00822C93"/>
    <w:rsid w:val="00823E73"/>
    <w:rsid w:val="008322D3"/>
    <w:rsid w:val="00834B74"/>
    <w:rsid w:val="00841F04"/>
    <w:rsid w:val="00843A06"/>
    <w:rsid w:val="00846461"/>
    <w:rsid w:val="008515D6"/>
    <w:rsid w:val="00851C0D"/>
    <w:rsid w:val="00853EF0"/>
    <w:rsid w:val="00857273"/>
    <w:rsid w:val="00861072"/>
    <w:rsid w:val="00864191"/>
    <w:rsid w:val="0086578C"/>
    <w:rsid w:val="00871206"/>
    <w:rsid w:val="00872366"/>
    <w:rsid w:val="008727B2"/>
    <w:rsid w:val="008761C1"/>
    <w:rsid w:val="00876BFA"/>
    <w:rsid w:val="00880976"/>
    <w:rsid w:val="00883651"/>
    <w:rsid w:val="00890773"/>
    <w:rsid w:val="00894C61"/>
    <w:rsid w:val="00897978"/>
    <w:rsid w:val="00897ABD"/>
    <w:rsid w:val="008A37AA"/>
    <w:rsid w:val="008A5184"/>
    <w:rsid w:val="008B3891"/>
    <w:rsid w:val="008B49E5"/>
    <w:rsid w:val="008B527D"/>
    <w:rsid w:val="008C1356"/>
    <w:rsid w:val="008C283B"/>
    <w:rsid w:val="008C5288"/>
    <w:rsid w:val="008D0CBD"/>
    <w:rsid w:val="008D2CBB"/>
    <w:rsid w:val="008D2EB9"/>
    <w:rsid w:val="008D730D"/>
    <w:rsid w:val="008E1AD9"/>
    <w:rsid w:val="008E531A"/>
    <w:rsid w:val="008E59E3"/>
    <w:rsid w:val="008E63DA"/>
    <w:rsid w:val="008F1F91"/>
    <w:rsid w:val="008F32A0"/>
    <w:rsid w:val="008F3547"/>
    <w:rsid w:val="008F4806"/>
    <w:rsid w:val="009010E4"/>
    <w:rsid w:val="0090267E"/>
    <w:rsid w:val="00904337"/>
    <w:rsid w:val="00906A9F"/>
    <w:rsid w:val="009116B4"/>
    <w:rsid w:val="00913171"/>
    <w:rsid w:val="00916661"/>
    <w:rsid w:val="009168F4"/>
    <w:rsid w:val="00917789"/>
    <w:rsid w:val="00921E43"/>
    <w:rsid w:val="00922596"/>
    <w:rsid w:val="00924C05"/>
    <w:rsid w:val="009275DC"/>
    <w:rsid w:val="009276B1"/>
    <w:rsid w:val="00934035"/>
    <w:rsid w:val="00935CF3"/>
    <w:rsid w:val="00937FBE"/>
    <w:rsid w:val="009422BA"/>
    <w:rsid w:val="009426EB"/>
    <w:rsid w:val="0094399C"/>
    <w:rsid w:val="009614A9"/>
    <w:rsid w:val="00971C5D"/>
    <w:rsid w:val="0097327B"/>
    <w:rsid w:val="009749F5"/>
    <w:rsid w:val="009754A8"/>
    <w:rsid w:val="00976E39"/>
    <w:rsid w:val="0097769D"/>
    <w:rsid w:val="009805E6"/>
    <w:rsid w:val="00980AB8"/>
    <w:rsid w:val="00980D00"/>
    <w:rsid w:val="00982899"/>
    <w:rsid w:val="00985234"/>
    <w:rsid w:val="009854A8"/>
    <w:rsid w:val="00987395"/>
    <w:rsid w:val="00991974"/>
    <w:rsid w:val="00994A9F"/>
    <w:rsid w:val="00996D16"/>
    <w:rsid w:val="00997519"/>
    <w:rsid w:val="009977D0"/>
    <w:rsid w:val="009977DB"/>
    <w:rsid w:val="009A09D8"/>
    <w:rsid w:val="009A4E75"/>
    <w:rsid w:val="009A5930"/>
    <w:rsid w:val="009B28A3"/>
    <w:rsid w:val="009B35B2"/>
    <w:rsid w:val="009C08C8"/>
    <w:rsid w:val="009C0B47"/>
    <w:rsid w:val="009C4347"/>
    <w:rsid w:val="009C4659"/>
    <w:rsid w:val="009C4F94"/>
    <w:rsid w:val="009D6733"/>
    <w:rsid w:val="009E770F"/>
    <w:rsid w:val="009F3914"/>
    <w:rsid w:val="009F3B1E"/>
    <w:rsid w:val="009F4AC7"/>
    <w:rsid w:val="009F560B"/>
    <w:rsid w:val="009F7E97"/>
    <w:rsid w:val="00A01F97"/>
    <w:rsid w:val="00A0259C"/>
    <w:rsid w:val="00A07E89"/>
    <w:rsid w:val="00A12087"/>
    <w:rsid w:val="00A143B7"/>
    <w:rsid w:val="00A24F24"/>
    <w:rsid w:val="00A26A72"/>
    <w:rsid w:val="00A31229"/>
    <w:rsid w:val="00A35344"/>
    <w:rsid w:val="00A41D8D"/>
    <w:rsid w:val="00A42F98"/>
    <w:rsid w:val="00A43BBD"/>
    <w:rsid w:val="00A7393B"/>
    <w:rsid w:val="00A753CB"/>
    <w:rsid w:val="00A80E90"/>
    <w:rsid w:val="00A813DF"/>
    <w:rsid w:val="00A81F52"/>
    <w:rsid w:val="00A81F9F"/>
    <w:rsid w:val="00A84BB8"/>
    <w:rsid w:val="00A915EB"/>
    <w:rsid w:val="00A936EB"/>
    <w:rsid w:val="00A977EF"/>
    <w:rsid w:val="00A97A6A"/>
    <w:rsid w:val="00AA19BF"/>
    <w:rsid w:val="00AB03F2"/>
    <w:rsid w:val="00AB0D4F"/>
    <w:rsid w:val="00AB4898"/>
    <w:rsid w:val="00AB4B44"/>
    <w:rsid w:val="00AB4FB4"/>
    <w:rsid w:val="00AC1E0E"/>
    <w:rsid w:val="00AC2AEB"/>
    <w:rsid w:val="00AC68B1"/>
    <w:rsid w:val="00AD026E"/>
    <w:rsid w:val="00AD15CA"/>
    <w:rsid w:val="00AD5E1F"/>
    <w:rsid w:val="00AE0213"/>
    <w:rsid w:val="00AE20FA"/>
    <w:rsid w:val="00AE54F5"/>
    <w:rsid w:val="00AF2233"/>
    <w:rsid w:val="00AF2262"/>
    <w:rsid w:val="00AF280F"/>
    <w:rsid w:val="00AF4D55"/>
    <w:rsid w:val="00AF679C"/>
    <w:rsid w:val="00B0397D"/>
    <w:rsid w:val="00B03B64"/>
    <w:rsid w:val="00B04117"/>
    <w:rsid w:val="00B05B6F"/>
    <w:rsid w:val="00B105A4"/>
    <w:rsid w:val="00B11FA4"/>
    <w:rsid w:val="00B1732F"/>
    <w:rsid w:val="00B176AF"/>
    <w:rsid w:val="00B20B39"/>
    <w:rsid w:val="00B25C4A"/>
    <w:rsid w:val="00B273CA"/>
    <w:rsid w:val="00B33BBF"/>
    <w:rsid w:val="00B33BD8"/>
    <w:rsid w:val="00B35B9A"/>
    <w:rsid w:val="00B46A7A"/>
    <w:rsid w:val="00B4724B"/>
    <w:rsid w:val="00B517ED"/>
    <w:rsid w:val="00B51ED9"/>
    <w:rsid w:val="00B57ABF"/>
    <w:rsid w:val="00B61E17"/>
    <w:rsid w:val="00B6776F"/>
    <w:rsid w:val="00B74345"/>
    <w:rsid w:val="00B756A1"/>
    <w:rsid w:val="00B81CF4"/>
    <w:rsid w:val="00B86DB6"/>
    <w:rsid w:val="00B86F17"/>
    <w:rsid w:val="00B87F54"/>
    <w:rsid w:val="00B906D9"/>
    <w:rsid w:val="00B90C41"/>
    <w:rsid w:val="00B94558"/>
    <w:rsid w:val="00B97C28"/>
    <w:rsid w:val="00BA2EFE"/>
    <w:rsid w:val="00BA510E"/>
    <w:rsid w:val="00BA5F92"/>
    <w:rsid w:val="00BA772F"/>
    <w:rsid w:val="00BB0DC3"/>
    <w:rsid w:val="00BB1A77"/>
    <w:rsid w:val="00BB2086"/>
    <w:rsid w:val="00BB349A"/>
    <w:rsid w:val="00BB5925"/>
    <w:rsid w:val="00BB7414"/>
    <w:rsid w:val="00BB78E4"/>
    <w:rsid w:val="00BB7B55"/>
    <w:rsid w:val="00BB7F0E"/>
    <w:rsid w:val="00BC04AF"/>
    <w:rsid w:val="00BC1CB0"/>
    <w:rsid w:val="00BC2D07"/>
    <w:rsid w:val="00BC318F"/>
    <w:rsid w:val="00BC32D5"/>
    <w:rsid w:val="00BC7DE5"/>
    <w:rsid w:val="00BC7E61"/>
    <w:rsid w:val="00BD0FCE"/>
    <w:rsid w:val="00BD4D58"/>
    <w:rsid w:val="00BD4E6A"/>
    <w:rsid w:val="00BD59D3"/>
    <w:rsid w:val="00BE1CD4"/>
    <w:rsid w:val="00BF4AB8"/>
    <w:rsid w:val="00C00A82"/>
    <w:rsid w:val="00C03814"/>
    <w:rsid w:val="00C04690"/>
    <w:rsid w:val="00C1058B"/>
    <w:rsid w:val="00C14FF5"/>
    <w:rsid w:val="00C16438"/>
    <w:rsid w:val="00C16856"/>
    <w:rsid w:val="00C2315A"/>
    <w:rsid w:val="00C257FF"/>
    <w:rsid w:val="00C30E4F"/>
    <w:rsid w:val="00C31F71"/>
    <w:rsid w:val="00C336B5"/>
    <w:rsid w:val="00C3430E"/>
    <w:rsid w:val="00C405ED"/>
    <w:rsid w:val="00C435CA"/>
    <w:rsid w:val="00C43E6B"/>
    <w:rsid w:val="00C467CE"/>
    <w:rsid w:val="00C527A8"/>
    <w:rsid w:val="00C553F3"/>
    <w:rsid w:val="00C62CE2"/>
    <w:rsid w:val="00C63135"/>
    <w:rsid w:val="00C66D85"/>
    <w:rsid w:val="00C67752"/>
    <w:rsid w:val="00C72D31"/>
    <w:rsid w:val="00C77656"/>
    <w:rsid w:val="00C82CAA"/>
    <w:rsid w:val="00C836AD"/>
    <w:rsid w:val="00C84A0B"/>
    <w:rsid w:val="00C84CA4"/>
    <w:rsid w:val="00C8547F"/>
    <w:rsid w:val="00C92F63"/>
    <w:rsid w:val="00C94867"/>
    <w:rsid w:val="00CA3200"/>
    <w:rsid w:val="00CA365E"/>
    <w:rsid w:val="00CA4BBF"/>
    <w:rsid w:val="00CA7118"/>
    <w:rsid w:val="00CA78BA"/>
    <w:rsid w:val="00CA7CC1"/>
    <w:rsid w:val="00CB6A2D"/>
    <w:rsid w:val="00CC1D79"/>
    <w:rsid w:val="00CC38CB"/>
    <w:rsid w:val="00CC5DB6"/>
    <w:rsid w:val="00CC6983"/>
    <w:rsid w:val="00CC7CF2"/>
    <w:rsid w:val="00CD2FDE"/>
    <w:rsid w:val="00CD60DB"/>
    <w:rsid w:val="00CE1287"/>
    <w:rsid w:val="00CE1401"/>
    <w:rsid w:val="00CE2190"/>
    <w:rsid w:val="00CE2845"/>
    <w:rsid w:val="00CE2978"/>
    <w:rsid w:val="00CE5891"/>
    <w:rsid w:val="00CE69F7"/>
    <w:rsid w:val="00CE7CDA"/>
    <w:rsid w:val="00CF1619"/>
    <w:rsid w:val="00CF5B3D"/>
    <w:rsid w:val="00CF7473"/>
    <w:rsid w:val="00D00B0A"/>
    <w:rsid w:val="00D017DC"/>
    <w:rsid w:val="00D02DA3"/>
    <w:rsid w:val="00D07088"/>
    <w:rsid w:val="00D156B4"/>
    <w:rsid w:val="00D15A73"/>
    <w:rsid w:val="00D179E2"/>
    <w:rsid w:val="00D211CC"/>
    <w:rsid w:val="00D22887"/>
    <w:rsid w:val="00D23F88"/>
    <w:rsid w:val="00D3013E"/>
    <w:rsid w:val="00D33A18"/>
    <w:rsid w:val="00D34FA0"/>
    <w:rsid w:val="00D3619F"/>
    <w:rsid w:val="00D3742C"/>
    <w:rsid w:val="00D40ACB"/>
    <w:rsid w:val="00D42027"/>
    <w:rsid w:val="00D423E2"/>
    <w:rsid w:val="00D42555"/>
    <w:rsid w:val="00D441C3"/>
    <w:rsid w:val="00D50DBF"/>
    <w:rsid w:val="00D557F4"/>
    <w:rsid w:val="00D57997"/>
    <w:rsid w:val="00D57BAA"/>
    <w:rsid w:val="00D60FDC"/>
    <w:rsid w:val="00D66E18"/>
    <w:rsid w:val="00D67241"/>
    <w:rsid w:val="00D70B3E"/>
    <w:rsid w:val="00D731B4"/>
    <w:rsid w:val="00D77DA9"/>
    <w:rsid w:val="00D800EC"/>
    <w:rsid w:val="00D82869"/>
    <w:rsid w:val="00D82884"/>
    <w:rsid w:val="00D85836"/>
    <w:rsid w:val="00D8657F"/>
    <w:rsid w:val="00D865CA"/>
    <w:rsid w:val="00D86AD3"/>
    <w:rsid w:val="00D93CF9"/>
    <w:rsid w:val="00DA22E2"/>
    <w:rsid w:val="00DA54BB"/>
    <w:rsid w:val="00DA57C8"/>
    <w:rsid w:val="00DB003F"/>
    <w:rsid w:val="00DB702D"/>
    <w:rsid w:val="00DC2B0B"/>
    <w:rsid w:val="00DC5B56"/>
    <w:rsid w:val="00DC6906"/>
    <w:rsid w:val="00DD0AE3"/>
    <w:rsid w:val="00DD5278"/>
    <w:rsid w:val="00DD68F2"/>
    <w:rsid w:val="00DE054B"/>
    <w:rsid w:val="00DE37D8"/>
    <w:rsid w:val="00DE55C2"/>
    <w:rsid w:val="00DE5E44"/>
    <w:rsid w:val="00DE6841"/>
    <w:rsid w:val="00DF028A"/>
    <w:rsid w:val="00DF0E43"/>
    <w:rsid w:val="00DF1546"/>
    <w:rsid w:val="00DF192D"/>
    <w:rsid w:val="00DF21A5"/>
    <w:rsid w:val="00DF2A46"/>
    <w:rsid w:val="00DF5EA2"/>
    <w:rsid w:val="00DF64F2"/>
    <w:rsid w:val="00DF7865"/>
    <w:rsid w:val="00DF7FA2"/>
    <w:rsid w:val="00E03940"/>
    <w:rsid w:val="00E0753B"/>
    <w:rsid w:val="00E101A1"/>
    <w:rsid w:val="00E10829"/>
    <w:rsid w:val="00E11B28"/>
    <w:rsid w:val="00E17D7B"/>
    <w:rsid w:val="00E17DC9"/>
    <w:rsid w:val="00E21845"/>
    <w:rsid w:val="00E246DB"/>
    <w:rsid w:val="00E263CE"/>
    <w:rsid w:val="00E336B2"/>
    <w:rsid w:val="00E36D32"/>
    <w:rsid w:val="00E40782"/>
    <w:rsid w:val="00E46A14"/>
    <w:rsid w:val="00E46D63"/>
    <w:rsid w:val="00E508FE"/>
    <w:rsid w:val="00E519CA"/>
    <w:rsid w:val="00E63842"/>
    <w:rsid w:val="00E65E95"/>
    <w:rsid w:val="00E67D14"/>
    <w:rsid w:val="00E71D25"/>
    <w:rsid w:val="00E739EF"/>
    <w:rsid w:val="00E82C3A"/>
    <w:rsid w:val="00E875CF"/>
    <w:rsid w:val="00E9234D"/>
    <w:rsid w:val="00E93758"/>
    <w:rsid w:val="00E97FF8"/>
    <w:rsid w:val="00EA1D52"/>
    <w:rsid w:val="00EB313F"/>
    <w:rsid w:val="00EB3F16"/>
    <w:rsid w:val="00EC220A"/>
    <w:rsid w:val="00EC79A2"/>
    <w:rsid w:val="00EC7B43"/>
    <w:rsid w:val="00ED05C0"/>
    <w:rsid w:val="00ED1E1A"/>
    <w:rsid w:val="00ED2844"/>
    <w:rsid w:val="00ED37E2"/>
    <w:rsid w:val="00ED4635"/>
    <w:rsid w:val="00EE0460"/>
    <w:rsid w:val="00EE118D"/>
    <w:rsid w:val="00EE221B"/>
    <w:rsid w:val="00EE4CDD"/>
    <w:rsid w:val="00EE6EB4"/>
    <w:rsid w:val="00EF0D1C"/>
    <w:rsid w:val="00EF4BF2"/>
    <w:rsid w:val="00EF772D"/>
    <w:rsid w:val="00F00653"/>
    <w:rsid w:val="00F043F0"/>
    <w:rsid w:val="00F10257"/>
    <w:rsid w:val="00F1054A"/>
    <w:rsid w:val="00F10DC9"/>
    <w:rsid w:val="00F11A34"/>
    <w:rsid w:val="00F172B3"/>
    <w:rsid w:val="00F20245"/>
    <w:rsid w:val="00F243D2"/>
    <w:rsid w:val="00F36129"/>
    <w:rsid w:val="00F3785B"/>
    <w:rsid w:val="00F4189A"/>
    <w:rsid w:val="00F42827"/>
    <w:rsid w:val="00F428B5"/>
    <w:rsid w:val="00F43D51"/>
    <w:rsid w:val="00F43DF4"/>
    <w:rsid w:val="00F47F00"/>
    <w:rsid w:val="00F51006"/>
    <w:rsid w:val="00F53AA2"/>
    <w:rsid w:val="00F65219"/>
    <w:rsid w:val="00F667DA"/>
    <w:rsid w:val="00F670AB"/>
    <w:rsid w:val="00F712DD"/>
    <w:rsid w:val="00F713CD"/>
    <w:rsid w:val="00F76014"/>
    <w:rsid w:val="00F76CD7"/>
    <w:rsid w:val="00F777CC"/>
    <w:rsid w:val="00F81F8B"/>
    <w:rsid w:val="00F86416"/>
    <w:rsid w:val="00F8712F"/>
    <w:rsid w:val="00F90F5B"/>
    <w:rsid w:val="00F9589D"/>
    <w:rsid w:val="00FA349C"/>
    <w:rsid w:val="00FA62B6"/>
    <w:rsid w:val="00FB006E"/>
    <w:rsid w:val="00FB05DE"/>
    <w:rsid w:val="00FB233A"/>
    <w:rsid w:val="00FB3597"/>
    <w:rsid w:val="00FB6285"/>
    <w:rsid w:val="00FC0981"/>
    <w:rsid w:val="00FC2782"/>
    <w:rsid w:val="00FC34A2"/>
    <w:rsid w:val="00FC48AF"/>
    <w:rsid w:val="00FC5CF0"/>
    <w:rsid w:val="00FD0B00"/>
    <w:rsid w:val="00FD1A5E"/>
    <w:rsid w:val="00FD4C67"/>
    <w:rsid w:val="00FE1E33"/>
    <w:rsid w:val="00FE22E5"/>
    <w:rsid w:val="00FE4E60"/>
    <w:rsid w:val="00FE5363"/>
    <w:rsid w:val="00FE67D4"/>
    <w:rsid w:val="00FF2BD1"/>
    <w:rsid w:val="00FF61E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3E35237-2FDB-480B-B6D0-42A6224987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har"/>
    <w:uiPriority w:val="9"/>
    <w:qFormat/>
    <w:rsid w:val="00760D9B"/>
    <w:pPr>
      <w:keepNext/>
      <w:keepLines/>
      <w:numPr>
        <w:numId w:val="2"/>
      </w:numPr>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har"/>
    <w:uiPriority w:val="9"/>
    <w:unhideWhenUsed/>
    <w:qFormat/>
    <w:rsid w:val="00760D9B"/>
    <w:pPr>
      <w:keepNext/>
      <w:keepLines/>
      <w:numPr>
        <w:ilvl w:val="1"/>
        <w:numId w:val="2"/>
      </w:numPr>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har"/>
    <w:uiPriority w:val="9"/>
    <w:semiHidden/>
    <w:unhideWhenUsed/>
    <w:qFormat/>
    <w:rsid w:val="00760D9B"/>
    <w:pPr>
      <w:keepNext/>
      <w:keepLines/>
      <w:numPr>
        <w:ilvl w:val="2"/>
        <w:numId w:val="2"/>
      </w:numPr>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har"/>
    <w:uiPriority w:val="9"/>
    <w:semiHidden/>
    <w:unhideWhenUsed/>
    <w:qFormat/>
    <w:rsid w:val="00760D9B"/>
    <w:pPr>
      <w:keepNext/>
      <w:keepLines/>
      <w:numPr>
        <w:ilvl w:val="3"/>
        <w:numId w:val="2"/>
      </w:numPr>
      <w:spacing w:before="40" w:after="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har"/>
    <w:uiPriority w:val="9"/>
    <w:semiHidden/>
    <w:unhideWhenUsed/>
    <w:qFormat/>
    <w:rsid w:val="00760D9B"/>
    <w:pPr>
      <w:keepNext/>
      <w:keepLines/>
      <w:numPr>
        <w:ilvl w:val="4"/>
        <w:numId w:val="2"/>
      </w:numPr>
      <w:spacing w:before="40" w:after="0"/>
      <w:outlineLvl w:val="4"/>
    </w:pPr>
    <w:rPr>
      <w:rFonts w:asciiTheme="majorHAnsi" w:eastAsiaTheme="majorEastAsia" w:hAnsiTheme="majorHAnsi" w:cstheme="majorBidi"/>
      <w:color w:val="2F5496" w:themeColor="accent1" w:themeShade="BF"/>
    </w:rPr>
  </w:style>
  <w:style w:type="paragraph" w:styleId="Ttulo6">
    <w:name w:val="heading 6"/>
    <w:basedOn w:val="Normal"/>
    <w:next w:val="Normal"/>
    <w:link w:val="Ttulo6Char"/>
    <w:uiPriority w:val="9"/>
    <w:semiHidden/>
    <w:unhideWhenUsed/>
    <w:qFormat/>
    <w:rsid w:val="00760D9B"/>
    <w:pPr>
      <w:keepNext/>
      <w:keepLines/>
      <w:numPr>
        <w:ilvl w:val="5"/>
        <w:numId w:val="2"/>
      </w:numPr>
      <w:spacing w:before="40" w:after="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har"/>
    <w:uiPriority w:val="9"/>
    <w:semiHidden/>
    <w:unhideWhenUsed/>
    <w:qFormat/>
    <w:rsid w:val="00760D9B"/>
    <w:pPr>
      <w:keepNext/>
      <w:keepLines/>
      <w:numPr>
        <w:ilvl w:val="6"/>
        <w:numId w:val="2"/>
      </w:numPr>
      <w:spacing w:before="40" w:after="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har"/>
    <w:uiPriority w:val="9"/>
    <w:semiHidden/>
    <w:unhideWhenUsed/>
    <w:qFormat/>
    <w:rsid w:val="00760D9B"/>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har"/>
    <w:uiPriority w:val="9"/>
    <w:semiHidden/>
    <w:unhideWhenUsed/>
    <w:qFormat/>
    <w:rsid w:val="00760D9B"/>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rsid w:val="0052358C"/>
    <w:rPr>
      <w:color w:val="808080"/>
    </w:rPr>
  </w:style>
  <w:style w:type="paragraph" w:styleId="PargrafodaLista">
    <w:name w:val="List Paragraph"/>
    <w:basedOn w:val="Normal"/>
    <w:uiPriority w:val="34"/>
    <w:qFormat/>
    <w:rsid w:val="00D441C3"/>
    <w:pPr>
      <w:ind w:left="720"/>
      <w:contextualSpacing/>
    </w:pPr>
  </w:style>
  <w:style w:type="character" w:customStyle="1" w:styleId="Ttulo1Char">
    <w:name w:val="Título 1 Char"/>
    <w:basedOn w:val="Fontepargpadro"/>
    <w:link w:val="Ttulo1"/>
    <w:uiPriority w:val="9"/>
    <w:rsid w:val="00760D9B"/>
    <w:rPr>
      <w:rFonts w:asciiTheme="majorHAnsi" w:eastAsiaTheme="majorEastAsia" w:hAnsiTheme="majorHAnsi" w:cstheme="majorBidi"/>
      <w:color w:val="2F5496" w:themeColor="accent1" w:themeShade="BF"/>
      <w:sz w:val="32"/>
      <w:szCs w:val="32"/>
    </w:rPr>
  </w:style>
  <w:style w:type="character" w:customStyle="1" w:styleId="Ttulo2Char">
    <w:name w:val="Título 2 Char"/>
    <w:basedOn w:val="Fontepargpadro"/>
    <w:link w:val="Ttulo2"/>
    <w:uiPriority w:val="9"/>
    <w:rsid w:val="00760D9B"/>
    <w:rPr>
      <w:rFonts w:asciiTheme="majorHAnsi" w:eastAsiaTheme="majorEastAsia" w:hAnsiTheme="majorHAnsi" w:cstheme="majorBidi"/>
      <w:color w:val="2F5496" w:themeColor="accent1" w:themeShade="BF"/>
      <w:sz w:val="26"/>
      <w:szCs w:val="26"/>
    </w:rPr>
  </w:style>
  <w:style w:type="character" w:customStyle="1" w:styleId="Ttulo3Char">
    <w:name w:val="Título 3 Char"/>
    <w:basedOn w:val="Fontepargpadro"/>
    <w:link w:val="Ttulo3"/>
    <w:uiPriority w:val="9"/>
    <w:semiHidden/>
    <w:rsid w:val="00760D9B"/>
    <w:rPr>
      <w:rFonts w:asciiTheme="majorHAnsi" w:eastAsiaTheme="majorEastAsia" w:hAnsiTheme="majorHAnsi" w:cstheme="majorBidi"/>
      <w:color w:val="1F3763" w:themeColor="accent1" w:themeShade="7F"/>
      <w:sz w:val="24"/>
      <w:szCs w:val="24"/>
    </w:rPr>
  </w:style>
  <w:style w:type="character" w:customStyle="1" w:styleId="Ttulo4Char">
    <w:name w:val="Título 4 Char"/>
    <w:basedOn w:val="Fontepargpadro"/>
    <w:link w:val="Ttulo4"/>
    <w:uiPriority w:val="9"/>
    <w:semiHidden/>
    <w:rsid w:val="00760D9B"/>
    <w:rPr>
      <w:rFonts w:asciiTheme="majorHAnsi" w:eastAsiaTheme="majorEastAsia" w:hAnsiTheme="majorHAnsi" w:cstheme="majorBidi"/>
      <w:i/>
      <w:iCs/>
      <w:color w:val="2F5496" w:themeColor="accent1" w:themeShade="BF"/>
    </w:rPr>
  </w:style>
  <w:style w:type="character" w:customStyle="1" w:styleId="Ttulo5Char">
    <w:name w:val="Título 5 Char"/>
    <w:basedOn w:val="Fontepargpadro"/>
    <w:link w:val="Ttulo5"/>
    <w:uiPriority w:val="9"/>
    <w:semiHidden/>
    <w:rsid w:val="00760D9B"/>
    <w:rPr>
      <w:rFonts w:asciiTheme="majorHAnsi" w:eastAsiaTheme="majorEastAsia" w:hAnsiTheme="majorHAnsi" w:cstheme="majorBidi"/>
      <w:color w:val="2F5496" w:themeColor="accent1" w:themeShade="BF"/>
    </w:rPr>
  </w:style>
  <w:style w:type="character" w:customStyle="1" w:styleId="Ttulo6Char">
    <w:name w:val="Título 6 Char"/>
    <w:basedOn w:val="Fontepargpadro"/>
    <w:link w:val="Ttulo6"/>
    <w:uiPriority w:val="9"/>
    <w:semiHidden/>
    <w:rsid w:val="00760D9B"/>
    <w:rPr>
      <w:rFonts w:asciiTheme="majorHAnsi" w:eastAsiaTheme="majorEastAsia" w:hAnsiTheme="majorHAnsi" w:cstheme="majorBidi"/>
      <w:color w:val="1F3763" w:themeColor="accent1" w:themeShade="7F"/>
    </w:rPr>
  </w:style>
  <w:style w:type="character" w:customStyle="1" w:styleId="Ttulo7Char">
    <w:name w:val="Título 7 Char"/>
    <w:basedOn w:val="Fontepargpadro"/>
    <w:link w:val="Ttulo7"/>
    <w:uiPriority w:val="9"/>
    <w:semiHidden/>
    <w:rsid w:val="00760D9B"/>
    <w:rPr>
      <w:rFonts w:asciiTheme="majorHAnsi" w:eastAsiaTheme="majorEastAsia" w:hAnsiTheme="majorHAnsi" w:cstheme="majorBidi"/>
      <w:i/>
      <w:iCs/>
      <w:color w:val="1F3763" w:themeColor="accent1" w:themeShade="7F"/>
    </w:rPr>
  </w:style>
  <w:style w:type="character" w:customStyle="1" w:styleId="Ttulo8Char">
    <w:name w:val="Título 8 Char"/>
    <w:basedOn w:val="Fontepargpadro"/>
    <w:link w:val="Ttulo8"/>
    <w:uiPriority w:val="9"/>
    <w:semiHidden/>
    <w:rsid w:val="00760D9B"/>
    <w:rPr>
      <w:rFonts w:asciiTheme="majorHAnsi" w:eastAsiaTheme="majorEastAsia" w:hAnsiTheme="majorHAnsi" w:cstheme="majorBidi"/>
      <w:color w:val="272727" w:themeColor="text1" w:themeTint="D8"/>
      <w:sz w:val="21"/>
      <w:szCs w:val="21"/>
    </w:rPr>
  </w:style>
  <w:style w:type="character" w:customStyle="1" w:styleId="Ttulo9Char">
    <w:name w:val="Título 9 Char"/>
    <w:basedOn w:val="Fontepargpadro"/>
    <w:link w:val="Ttulo9"/>
    <w:uiPriority w:val="9"/>
    <w:semiHidden/>
    <w:rsid w:val="00760D9B"/>
    <w:rPr>
      <w:rFonts w:asciiTheme="majorHAnsi" w:eastAsiaTheme="majorEastAsia" w:hAnsiTheme="majorHAnsi" w:cstheme="majorBidi"/>
      <w:i/>
      <w:iCs/>
      <w:color w:val="272727" w:themeColor="text1" w:themeTint="D8"/>
      <w:sz w:val="21"/>
      <w:szCs w:val="21"/>
    </w:rPr>
  </w:style>
  <w:style w:type="paragraph" w:styleId="Textodebalo">
    <w:name w:val="Balloon Text"/>
    <w:basedOn w:val="Normal"/>
    <w:link w:val="TextodebaloChar"/>
    <w:uiPriority w:val="99"/>
    <w:semiHidden/>
    <w:unhideWhenUsed/>
    <w:rsid w:val="00B33BD8"/>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B33BD8"/>
    <w:rPr>
      <w:rFonts w:ascii="Segoe UI" w:hAnsi="Segoe UI" w:cs="Segoe UI"/>
      <w:sz w:val="18"/>
      <w:szCs w:val="18"/>
    </w:rPr>
  </w:style>
  <w:style w:type="paragraph" w:styleId="Cabealho">
    <w:name w:val="header"/>
    <w:basedOn w:val="Normal"/>
    <w:link w:val="CabealhoChar"/>
    <w:uiPriority w:val="99"/>
    <w:unhideWhenUsed/>
    <w:rsid w:val="003B713A"/>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B713A"/>
  </w:style>
  <w:style w:type="paragraph" w:styleId="Rodap">
    <w:name w:val="footer"/>
    <w:basedOn w:val="Normal"/>
    <w:link w:val="RodapChar"/>
    <w:uiPriority w:val="99"/>
    <w:unhideWhenUsed/>
    <w:rsid w:val="003B713A"/>
    <w:pPr>
      <w:tabs>
        <w:tab w:val="center" w:pos="4252"/>
        <w:tab w:val="right" w:pos="8504"/>
      </w:tabs>
      <w:spacing w:after="0" w:line="240" w:lineRule="auto"/>
    </w:pPr>
  </w:style>
  <w:style w:type="character" w:customStyle="1" w:styleId="RodapChar">
    <w:name w:val="Rodapé Char"/>
    <w:basedOn w:val="Fontepargpadro"/>
    <w:link w:val="Rodap"/>
    <w:uiPriority w:val="99"/>
    <w:rsid w:val="003B713A"/>
  </w:style>
  <w:style w:type="paragraph" w:customStyle="1" w:styleId="western">
    <w:name w:val="western"/>
    <w:basedOn w:val="Normal"/>
    <w:rsid w:val="00937FBE"/>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NormalWeb">
    <w:name w:val="Normal (Web)"/>
    <w:basedOn w:val="Normal"/>
    <w:uiPriority w:val="99"/>
    <w:unhideWhenUsed/>
    <w:rsid w:val="00841F04"/>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unhideWhenUsed/>
    <w:rsid w:val="00380E3D"/>
    <w:rPr>
      <w:color w:val="0000FF"/>
      <w:u w:val="single"/>
    </w:rPr>
  </w:style>
  <w:style w:type="table" w:styleId="Tabelacomgrade">
    <w:name w:val="Table Grid"/>
    <w:basedOn w:val="Tabelanormal"/>
    <w:uiPriority w:val="39"/>
    <w:rsid w:val="00BB34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Fontepargpadro"/>
    <w:uiPriority w:val="99"/>
    <w:semiHidden/>
    <w:unhideWhenUsed/>
    <w:rsid w:val="00EE221B"/>
    <w:rPr>
      <w:color w:val="605E5C"/>
      <w:shd w:val="clear" w:color="auto" w:fill="E1DFDD"/>
    </w:rPr>
  </w:style>
  <w:style w:type="paragraph" w:styleId="CabealhodoSumrio">
    <w:name w:val="TOC Heading"/>
    <w:basedOn w:val="Ttulo1"/>
    <w:next w:val="Normal"/>
    <w:uiPriority w:val="39"/>
    <w:unhideWhenUsed/>
    <w:qFormat/>
    <w:rsid w:val="003D4664"/>
    <w:pPr>
      <w:numPr>
        <w:numId w:val="0"/>
      </w:numPr>
      <w:outlineLvl w:val="9"/>
    </w:pPr>
    <w:rPr>
      <w:lang w:eastAsia="pt-BR"/>
    </w:rPr>
  </w:style>
  <w:style w:type="paragraph" w:styleId="Sumrio1">
    <w:name w:val="toc 1"/>
    <w:basedOn w:val="Normal"/>
    <w:next w:val="Normal"/>
    <w:autoRedefine/>
    <w:uiPriority w:val="39"/>
    <w:unhideWhenUsed/>
    <w:rsid w:val="007E01AF"/>
    <w:pPr>
      <w:tabs>
        <w:tab w:val="left" w:pos="440"/>
        <w:tab w:val="right" w:leader="dot" w:pos="9061"/>
      </w:tabs>
      <w:spacing w:after="100"/>
      <w:jc w:val="both"/>
    </w:pPr>
    <w:rPr>
      <w:rFonts w:ascii="Times New Roman" w:hAnsi="Times New Roman" w:cs="Times New Roman"/>
      <w:b/>
      <w:noProof/>
      <w:sz w:val="24"/>
      <w:szCs w:val="24"/>
      <w:lang w:eastAsia="pt-BR"/>
    </w:rPr>
  </w:style>
  <w:style w:type="paragraph" w:styleId="Sumrio2">
    <w:name w:val="toc 2"/>
    <w:basedOn w:val="Normal"/>
    <w:next w:val="Normal"/>
    <w:autoRedefine/>
    <w:uiPriority w:val="39"/>
    <w:unhideWhenUsed/>
    <w:rsid w:val="003D4664"/>
    <w:pPr>
      <w:tabs>
        <w:tab w:val="left" w:pos="567"/>
        <w:tab w:val="right" w:leader="dot" w:pos="9061"/>
      </w:tabs>
      <w:spacing w:after="100"/>
    </w:pPr>
  </w:style>
  <w:style w:type="paragraph" w:styleId="Sumrio3">
    <w:name w:val="toc 3"/>
    <w:basedOn w:val="Normal"/>
    <w:next w:val="Normal"/>
    <w:autoRedefine/>
    <w:uiPriority w:val="39"/>
    <w:unhideWhenUsed/>
    <w:rsid w:val="00E46D63"/>
    <w:pPr>
      <w:tabs>
        <w:tab w:val="right" w:leader="dot" w:pos="9061"/>
      </w:tabs>
      <w:spacing w:after="100"/>
      <w:ind w:left="709" w:hanging="709"/>
      <w:jc w:val="both"/>
    </w:pPr>
  </w:style>
  <w:style w:type="character" w:styleId="Forte">
    <w:name w:val="Strong"/>
    <w:basedOn w:val="Fontepargpadro"/>
    <w:uiPriority w:val="22"/>
    <w:qFormat/>
    <w:rsid w:val="00FB233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4883008">
      <w:bodyDiv w:val="1"/>
      <w:marLeft w:val="0"/>
      <w:marRight w:val="0"/>
      <w:marTop w:val="0"/>
      <w:marBottom w:val="0"/>
      <w:divBdr>
        <w:top w:val="none" w:sz="0" w:space="0" w:color="auto"/>
        <w:left w:val="none" w:sz="0" w:space="0" w:color="auto"/>
        <w:bottom w:val="none" w:sz="0" w:space="0" w:color="auto"/>
        <w:right w:val="none" w:sz="0" w:space="0" w:color="auto"/>
      </w:divBdr>
      <w:divsChild>
        <w:div w:id="189726764">
          <w:marLeft w:val="0"/>
          <w:marRight w:val="0"/>
          <w:marTop w:val="0"/>
          <w:marBottom w:val="0"/>
          <w:divBdr>
            <w:top w:val="none" w:sz="0" w:space="0" w:color="auto"/>
            <w:left w:val="none" w:sz="0" w:space="0" w:color="auto"/>
            <w:bottom w:val="none" w:sz="0" w:space="0" w:color="auto"/>
            <w:right w:val="none" w:sz="0" w:space="0" w:color="auto"/>
          </w:divBdr>
        </w:div>
        <w:div w:id="304160820">
          <w:marLeft w:val="0"/>
          <w:marRight w:val="0"/>
          <w:marTop w:val="0"/>
          <w:marBottom w:val="0"/>
          <w:divBdr>
            <w:top w:val="none" w:sz="0" w:space="0" w:color="auto"/>
            <w:left w:val="none" w:sz="0" w:space="0" w:color="auto"/>
            <w:bottom w:val="none" w:sz="0" w:space="0" w:color="auto"/>
            <w:right w:val="none" w:sz="0" w:space="0" w:color="auto"/>
          </w:divBdr>
        </w:div>
        <w:div w:id="1915777008">
          <w:marLeft w:val="0"/>
          <w:marRight w:val="0"/>
          <w:marTop w:val="0"/>
          <w:marBottom w:val="0"/>
          <w:divBdr>
            <w:top w:val="none" w:sz="0" w:space="0" w:color="auto"/>
            <w:left w:val="none" w:sz="0" w:space="0" w:color="auto"/>
            <w:bottom w:val="none" w:sz="0" w:space="0" w:color="auto"/>
            <w:right w:val="none" w:sz="0" w:space="0" w:color="auto"/>
          </w:divBdr>
        </w:div>
        <w:div w:id="1645546558">
          <w:marLeft w:val="0"/>
          <w:marRight w:val="0"/>
          <w:marTop w:val="0"/>
          <w:marBottom w:val="0"/>
          <w:divBdr>
            <w:top w:val="none" w:sz="0" w:space="0" w:color="auto"/>
            <w:left w:val="none" w:sz="0" w:space="0" w:color="auto"/>
            <w:bottom w:val="none" w:sz="0" w:space="0" w:color="auto"/>
            <w:right w:val="none" w:sz="0" w:space="0" w:color="auto"/>
          </w:divBdr>
        </w:div>
        <w:div w:id="609439529">
          <w:marLeft w:val="0"/>
          <w:marRight w:val="0"/>
          <w:marTop w:val="0"/>
          <w:marBottom w:val="0"/>
          <w:divBdr>
            <w:top w:val="none" w:sz="0" w:space="0" w:color="auto"/>
            <w:left w:val="none" w:sz="0" w:space="0" w:color="auto"/>
            <w:bottom w:val="none" w:sz="0" w:space="0" w:color="auto"/>
            <w:right w:val="none" w:sz="0" w:space="0" w:color="auto"/>
          </w:divBdr>
        </w:div>
        <w:div w:id="1981953250">
          <w:marLeft w:val="0"/>
          <w:marRight w:val="0"/>
          <w:marTop w:val="0"/>
          <w:marBottom w:val="0"/>
          <w:divBdr>
            <w:top w:val="none" w:sz="0" w:space="0" w:color="auto"/>
            <w:left w:val="none" w:sz="0" w:space="0" w:color="auto"/>
            <w:bottom w:val="none" w:sz="0" w:space="0" w:color="auto"/>
            <w:right w:val="none" w:sz="0" w:space="0" w:color="auto"/>
          </w:divBdr>
        </w:div>
        <w:div w:id="1388647777">
          <w:marLeft w:val="0"/>
          <w:marRight w:val="0"/>
          <w:marTop w:val="0"/>
          <w:marBottom w:val="0"/>
          <w:divBdr>
            <w:top w:val="none" w:sz="0" w:space="0" w:color="auto"/>
            <w:left w:val="none" w:sz="0" w:space="0" w:color="auto"/>
            <w:bottom w:val="none" w:sz="0" w:space="0" w:color="auto"/>
            <w:right w:val="none" w:sz="0" w:space="0" w:color="auto"/>
          </w:divBdr>
        </w:div>
        <w:div w:id="1249002435">
          <w:marLeft w:val="0"/>
          <w:marRight w:val="0"/>
          <w:marTop w:val="0"/>
          <w:marBottom w:val="0"/>
          <w:divBdr>
            <w:top w:val="none" w:sz="0" w:space="0" w:color="auto"/>
            <w:left w:val="none" w:sz="0" w:space="0" w:color="auto"/>
            <w:bottom w:val="none" w:sz="0" w:space="0" w:color="auto"/>
            <w:right w:val="none" w:sz="0" w:space="0" w:color="auto"/>
          </w:divBdr>
        </w:div>
        <w:div w:id="450050826">
          <w:marLeft w:val="0"/>
          <w:marRight w:val="0"/>
          <w:marTop w:val="0"/>
          <w:marBottom w:val="0"/>
          <w:divBdr>
            <w:top w:val="none" w:sz="0" w:space="0" w:color="auto"/>
            <w:left w:val="none" w:sz="0" w:space="0" w:color="auto"/>
            <w:bottom w:val="none" w:sz="0" w:space="0" w:color="auto"/>
            <w:right w:val="none" w:sz="0" w:space="0" w:color="auto"/>
          </w:divBdr>
        </w:div>
        <w:div w:id="285744504">
          <w:marLeft w:val="0"/>
          <w:marRight w:val="0"/>
          <w:marTop w:val="0"/>
          <w:marBottom w:val="0"/>
          <w:divBdr>
            <w:top w:val="none" w:sz="0" w:space="0" w:color="auto"/>
            <w:left w:val="none" w:sz="0" w:space="0" w:color="auto"/>
            <w:bottom w:val="none" w:sz="0" w:space="0" w:color="auto"/>
            <w:right w:val="none" w:sz="0" w:space="0" w:color="auto"/>
          </w:divBdr>
        </w:div>
        <w:div w:id="185296449">
          <w:marLeft w:val="0"/>
          <w:marRight w:val="0"/>
          <w:marTop w:val="0"/>
          <w:marBottom w:val="0"/>
          <w:divBdr>
            <w:top w:val="none" w:sz="0" w:space="0" w:color="auto"/>
            <w:left w:val="none" w:sz="0" w:space="0" w:color="auto"/>
            <w:bottom w:val="none" w:sz="0" w:space="0" w:color="auto"/>
            <w:right w:val="none" w:sz="0" w:space="0" w:color="auto"/>
          </w:divBdr>
        </w:div>
        <w:div w:id="2071952387">
          <w:marLeft w:val="0"/>
          <w:marRight w:val="0"/>
          <w:marTop w:val="0"/>
          <w:marBottom w:val="0"/>
          <w:divBdr>
            <w:top w:val="none" w:sz="0" w:space="0" w:color="auto"/>
            <w:left w:val="none" w:sz="0" w:space="0" w:color="auto"/>
            <w:bottom w:val="none" w:sz="0" w:space="0" w:color="auto"/>
            <w:right w:val="none" w:sz="0" w:space="0" w:color="auto"/>
          </w:divBdr>
        </w:div>
        <w:div w:id="759135681">
          <w:marLeft w:val="0"/>
          <w:marRight w:val="0"/>
          <w:marTop w:val="0"/>
          <w:marBottom w:val="0"/>
          <w:divBdr>
            <w:top w:val="none" w:sz="0" w:space="0" w:color="auto"/>
            <w:left w:val="none" w:sz="0" w:space="0" w:color="auto"/>
            <w:bottom w:val="none" w:sz="0" w:space="0" w:color="auto"/>
            <w:right w:val="none" w:sz="0" w:space="0" w:color="auto"/>
          </w:divBdr>
        </w:div>
      </w:divsChild>
    </w:div>
    <w:div w:id="179853159">
      <w:bodyDiv w:val="1"/>
      <w:marLeft w:val="0"/>
      <w:marRight w:val="0"/>
      <w:marTop w:val="0"/>
      <w:marBottom w:val="0"/>
      <w:divBdr>
        <w:top w:val="none" w:sz="0" w:space="0" w:color="auto"/>
        <w:left w:val="none" w:sz="0" w:space="0" w:color="auto"/>
        <w:bottom w:val="none" w:sz="0" w:space="0" w:color="auto"/>
        <w:right w:val="none" w:sz="0" w:space="0" w:color="auto"/>
      </w:divBdr>
      <w:divsChild>
        <w:div w:id="562985354">
          <w:marLeft w:val="0"/>
          <w:marRight w:val="0"/>
          <w:marTop w:val="0"/>
          <w:marBottom w:val="0"/>
          <w:divBdr>
            <w:top w:val="none" w:sz="0" w:space="0" w:color="auto"/>
            <w:left w:val="none" w:sz="0" w:space="0" w:color="auto"/>
            <w:bottom w:val="none" w:sz="0" w:space="0" w:color="auto"/>
            <w:right w:val="none" w:sz="0" w:space="0" w:color="auto"/>
          </w:divBdr>
        </w:div>
        <w:div w:id="1347754899">
          <w:marLeft w:val="0"/>
          <w:marRight w:val="0"/>
          <w:marTop w:val="0"/>
          <w:marBottom w:val="0"/>
          <w:divBdr>
            <w:top w:val="none" w:sz="0" w:space="0" w:color="auto"/>
            <w:left w:val="none" w:sz="0" w:space="0" w:color="auto"/>
            <w:bottom w:val="none" w:sz="0" w:space="0" w:color="auto"/>
            <w:right w:val="none" w:sz="0" w:space="0" w:color="auto"/>
          </w:divBdr>
        </w:div>
        <w:div w:id="1945455989">
          <w:marLeft w:val="0"/>
          <w:marRight w:val="0"/>
          <w:marTop w:val="0"/>
          <w:marBottom w:val="0"/>
          <w:divBdr>
            <w:top w:val="none" w:sz="0" w:space="0" w:color="auto"/>
            <w:left w:val="none" w:sz="0" w:space="0" w:color="auto"/>
            <w:bottom w:val="none" w:sz="0" w:space="0" w:color="auto"/>
            <w:right w:val="none" w:sz="0" w:space="0" w:color="auto"/>
          </w:divBdr>
        </w:div>
        <w:div w:id="329259621">
          <w:marLeft w:val="0"/>
          <w:marRight w:val="0"/>
          <w:marTop w:val="0"/>
          <w:marBottom w:val="0"/>
          <w:divBdr>
            <w:top w:val="none" w:sz="0" w:space="0" w:color="auto"/>
            <w:left w:val="none" w:sz="0" w:space="0" w:color="auto"/>
            <w:bottom w:val="none" w:sz="0" w:space="0" w:color="auto"/>
            <w:right w:val="none" w:sz="0" w:space="0" w:color="auto"/>
          </w:divBdr>
        </w:div>
        <w:div w:id="401100266">
          <w:marLeft w:val="0"/>
          <w:marRight w:val="0"/>
          <w:marTop w:val="0"/>
          <w:marBottom w:val="0"/>
          <w:divBdr>
            <w:top w:val="none" w:sz="0" w:space="0" w:color="auto"/>
            <w:left w:val="none" w:sz="0" w:space="0" w:color="auto"/>
            <w:bottom w:val="none" w:sz="0" w:space="0" w:color="auto"/>
            <w:right w:val="none" w:sz="0" w:space="0" w:color="auto"/>
          </w:divBdr>
        </w:div>
        <w:div w:id="625088731">
          <w:marLeft w:val="0"/>
          <w:marRight w:val="0"/>
          <w:marTop w:val="0"/>
          <w:marBottom w:val="0"/>
          <w:divBdr>
            <w:top w:val="none" w:sz="0" w:space="0" w:color="auto"/>
            <w:left w:val="none" w:sz="0" w:space="0" w:color="auto"/>
            <w:bottom w:val="none" w:sz="0" w:space="0" w:color="auto"/>
            <w:right w:val="none" w:sz="0" w:space="0" w:color="auto"/>
          </w:divBdr>
        </w:div>
        <w:div w:id="453446734">
          <w:marLeft w:val="0"/>
          <w:marRight w:val="0"/>
          <w:marTop w:val="0"/>
          <w:marBottom w:val="0"/>
          <w:divBdr>
            <w:top w:val="none" w:sz="0" w:space="0" w:color="auto"/>
            <w:left w:val="none" w:sz="0" w:space="0" w:color="auto"/>
            <w:bottom w:val="none" w:sz="0" w:space="0" w:color="auto"/>
            <w:right w:val="none" w:sz="0" w:space="0" w:color="auto"/>
          </w:divBdr>
        </w:div>
      </w:divsChild>
    </w:div>
    <w:div w:id="403259539">
      <w:bodyDiv w:val="1"/>
      <w:marLeft w:val="0"/>
      <w:marRight w:val="0"/>
      <w:marTop w:val="0"/>
      <w:marBottom w:val="0"/>
      <w:divBdr>
        <w:top w:val="none" w:sz="0" w:space="0" w:color="auto"/>
        <w:left w:val="none" w:sz="0" w:space="0" w:color="auto"/>
        <w:bottom w:val="none" w:sz="0" w:space="0" w:color="auto"/>
        <w:right w:val="none" w:sz="0" w:space="0" w:color="auto"/>
      </w:divBdr>
      <w:divsChild>
        <w:div w:id="1749620814">
          <w:marLeft w:val="0"/>
          <w:marRight w:val="0"/>
          <w:marTop w:val="0"/>
          <w:marBottom w:val="0"/>
          <w:divBdr>
            <w:top w:val="none" w:sz="0" w:space="0" w:color="auto"/>
            <w:left w:val="none" w:sz="0" w:space="0" w:color="auto"/>
            <w:bottom w:val="none" w:sz="0" w:space="0" w:color="auto"/>
            <w:right w:val="none" w:sz="0" w:space="0" w:color="auto"/>
          </w:divBdr>
        </w:div>
        <w:div w:id="1719206929">
          <w:marLeft w:val="0"/>
          <w:marRight w:val="0"/>
          <w:marTop w:val="0"/>
          <w:marBottom w:val="0"/>
          <w:divBdr>
            <w:top w:val="none" w:sz="0" w:space="0" w:color="auto"/>
            <w:left w:val="none" w:sz="0" w:space="0" w:color="auto"/>
            <w:bottom w:val="none" w:sz="0" w:space="0" w:color="auto"/>
            <w:right w:val="none" w:sz="0" w:space="0" w:color="auto"/>
          </w:divBdr>
        </w:div>
        <w:div w:id="127360813">
          <w:marLeft w:val="0"/>
          <w:marRight w:val="0"/>
          <w:marTop w:val="0"/>
          <w:marBottom w:val="0"/>
          <w:divBdr>
            <w:top w:val="none" w:sz="0" w:space="0" w:color="auto"/>
            <w:left w:val="none" w:sz="0" w:space="0" w:color="auto"/>
            <w:bottom w:val="none" w:sz="0" w:space="0" w:color="auto"/>
            <w:right w:val="none" w:sz="0" w:space="0" w:color="auto"/>
          </w:divBdr>
        </w:div>
        <w:div w:id="1855419022">
          <w:marLeft w:val="0"/>
          <w:marRight w:val="0"/>
          <w:marTop w:val="0"/>
          <w:marBottom w:val="0"/>
          <w:divBdr>
            <w:top w:val="none" w:sz="0" w:space="0" w:color="auto"/>
            <w:left w:val="none" w:sz="0" w:space="0" w:color="auto"/>
            <w:bottom w:val="none" w:sz="0" w:space="0" w:color="auto"/>
            <w:right w:val="none" w:sz="0" w:space="0" w:color="auto"/>
          </w:divBdr>
        </w:div>
        <w:div w:id="1844972010">
          <w:marLeft w:val="0"/>
          <w:marRight w:val="0"/>
          <w:marTop w:val="0"/>
          <w:marBottom w:val="0"/>
          <w:divBdr>
            <w:top w:val="none" w:sz="0" w:space="0" w:color="auto"/>
            <w:left w:val="none" w:sz="0" w:space="0" w:color="auto"/>
            <w:bottom w:val="none" w:sz="0" w:space="0" w:color="auto"/>
            <w:right w:val="none" w:sz="0" w:space="0" w:color="auto"/>
          </w:divBdr>
        </w:div>
        <w:div w:id="1559510444">
          <w:marLeft w:val="0"/>
          <w:marRight w:val="0"/>
          <w:marTop w:val="0"/>
          <w:marBottom w:val="0"/>
          <w:divBdr>
            <w:top w:val="none" w:sz="0" w:space="0" w:color="auto"/>
            <w:left w:val="none" w:sz="0" w:space="0" w:color="auto"/>
            <w:bottom w:val="none" w:sz="0" w:space="0" w:color="auto"/>
            <w:right w:val="none" w:sz="0" w:space="0" w:color="auto"/>
          </w:divBdr>
        </w:div>
      </w:divsChild>
    </w:div>
    <w:div w:id="810632189">
      <w:bodyDiv w:val="1"/>
      <w:marLeft w:val="0"/>
      <w:marRight w:val="0"/>
      <w:marTop w:val="0"/>
      <w:marBottom w:val="0"/>
      <w:divBdr>
        <w:top w:val="none" w:sz="0" w:space="0" w:color="auto"/>
        <w:left w:val="none" w:sz="0" w:space="0" w:color="auto"/>
        <w:bottom w:val="none" w:sz="0" w:space="0" w:color="auto"/>
        <w:right w:val="none" w:sz="0" w:space="0" w:color="auto"/>
      </w:divBdr>
      <w:divsChild>
        <w:div w:id="1533029889">
          <w:marLeft w:val="0"/>
          <w:marRight w:val="0"/>
          <w:marTop w:val="0"/>
          <w:marBottom w:val="0"/>
          <w:divBdr>
            <w:top w:val="none" w:sz="0" w:space="0" w:color="auto"/>
            <w:left w:val="none" w:sz="0" w:space="0" w:color="auto"/>
            <w:bottom w:val="none" w:sz="0" w:space="0" w:color="auto"/>
            <w:right w:val="none" w:sz="0" w:space="0" w:color="auto"/>
          </w:divBdr>
        </w:div>
        <w:div w:id="2138184774">
          <w:marLeft w:val="0"/>
          <w:marRight w:val="0"/>
          <w:marTop w:val="0"/>
          <w:marBottom w:val="0"/>
          <w:divBdr>
            <w:top w:val="none" w:sz="0" w:space="0" w:color="auto"/>
            <w:left w:val="none" w:sz="0" w:space="0" w:color="auto"/>
            <w:bottom w:val="none" w:sz="0" w:space="0" w:color="auto"/>
            <w:right w:val="none" w:sz="0" w:space="0" w:color="auto"/>
          </w:divBdr>
        </w:div>
        <w:div w:id="1271595650">
          <w:marLeft w:val="0"/>
          <w:marRight w:val="0"/>
          <w:marTop w:val="0"/>
          <w:marBottom w:val="0"/>
          <w:divBdr>
            <w:top w:val="none" w:sz="0" w:space="0" w:color="auto"/>
            <w:left w:val="none" w:sz="0" w:space="0" w:color="auto"/>
            <w:bottom w:val="none" w:sz="0" w:space="0" w:color="auto"/>
            <w:right w:val="none" w:sz="0" w:space="0" w:color="auto"/>
          </w:divBdr>
        </w:div>
        <w:div w:id="1229804919">
          <w:marLeft w:val="0"/>
          <w:marRight w:val="0"/>
          <w:marTop w:val="0"/>
          <w:marBottom w:val="0"/>
          <w:divBdr>
            <w:top w:val="none" w:sz="0" w:space="0" w:color="auto"/>
            <w:left w:val="none" w:sz="0" w:space="0" w:color="auto"/>
            <w:bottom w:val="none" w:sz="0" w:space="0" w:color="auto"/>
            <w:right w:val="none" w:sz="0" w:space="0" w:color="auto"/>
          </w:divBdr>
        </w:div>
        <w:div w:id="1386833743">
          <w:marLeft w:val="0"/>
          <w:marRight w:val="0"/>
          <w:marTop w:val="0"/>
          <w:marBottom w:val="0"/>
          <w:divBdr>
            <w:top w:val="none" w:sz="0" w:space="0" w:color="auto"/>
            <w:left w:val="none" w:sz="0" w:space="0" w:color="auto"/>
            <w:bottom w:val="none" w:sz="0" w:space="0" w:color="auto"/>
            <w:right w:val="none" w:sz="0" w:space="0" w:color="auto"/>
          </w:divBdr>
        </w:div>
        <w:div w:id="1783262465">
          <w:marLeft w:val="0"/>
          <w:marRight w:val="0"/>
          <w:marTop w:val="0"/>
          <w:marBottom w:val="0"/>
          <w:divBdr>
            <w:top w:val="none" w:sz="0" w:space="0" w:color="auto"/>
            <w:left w:val="none" w:sz="0" w:space="0" w:color="auto"/>
            <w:bottom w:val="none" w:sz="0" w:space="0" w:color="auto"/>
            <w:right w:val="none" w:sz="0" w:space="0" w:color="auto"/>
          </w:divBdr>
        </w:div>
        <w:div w:id="1916090742">
          <w:marLeft w:val="0"/>
          <w:marRight w:val="0"/>
          <w:marTop w:val="0"/>
          <w:marBottom w:val="0"/>
          <w:divBdr>
            <w:top w:val="none" w:sz="0" w:space="0" w:color="auto"/>
            <w:left w:val="none" w:sz="0" w:space="0" w:color="auto"/>
            <w:bottom w:val="none" w:sz="0" w:space="0" w:color="auto"/>
            <w:right w:val="none" w:sz="0" w:space="0" w:color="auto"/>
          </w:divBdr>
        </w:div>
        <w:div w:id="97410497">
          <w:marLeft w:val="0"/>
          <w:marRight w:val="0"/>
          <w:marTop w:val="0"/>
          <w:marBottom w:val="0"/>
          <w:divBdr>
            <w:top w:val="none" w:sz="0" w:space="0" w:color="auto"/>
            <w:left w:val="none" w:sz="0" w:space="0" w:color="auto"/>
            <w:bottom w:val="none" w:sz="0" w:space="0" w:color="auto"/>
            <w:right w:val="none" w:sz="0" w:space="0" w:color="auto"/>
          </w:divBdr>
        </w:div>
        <w:div w:id="1238246391">
          <w:marLeft w:val="0"/>
          <w:marRight w:val="0"/>
          <w:marTop w:val="0"/>
          <w:marBottom w:val="0"/>
          <w:divBdr>
            <w:top w:val="none" w:sz="0" w:space="0" w:color="auto"/>
            <w:left w:val="none" w:sz="0" w:space="0" w:color="auto"/>
            <w:bottom w:val="none" w:sz="0" w:space="0" w:color="auto"/>
            <w:right w:val="none" w:sz="0" w:space="0" w:color="auto"/>
          </w:divBdr>
        </w:div>
        <w:div w:id="1191383773">
          <w:marLeft w:val="0"/>
          <w:marRight w:val="0"/>
          <w:marTop w:val="0"/>
          <w:marBottom w:val="0"/>
          <w:divBdr>
            <w:top w:val="none" w:sz="0" w:space="0" w:color="auto"/>
            <w:left w:val="none" w:sz="0" w:space="0" w:color="auto"/>
            <w:bottom w:val="none" w:sz="0" w:space="0" w:color="auto"/>
            <w:right w:val="none" w:sz="0" w:space="0" w:color="auto"/>
          </w:divBdr>
        </w:div>
      </w:divsChild>
    </w:div>
    <w:div w:id="896353648">
      <w:bodyDiv w:val="1"/>
      <w:marLeft w:val="0"/>
      <w:marRight w:val="0"/>
      <w:marTop w:val="0"/>
      <w:marBottom w:val="0"/>
      <w:divBdr>
        <w:top w:val="none" w:sz="0" w:space="0" w:color="auto"/>
        <w:left w:val="none" w:sz="0" w:space="0" w:color="auto"/>
        <w:bottom w:val="none" w:sz="0" w:space="0" w:color="auto"/>
        <w:right w:val="none" w:sz="0" w:space="0" w:color="auto"/>
      </w:divBdr>
    </w:div>
    <w:div w:id="1016153089">
      <w:bodyDiv w:val="1"/>
      <w:marLeft w:val="0"/>
      <w:marRight w:val="0"/>
      <w:marTop w:val="0"/>
      <w:marBottom w:val="0"/>
      <w:divBdr>
        <w:top w:val="none" w:sz="0" w:space="0" w:color="auto"/>
        <w:left w:val="none" w:sz="0" w:space="0" w:color="auto"/>
        <w:bottom w:val="none" w:sz="0" w:space="0" w:color="auto"/>
        <w:right w:val="none" w:sz="0" w:space="0" w:color="auto"/>
      </w:divBdr>
      <w:divsChild>
        <w:div w:id="231044545">
          <w:marLeft w:val="0"/>
          <w:marRight w:val="0"/>
          <w:marTop w:val="0"/>
          <w:marBottom w:val="0"/>
          <w:divBdr>
            <w:top w:val="none" w:sz="0" w:space="0" w:color="auto"/>
            <w:left w:val="none" w:sz="0" w:space="0" w:color="auto"/>
            <w:bottom w:val="none" w:sz="0" w:space="0" w:color="auto"/>
            <w:right w:val="none" w:sz="0" w:space="0" w:color="auto"/>
          </w:divBdr>
        </w:div>
        <w:div w:id="519272822">
          <w:marLeft w:val="0"/>
          <w:marRight w:val="0"/>
          <w:marTop w:val="0"/>
          <w:marBottom w:val="0"/>
          <w:divBdr>
            <w:top w:val="none" w:sz="0" w:space="0" w:color="auto"/>
            <w:left w:val="none" w:sz="0" w:space="0" w:color="auto"/>
            <w:bottom w:val="none" w:sz="0" w:space="0" w:color="auto"/>
            <w:right w:val="none" w:sz="0" w:space="0" w:color="auto"/>
          </w:divBdr>
        </w:div>
        <w:div w:id="1375153299">
          <w:marLeft w:val="0"/>
          <w:marRight w:val="0"/>
          <w:marTop w:val="0"/>
          <w:marBottom w:val="0"/>
          <w:divBdr>
            <w:top w:val="none" w:sz="0" w:space="0" w:color="auto"/>
            <w:left w:val="none" w:sz="0" w:space="0" w:color="auto"/>
            <w:bottom w:val="none" w:sz="0" w:space="0" w:color="auto"/>
            <w:right w:val="none" w:sz="0" w:space="0" w:color="auto"/>
          </w:divBdr>
        </w:div>
        <w:div w:id="227375806">
          <w:marLeft w:val="0"/>
          <w:marRight w:val="0"/>
          <w:marTop w:val="0"/>
          <w:marBottom w:val="0"/>
          <w:divBdr>
            <w:top w:val="none" w:sz="0" w:space="0" w:color="auto"/>
            <w:left w:val="none" w:sz="0" w:space="0" w:color="auto"/>
            <w:bottom w:val="none" w:sz="0" w:space="0" w:color="auto"/>
            <w:right w:val="none" w:sz="0" w:space="0" w:color="auto"/>
          </w:divBdr>
        </w:div>
        <w:div w:id="127170744">
          <w:marLeft w:val="0"/>
          <w:marRight w:val="0"/>
          <w:marTop w:val="0"/>
          <w:marBottom w:val="0"/>
          <w:divBdr>
            <w:top w:val="none" w:sz="0" w:space="0" w:color="auto"/>
            <w:left w:val="none" w:sz="0" w:space="0" w:color="auto"/>
            <w:bottom w:val="none" w:sz="0" w:space="0" w:color="auto"/>
            <w:right w:val="none" w:sz="0" w:space="0" w:color="auto"/>
          </w:divBdr>
        </w:div>
        <w:div w:id="1150560929">
          <w:marLeft w:val="0"/>
          <w:marRight w:val="0"/>
          <w:marTop w:val="0"/>
          <w:marBottom w:val="0"/>
          <w:divBdr>
            <w:top w:val="none" w:sz="0" w:space="0" w:color="auto"/>
            <w:left w:val="none" w:sz="0" w:space="0" w:color="auto"/>
            <w:bottom w:val="none" w:sz="0" w:space="0" w:color="auto"/>
            <w:right w:val="none" w:sz="0" w:space="0" w:color="auto"/>
          </w:divBdr>
        </w:div>
        <w:div w:id="2001696358">
          <w:marLeft w:val="0"/>
          <w:marRight w:val="0"/>
          <w:marTop w:val="0"/>
          <w:marBottom w:val="0"/>
          <w:divBdr>
            <w:top w:val="none" w:sz="0" w:space="0" w:color="auto"/>
            <w:left w:val="none" w:sz="0" w:space="0" w:color="auto"/>
            <w:bottom w:val="none" w:sz="0" w:space="0" w:color="auto"/>
            <w:right w:val="none" w:sz="0" w:space="0" w:color="auto"/>
          </w:divBdr>
        </w:div>
        <w:div w:id="1358002610">
          <w:marLeft w:val="0"/>
          <w:marRight w:val="0"/>
          <w:marTop w:val="0"/>
          <w:marBottom w:val="0"/>
          <w:divBdr>
            <w:top w:val="none" w:sz="0" w:space="0" w:color="auto"/>
            <w:left w:val="none" w:sz="0" w:space="0" w:color="auto"/>
            <w:bottom w:val="none" w:sz="0" w:space="0" w:color="auto"/>
            <w:right w:val="none" w:sz="0" w:space="0" w:color="auto"/>
          </w:divBdr>
        </w:div>
        <w:div w:id="1548952220">
          <w:marLeft w:val="0"/>
          <w:marRight w:val="0"/>
          <w:marTop w:val="0"/>
          <w:marBottom w:val="0"/>
          <w:divBdr>
            <w:top w:val="none" w:sz="0" w:space="0" w:color="auto"/>
            <w:left w:val="none" w:sz="0" w:space="0" w:color="auto"/>
            <w:bottom w:val="none" w:sz="0" w:space="0" w:color="auto"/>
            <w:right w:val="none" w:sz="0" w:space="0" w:color="auto"/>
          </w:divBdr>
        </w:div>
        <w:div w:id="1297175429">
          <w:marLeft w:val="0"/>
          <w:marRight w:val="0"/>
          <w:marTop w:val="0"/>
          <w:marBottom w:val="0"/>
          <w:divBdr>
            <w:top w:val="none" w:sz="0" w:space="0" w:color="auto"/>
            <w:left w:val="none" w:sz="0" w:space="0" w:color="auto"/>
            <w:bottom w:val="none" w:sz="0" w:space="0" w:color="auto"/>
            <w:right w:val="none" w:sz="0" w:space="0" w:color="auto"/>
          </w:divBdr>
        </w:div>
      </w:divsChild>
    </w:div>
    <w:div w:id="1033381458">
      <w:bodyDiv w:val="1"/>
      <w:marLeft w:val="0"/>
      <w:marRight w:val="0"/>
      <w:marTop w:val="0"/>
      <w:marBottom w:val="0"/>
      <w:divBdr>
        <w:top w:val="none" w:sz="0" w:space="0" w:color="auto"/>
        <w:left w:val="none" w:sz="0" w:space="0" w:color="auto"/>
        <w:bottom w:val="none" w:sz="0" w:space="0" w:color="auto"/>
        <w:right w:val="none" w:sz="0" w:space="0" w:color="auto"/>
      </w:divBdr>
      <w:divsChild>
        <w:div w:id="922106920">
          <w:marLeft w:val="0"/>
          <w:marRight w:val="0"/>
          <w:marTop w:val="0"/>
          <w:marBottom w:val="0"/>
          <w:divBdr>
            <w:top w:val="none" w:sz="0" w:space="0" w:color="auto"/>
            <w:left w:val="none" w:sz="0" w:space="0" w:color="auto"/>
            <w:bottom w:val="none" w:sz="0" w:space="0" w:color="auto"/>
            <w:right w:val="none" w:sz="0" w:space="0" w:color="auto"/>
          </w:divBdr>
        </w:div>
        <w:div w:id="1644458566">
          <w:marLeft w:val="0"/>
          <w:marRight w:val="0"/>
          <w:marTop w:val="0"/>
          <w:marBottom w:val="0"/>
          <w:divBdr>
            <w:top w:val="none" w:sz="0" w:space="0" w:color="auto"/>
            <w:left w:val="none" w:sz="0" w:space="0" w:color="auto"/>
            <w:bottom w:val="none" w:sz="0" w:space="0" w:color="auto"/>
            <w:right w:val="none" w:sz="0" w:space="0" w:color="auto"/>
          </w:divBdr>
        </w:div>
        <w:div w:id="339087023">
          <w:marLeft w:val="0"/>
          <w:marRight w:val="0"/>
          <w:marTop w:val="0"/>
          <w:marBottom w:val="0"/>
          <w:divBdr>
            <w:top w:val="none" w:sz="0" w:space="0" w:color="auto"/>
            <w:left w:val="none" w:sz="0" w:space="0" w:color="auto"/>
            <w:bottom w:val="none" w:sz="0" w:space="0" w:color="auto"/>
            <w:right w:val="none" w:sz="0" w:space="0" w:color="auto"/>
          </w:divBdr>
        </w:div>
        <w:div w:id="1540822600">
          <w:marLeft w:val="0"/>
          <w:marRight w:val="0"/>
          <w:marTop w:val="0"/>
          <w:marBottom w:val="0"/>
          <w:divBdr>
            <w:top w:val="none" w:sz="0" w:space="0" w:color="auto"/>
            <w:left w:val="none" w:sz="0" w:space="0" w:color="auto"/>
            <w:bottom w:val="none" w:sz="0" w:space="0" w:color="auto"/>
            <w:right w:val="none" w:sz="0" w:space="0" w:color="auto"/>
          </w:divBdr>
        </w:div>
        <w:div w:id="1204252323">
          <w:marLeft w:val="0"/>
          <w:marRight w:val="0"/>
          <w:marTop w:val="0"/>
          <w:marBottom w:val="0"/>
          <w:divBdr>
            <w:top w:val="none" w:sz="0" w:space="0" w:color="auto"/>
            <w:left w:val="none" w:sz="0" w:space="0" w:color="auto"/>
            <w:bottom w:val="none" w:sz="0" w:space="0" w:color="auto"/>
            <w:right w:val="none" w:sz="0" w:space="0" w:color="auto"/>
          </w:divBdr>
        </w:div>
        <w:div w:id="2108260095">
          <w:marLeft w:val="0"/>
          <w:marRight w:val="0"/>
          <w:marTop w:val="0"/>
          <w:marBottom w:val="0"/>
          <w:divBdr>
            <w:top w:val="none" w:sz="0" w:space="0" w:color="auto"/>
            <w:left w:val="none" w:sz="0" w:space="0" w:color="auto"/>
            <w:bottom w:val="none" w:sz="0" w:space="0" w:color="auto"/>
            <w:right w:val="none" w:sz="0" w:space="0" w:color="auto"/>
          </w:divBdr>
        </w:div>
      </w:divsChild>
    </w:div>
    <w:div w:id="1071125992">
      <w:bodyDiv w:val="1"/>
      <w:marLeft w:val="0"/>
      <w:marRight w:val="0"/>
      <w:marTop w:val="0"/>
      <w:marBottom w:val="0"/>
      <w:divBdr>
        <w:top w:val="none" w:sz="0" w:space="0" w:color="auto"/>
        <w:left w:val="none" w:sz="0" w:space="0" w:color="auto"/>
        <w:bottom w:val="none" w:sz="0" w:space="0" w:color="auto"/>
        <w:right w:val="none" w:sz="0" w:space="0" w:color="auto"/>
      </w:divBdr>
      <w:divsChild>
        <w:div w:id="827673016">
          <w:marLeft w:val="0"/>
          <w:marRight w:val="0"/>
          <w:marTop w:val="0"/>
          <w:marBottom w:val="0"/>
          <w:divBdr>
            <w:top w:val="none" w:sz="0" w:space="0" w:color="auto"/>
            <w:left w:val="none" w:sz="0" w:space="0" w:color="auto"/>
            <w:bottom w:val="none" w:sz="0" w:space="0" w:color="auto"/>
            <w:right w:val="none" w:sz="0" w:space="0" w:color="auto"/>
          </w:divBdr>
        </w:div>
        <w:div w:id="910430603">
          <w:marLeft w:val="0"/>
          <w:marRight w:val="0"/>
          <w:marTop w:val="0"/>
          <w:marBottom w:val="0"/>
          <w:divBdr>
            <w:top w:val="none" w:sz="0" w:space="0" w:color="auto"/>
            <w:left w:val="none" w:sz="0" w:space="0" w:color="auto"/>
            <w:bottom w:val="none" w:sz="0" w:space="0" w:color="auto"/>
            <w:right w:val="none" w:sz="0" w:space="0" w:color="auto"/>
          </w:divBdr>
        </w:div>
        <w:div w:id="423454794">
          <w:marLeft w:val="0"/>
          <w:marRight w:val="0"/>
          <w:marTop w:val="0"/>
          <w:marBottom w:val="0"/>
          <w:divBdr>
            <w:top w:val="none" w:sz="0" w:space="0" w:color="auto"/>
            <w:left w:val="none" w:sz="0" w:space="0" w:color="auto"/>
            <w:bottom w:val="none" w:sz="0" w:space="0" w:color="auto"/>
            <w:right w:val="none" w:sz="0" w:space="0" w:color="auto"/>
          </w:divBdr>
        </w:div>
        <w:div w:id="2047292122">
          <w:marLeft w:val="0"/>
          <w:marRight w:val="0"/>
          <w:marTop w:val="0"/>
          <w:marBottom w:val="0"/>
          <w:divBdr>
            <w:top w:val="none" w:sz="0" w:space="0" w:color="auto"/>
            <w:left w:val="none" w:sz="0" w:space="0" w:color="auto"/>
            <w:bottom w:val="none" w:sz="0" w:space="0" w:color="auto"/>
            <w:right w:val="none" w:sz="0" w:space="0" w:color="auto"/>
          </w:divBdr>
        </w:div>
        <w:div w:id="1714428618">
          <w:marLeft w:val="0"/>
          <w:marRight w:val="0"/>
          <w:marTop w:val="0"/>
          <w:marBottom w:val="0"/>
          <w:divBdr>
            <w:top w:val="none" w:sz="0" w:space="0" w:color="auto"/>
            <w:left w:val="none" w:sz="0" w:space="0" w:color="auto"/>
            <w:bottom w:val="none" w:sz="0" w:space="0" w:color="auto"/>
            <w:right w:val="none" w:sz="0" w:space="0" w:color="auto"/>
          </w:divBdr>
        </w:div>
        <w:div w:id="1323662654">
          <w:marLeft w:val="0"/>
          <w:marRight w:val="0"/>
          <w:marTop w:val="0"/>
          <w:marBottom w:val="0"/>
          <w:divBdr>
            <w:top w:val="none" w:sz="0" w:space="0" w:color="auto"/>
            <w:left w:val="none" w:sz="0" w:space="0" w:color="auto"/>
            <w:bottom w:val="none" w:sz="0" w:space="0" w:color="auto"/>
            <w:right w:val="none" w:sz="0" w:space="0" w:color="auto"/>
          </w:divBdr>
        </w:div>
        <w:div w:id="1453474825">
          <w:marLeft w:val="0"/>
          <w:marRight w:val="0"/>
          <w:marTop w:val="0"/>
          <w:marBottom w:val="0"/>
          <w:divBdr>
            <w:top w:val="none" w:sz="0" w:space="0" w:color="auto"/>
            <w:left w:val="none" w:sz="0" w:space="0" w:color="auto"/>
            <w:bottom w:val="none" w:sz="0" w:space="0" w:color="auto"/>
            <w:right w:val="none" w:sz="0" w:space="0" w:color="auto"/>
          </w:divBdr>
        </w:div>
        <w:div w:id="1004090957">
          <w:marLeft w:val="0"/>
          <w:marRight w:val="0"/>
          <w:marTop w:val="0"/>
          <w:marBottom w:val="0"/>
          <w:divBdr>
            <w:top w:val="none" w:sz="0" w:space="0" w:color="auto"/>
            <w:left w:val="none" w:sz="0" w:space="0" w:color="auto"/>
            <w:bottom w:val="none" w:sz="0" w:space="0" w:color="auto"/>
            <w:right w:val="none" w:sz="0" w:space="0" w:color="auto"/>
          </w:divBdr>
        </w:div>
        <w:div w:id="1101146949">
          <w:marLeft w:val="0"/>
          <w:marRight w:val="0"/>
          <w:marTop w:val="0"/>
          <w:marBottom w:val="0"/>
          <w:divBdr>
            <w:top w:val="none" w:sz="0" w:space="0" w:color="auto"/>
            <w:left w:val="none" w:sz="0" w:space="0" w:color="auto"/>
            <w:bottom w:val="none" w:sz="0" w:space="0" w:color="auto"/>
            <w:right w:val="none" w:sz="0" w:space="0" w:color="auto"/>
          </w:divBdr>
        </w:div>
        <w:div w:id="413358581">
          <w:marLeft w:val="0"/>
          <w:marRight w:val="0"/>
          <w:marTop w:val="0"/>
          <w:marBottom w:val="0"/>
          <w:divBdr>
            <w:top w:val="none" w:sz="0" w:space="0" w:color="auto"/>
            <w:left w:val="none" w:sz="0" w:space="0" w:color="auto"/>
            <w:bottom w:val="none" w:sz="0" w:space="0" w:color="auto"/>
            <w:right w:val="none" w:sz="0" w:space="0" w:color="auto"/>
          </w:divBdr>
        </w:div>
        <w:div w:id="520708508">
          <w:marLeft w:val="0"/>
          <w:marRight w:val="0"/>
          <w:marTop w:val="0"/>
          <w:marBottom w:val="0"/>
          <w:divBdr>
            <w:top w:val="none" w:sz="0" w:space="0" w:color="auto"/>
            <w:left w:val="none" w:sz="0" w:space="0" w:color="auto"/>
            <w:bottom w:val="none" w:sz="0" w:space="0" w:color="auto"/>
            <w:right w:val="none" w:sz="0" w:space="0" w:color="auto"/>
          </w:divBdr>
        </w:div>
        <w:div w:id="825246409">
          <w:marLeft w:val="0"/>
          <w:marRight w:val="0"/>
          <w:marTop w:val="0"/>
          <w:marBottom w:val="0"/>
          <w:divBdr>
            <w:top w:val="none" w:sz="0" w:space="0" w:color="auto"/>
            <w:left w:val="none" w:sz="0" w:space="0" w:color="auto"/>
            <w:bottom w:val="none" w:sz="0" w:space="0" w:color="auto"/>
            <w:right w:val="none" w:sz="0" w:space="0" w:color="auto"/>
          </w:divBdr>
        </w:div>
        <w:div w:id="599990997">
          <w:marLeft w:val="0"/>
          <w:marRight w:val="0"/>
          <w:marTop w:val="0"/>
          <w:marBottom w:val="0"/>
          <w:divBdr>
            <w:top w:val="none" w:sz="0" w:space="0" w:color="auto"/>
            <w:left w:val="none" w:sz="0" w:space="0" w:color="auto"/>
            <w:bottom w:val="none" w:sz="0" w:space="0" w:color="auto"/>
            <w:right w:val="none" w:sz="0" w:space="0" w:color="auto"/>
          </w:divBdr>
        </w:div>
        <w:div w:id="1419055293">
          <w:marLeft w:val="0"/>
          <w:marRight w:val="0"/>
          <w:marTop w:val="0"/>
          <w:marBottom w:val="0"/>
          <w:divBdr>
            <w:top w:val="none" w:sz="0" w:space="0" w:color="auto"/>
            <w:left w:val="none" w:sz="0" w:space="0" w:color="auto"/>
            <w:bottom w:val="none" w:sz="0" w:space="0" w:color="auto"/>
            <w:right w:val="none" w:sz="0" w:space="0" w:color="auto"/>
          </w:divBdr>
        </w:div>
        <w:div w:id="1100832499">
          <w:marLeft w:val="0"/>
          <w:marRight w:val="0"/>
          <w:marTop w:val="0"/>
          <w:marBottom w:val="0"/>
          <w:divBdr>
            <w:top w:val="none" w:sz="0" w:space="0" w:color="auto"/>
            <w:left w:val="none" w:sz="0" w:space="0" w:color="auto"/>
            <w:bottom w:val="none" w:sz="0" w:space="0" w:color="auto"/>
            <w:right w:val="none" w:sz="0" w:space="0" w:color="auto"/>
          </w:divBdr>
        </w:div>
      </w:divsChild>
    </w:div>
    <w:div w:id="1135954538">
      <w:bodyDiv w:val="1"/>
      <w:marLeft w:val="0"/>
      <w:marRight w:val="0"/>
      <w:marTop w:val="0"/>
      <w:marBottom w:val="0"/>
      <w:divBdr>
        <w:top w:val="none" w:sz="0" w:space="0" w:color="auto"/>
        <w:left w:val="none" w:sz="0" w:space="0" w:color="auto"/>
        <w:bottom w:val="none" w:sz="0" w:space="0" w:color="auto"/>
        <w:right w:val="none" w:sz="0" w:space="0" w:color="auto"/>
      </w:divBdr>
      <w:divsChild>
        <w:div w:id="2094429824">
          <w:marLeft w:val="0"/>
          <w:marRight w:val="0"/>
          <w:marTop w:val="0"/>
          <w:marBottom w:val="0"/>
          <w:divBdr>
            <w:top w:val="none" w:sz="0" w:space="0" w:color="auto"/>
            <w:left w:val="none" w:sz="0" w:space="0" w:color="auto"/>
            <w:bottom w:val="none" w:sz="0" w:space="0" w:color="auto"/>
            <w:right w:val="none" w:sz="0" w:space="0" w:color="auto"/>
          </w:divBdr>
        </w:div>
        <w:div w:id="681782697">
          <w:marLeft w:val="0"/>
          <w:marRight w:val="0"/>
          <w:marTop w:val="0"/>
          <w:marBottom w:val="0"/>
          <w:divBdr>
            <w:top w:val="none" w:sz="0" w:space="0" w:color="auto"/>
            <w:left w:val="none" w:sz="0" w:space="0" w:color="auto"/>
            <w:bottom w:val="none" w:sz="0" w:space="0" w:color="auto"/>
            <w:right w:val="none" w:sz="0" w:space="0" w:color="auto"/>
          </w:divBdr>
        </w:div>
        <w:div w:id="1014572406">
          <w:marLeft w:val="0"/>
          <w:marRight w:val="0"/>
          <w:marTop w:val="0"/>
          <w:marBottom w:val="0"/>
          <w:divBdr>
            <w:top w:val="none" w:sz="0" w:space="0" w:color="auto"/>
            <w:left w:val="none" w:sz="0" w:space="0" w:color="auto"/>
            <w:bottom w:val="none" w:sz="0" w:space="0" w:color="auto"/>
            <w:right w:val="none" w:sz="0" w:space="0" w:color="auto"/>
          </w:divBdr>
        </w:div>
        <w:div w:id="1006861616">
          <w:marLeft w:val="0"/>
          <w:marRight w:val="0"/>
          <w:marTop w:val="0"/>
          <w:marBottom w:val="0"/>
          <w:divBdr>
            <w:top w:val="none" w:sz="0" w:space="0" w:color="auto"/>
            <w:left w:val="none" w:sz="0" w:space="0" w:color="auto"/>
            <w:bottom w:val="none" w:sz="0" w:space="0" w:color="auto"/>
            <w:right w:val="none" w:sz="0" w:space="0" w:color="auto"/>
          </w:divBdr>
        </w:div>
        <w:div w:id="1465191981">
          <w:marLeft w:val="0"/>
          <w:marRight w:val="0"/>
          <w:marTop w:val="0"/>
          <w:marBottom w:val="0"/>
          <w:divBdr>
            <w:top w:val="none" w:sz="0" w:space="0" w:color="auto"/>
            <w:left w:val="none" w:sz="0" w:space="0" w:color="auto"/>
            <w:bottom w:val="none" w:sz="0" w:space="0" w:color="auto"/>
            <w:right w:val="none" w:sz="0" w:space="0" w:color="auto"/>
          </w:divBdr>
        </w:div>
        <w:div w:id="1378969449">
          <w:marLeft w:val="0"/>
          <w:marRight w:val="0"/>
          <w:marTop w:val="0"/>
          <w:marBottom w:val="0"/>
          <w:divBdr>
            <w:top w:val="none" w:sz="0" w:space="0" w:color="auto"/>
            <w:left w:val="none" w:sz="0" w:space="0" w:color="auto"/>
            <w:bottom w:val="none" w:sz="0" w:space="0" w:color="auto"/>
            <w:right w:val="none" w:sz="0" w:space="0" w:color="auto"/>
          </w:divBdr>
        </w:div>
        <w:div w:id="1490251792">
          <w:marLeft w:val="0"/>
          <w:marRight w:val="0"/>
          <w:marTop w:val="0"/>
          <w:marBottom w:val="0"/>
          <w:divBdr>
            <w:top w:val="none" w:sz="0" w:space="0" w:color="auto"/>
            <w:left w:val="none" w:sz="0" w:space="0" w:color="auto"/>
            <w:bottom w:val="none" w:sz="0" w:space="0" w:color="auto"/>
            <w:right w:val="none" w:sz="0" w:space="0" w:color="auto"/>
          </w:divBdr>
        </w:div>
      </w:divsChild>
    </w:div>
    <w:div w:id="1198814074">
      <w:bodyDiv w:val="1"/>
      <w:marLeft w:val="0"/>
      <w:marRight w:val="0"/>
      <w:marTop w:val="0"/>
      <w:marBottom w:val="0"/>
      <w:divBdr>
        <w:top w:val="none" w:sz="0" w:space="0" w:color="auto"/>
        <w:left w:val="none" w:sz="0" w:space="0" w:color="auto"/>
        <w:bottom w:val="none" w:sz="0" w:space="0" w:color="auto"/>
        <w:right w:val="none" w:sz="0" w:space="0" w:color="auto"/>
      </w:divBdr>
      <w:divsChild>
        <w:div w:id="540165820">
          <w:marLeft w:val="0"/>
          <w:marRight w:val="0"/>
          <w:marTop w:val="0"/>
          <w:marBottom w:val="0"/>
          <w:divBdr>
            <w:top w:val="none" w:sz="0" w:space="0" w:color="auto"/>
            <w:left w:val="none" w:sz="0" w:space="0" w:color="auto"/>
            <w:bottom w:val="none" w:sz="0" w:space="0" w:color="auto"/>
            <w:right w:val="none" w:sz="0" w:space="0" w:color="auto"/>
          </w:divBdr>
          <w:divsChild>
            <w:div w:id="1519655081">
              <w:marLeft w:val="0"/>
              <w:marRight w:val="44"/>
              <w:marTop w:val="0"/>
              <w:marBottom w:val="0"/>
              <w:divBdr>
                <w:top w:val="single" w:sz="8" w:space="0" w:color="FFFFFF"/>
                <w:left w:val="none" w:sz="0" w:space="0" w:color="auto"/>
                <w:bottom w:val="none" w:sz="0" w:space="0" w:color="auto"/>
                <w:right w:val="none" w:sz="0" w:space="0" w:color="auto"/>
              </w:divBdr>
            </w:div>
          </w:divsChild>
        </w:div>
      </w:divsChild>
    </w:div>
    <w:div w:id="1328512845">
      <w:bodyDiv w:val="1"/>
      <w:marLeft w:val="0"/>
      <w:marRight w:val="0"/>
      <w:marTop w:val="0"/>
      <w:marBottom w:val="0"/>
      <w:divBdr>
        <w:top w:val="none" w:sz="0" w:space="0" w:color="auto"/>
        <w:left w:val="none" w:sz="0" w:space="0" w:color="auto"/>
        <w:bottom w:val="none" w:sz="0" w:space="0" w:color="auto"/>
        <w:right w:val="none" w:sz="0" w:space="0" w:color="auto"/>
      </w:divBdr>
      <w:divsChild>
        <w:div w:id="1306472919">
          <w:marLeft w:val="0"/>
          <w:marRight w:val="0"/>
          <w:marTop w:val="0"/>
          <w:marBottom w:val="0"/>
          <w:divBdr>
            <w:top w:val="none" w:sz="0" w:space="0" w:color="auto"/>
            <w:left w:val="none" w:sz="0" w:space="0" w:color="auto"/>
            <w:bottom w:val="none" w:sz="0" w:space="0" w:color="auto"/>
            <w:right w:val="none" w:sz="0" w:space="0" w:color="auto"/>
          </w:divBdr>
        </w:div>
        <w:div w:id="260258339">
          <w:marLeft w:val="0"/>
          <w:marRight w:val="0"/>
          <w:marTop w:val="0"/>
          <w:marBottom w:val="0"/>
          <w:divBdr>
            <w:top w:val="none" w:sz="0" w:space="0" w:color="auto"/>
            <w:left w:val="none" w:sz="0" w:space="0" w:color="auto"/>
            <w:bottom w:val="none" w:sz="0" w:space="0" w:color="auto"/>
            <w:right w:val="none" w:sz="0" w:space="0" w:color="auto"/>
          </w:divBdr>
        </w:div>
        <w:div w:id="1715765138">
          <w:marLeft w:val="0"/>
          <w:marRight w:val="0"/>
          <w:marTop w:val="0"/>
          <w:marBottom w:val="0"/>
          <w:divBdr>
            <w:top w:val="none" w:sz="0" w:space="0" w:color="auto"/>
            <w:left w:val="none" w:sz="0" w:space="0" w:color="auto"/>
            <w:bottom w:val="none" w:sz="0" w:space="0" w:color="auto"/>
            <w:right w:val="none" w:sz="0" w:space="0" w:color="auto"/>
          </w:divBdr>
        </w:div>
        <w:div w:id="594244889">
          <w:marLeft w:val="0"/>
          <w:marRight w:val="0"/>
          <w:marTop w:val="0"/>
          <w:marBottom w:val="0"/>
          <w:divBdr>
            <w:top w:val="none" w:sz="0" w:space="0" w:color="auto"/>
            <w:left w:val="none" w:sz="0" w:space="0" w:color="auto"/>
            <w:bottom w:val="none" w:sz="0" w:space="0" w:color="auto"/>
            <w:right w:val="none" w:sz="0" w:space="0" w:color="auto"/>
          </w:divBdr>
        </w:div>
        <w:div w:id="2032566249">
          <w:marLeft w:val="0"/>
          <w:marRight w:val="0"/>
          <w:marTop w:val="0"/>
          <w:marBottom w:val="0"/>
          <w:divBdr>
            <w:top w:val="none" w:sz="0" w:space="0" w:color="auto"/>
            <w:left w:val="none" w:sz="0" w:space="0" w:color="auto"/>
            <w:bottom w:val="none" w:sz="0" w:space="0" w:color="auto"/>
            <w:right w:val="none" w:sz="0" w:space="0" w:color="auto"/>
          </w:divBdr>
        </w:div>
        <w:div w:id="777917719">
          <w:marLeft w:val="0"/>
          <w:marRight w:val="0"/>
          <w:marTop w:val="0"/>
          <w:marBottom w:val="0"/>
          <w:divBdr>
            <w:top w:val="none" w:sz="0" w:space="0" w:color="auto"/>
            <w:left w:val="none" w:sz="0" w:space="0" w:color="auto"/>
            <w:bottom w:val="none" w:sz="0" w:space="0" w:color="auto"/>
            <w:right w:val="none" w:sz="0" w:space="0" w:color="auto"/>
          </w:divBdr>
        </w:div>
        <w:div w:id="716318694">
          <w:marLeft w:val="0"/>
          <w:marRight w:val="0"/>
          <w:marTop w:val="0"/>
          <w:marBottom w:val="0"/>
          <w:divBdr>
            <w:top w:val="none" w:sz="0" w:space="0" w:color="auto"/>
            <w:left w:val="none" w:sz="0" w:space="0" w:color="auto"/>
            <w:bottom w:val="none" w:sz="0" w:space="0" w:color="auto"/>
            <w:right w:val="none" w:sz="0" w:space="0" w:color="auto"/>
          </w:divBdr>
        </w:div>
        <w:div w:id="760302205">
          <w:marLeft w:val="0"/>
          <w:marRight w:val="0"/>
          <w:marTop w:val="0"/>
          <w:marBottom w:val="0"/>
          <w:divBdr>
            <w:top w:val="none" w:sz="0" w:space="0" w:color="auto"/>
            <w:left w:val="none" w:sz="0" w:space="0" w:color="auto"/>
            <w:bottom w:val="none" w:sz="0" w:space="0" w:color="auto"/>
            <w:right w:val="none" w:sz="0" w:space="0" w:color="auto"/>
          </w:divBdr>
        </w:div>
        <w:div w:id="1007250829">
          <w:marLeft w:val="0"/>
          <w:marRight w:val="0"/>
          <w:marTop w:val="0"/>
          <w:marBottom w:val="0"/>
          <w:divBdr>
            <w:top w:val="none" w:sz="0" w:space="0" w:color="auto"/>
            <w:left w:val="none" w:sz="0" w:space="0" w:color="auto"/>
            <w:bottom w:val="none" w:sz="0" w:space="0" w:color="auto"/>
            <w:right w:val="none" w:sz="0" w:space="0" w:color="auto"/>
          </w:divBdr>
        </w:div>
        <w:div w:id="1699113427">
          <w:marLeft w:val="0"/>
          <w:marRight w:val="0"/>
          <w:marTop w:val="0"/>
          <w:marBottom w:val="0"/>
          <w:divBdr>
            <w:top w:val="none" w:sz="0" w:space="0" w:color="auto"/>
            <w:left w:val="none" w:sz="0" w:space="0" w:color="auto"/>
            <w:bottom w:val="none" w:sz="0" w:space="0" w:color="auto"/>
            <w:right w:val="none" w:sz="0" w:space="0" w:color="auto"/>
          </w:divBdr>
        </w:div>
        <w:div w:id="1817800910">
          <w:marLeft w:val="0"/>
          <w:marRight w:val="0"/>
          <w:marTop w:val="0"/>
          <w:marBottom w:val="0"/>
          <w:divBdr>
            <w:top w:val="none" w:sz="0" w:space="0" w:color="auto"/>
            <w:left w:val="none" w:sz="0" w:space="0" w:color="auto"/>
            <w:bottom w:val="none" w:sz="0" w:space="0" w:color="auto"/>
            <w:right w:val="none" w:sz="0" w:space="0" w:color="auto"/>
          </w:divBdr>
        </w:div>
        <w:div w:id="897595163">
          <w:marLeft w:val="0"/>
          <w:marRight w:val="0"/>
          <w:marTop w:val="0"/>
          <w:marBottom w:val="0"/>
          <w:divBdr>
            <w:top w:val="none" w:sz="0" w:space="0" w:color="auto"/>
            <w:left w:val="none" w:sz="0" w:space="0" w:color="auto"/>
            <w:bottom w:val="none" w:sz="0" w:space="0" w:color="auto"/>
            <w:right w:val="none" w:sz="0" w:space="0" w:color="auto"/>
          </w:divBdr>
        </w:div>
        <w:div w:id="229925682">
          <w:marLeft w:val="0"/>
          <w:marRight w:val="0"/>
          <w:marTop w:val="0"/>
          <w:marBottom w:val="0"/>
          <w:divBdr>
            <w:top w:val="none" w:sz="0" w:space="0" w:color="auto"/>
            <w:left w:val="none" w:sz="0" w:space="0" w:color="auto"/>
            <w:bottom w:val="none" w:sz="0" w:space="0" w:color="auto"/>
            <w:right w:val="none" w:sz="0" w:space="0" w:color="auto"/>
          </w:divBdr>
        </w:div>
        <w:div w:id="365299321">
          <w:marLeft w:val="0"/>
          <w:marRight w:val="0"/>
          <w:marTop w:val="0"/>
          <w:marBottom w:val="0"/>
          <w:divBdr>
            <w:top w:val="none" w:sz="0" w:space="0" w:color="auto"/>
            <w:left w:val="none" w:sz="0" w:space="0" w:color="auto"/>
            <w:bottom w:val="none" w:sz="0" w:space="0" w:color="auto"/>
            <w:right w:val="none" w:sz="0" w:space="0" w:color="auto"/>
          </w:divBdr>
        </w:div>
      </w:divsChild>
    </w:div>
    <w:div w:id="1449280218">
      <w:bodyDiv w:val="1"/>
      <w:marLeft w:val="0"/>
      <w:marRight w:val="0"/>
      <w:marTop w:val="0"/>
      <w:marBottom w:val="0"/>
      <w:divBdr>
        <w:top w:val="none" w:sz="0" w:space="0" w:color="auto"/>
        <w:left w:val="none" w:sz="0" w:space="0" w:color="auto"/>
        <w:bottom w:val="none" w:sz="0" w:space="0" w:color="auto"/>
        <w:right w:val="none" w:sz="0" w:space="0" w:color="auto"/>
      </w:divBdr>
      <w:divsChild>
        <w:div w:id="169762001">
          <w:marLeft w:val="0"/>
          <w:marRight w:val="0"/>
          <w:marTop w:val="0"/>
          <w:marBottom w:val="0"/>
          <w:divBdr>
            <w:top w:val="none" w:sz="0" w:space="0" w:color="auto"/>
            <w:left w:val="none" w:sz="0" w:space="0" w:color="auto"/>
            <w:bottom w:val="none" w:sz="0" w:space="0" w:color="auto"/>
            <w:right w:val="none" w:sz="0" w:space="0" w:color="auto"/>
          </w:divBdr>
        </w:div>
        <w:div w:id="1688869671">
          <w:marLeft w:val="0"/>
          <w:marRight w:val="0"/>
          <w:marTop w:val="0"/>
          <w:marBottom w:val="0"/>
          <w:divBdr>
            <w:top w:val="none" w:sz="0" w:space="0" w:color="auto"/>
            <w:left w:val="none" w:sz="0" w:space="0" w:color="auto"/>
            <w:bottom w:val="none" w:sz="0" w:space="0" w:color="auto"/>
            <w:right w:val="none" w:sz="0" w:space="0" w:color="auto"/>
          </w:divBdr>
        </w:div>
        <w:div w:id="818040390">
          <w:marLeft w:val="0"/>
          <w:marRight w:val="0"/>
          <w:marTop w:val="0"/>
          <w:marBottom w:val="0"/>
          <w:divBdr>
            <w:top w:val="none" w:sz="0" w:space="0" w:color="auto"/>
            <w:left w:val="none" w:sz="0" w:space="0" w:color="auto"/>
            <w:bottom w:val="none" w:sz="0" w:space="0" w:color="auto"/>
            <w:right w:val="none" w:sz="0" w:space="0" w:color="auto"/>
          </w:divBdr>
        </w:div>
        <w:div w:id="1688603929">
          <w:marLeft w:val="0"/>
          <w:marRight w:val="0"/>
          <w:marTop w:val="0"/>
          <w:marBottom w:val="0"/>
          <w:divBdr>
            <w:top w:val="none" w:sz="0" w:space="0" w:color="auto"/>
            <w:left w:val="none" w:sz="0" w:space="0" w:color="auto"/>
            <w:bottom w:val="none" w:sz="0" w:space="0" w:color="auto"/>
            <w:right w:val="none" w:sz="0" w:space="0" w:color="auto"/>
          </w:divBdr>
        </w:div>
        <w:div w:id="346906009">
          <w:marLeft w:val="0"/>
          <w:marRight w:val="0"/>
          <w:marTop w:val="0"/>
          <w:marBottom w:val="0"/>
          <w:divBdr>
            <w:top w:val="none" w:sz="0" w:space="0" w:color="auto"/>
            <w:left w:val="none" w:sz="0" w:space="0" w:color="auto"/>
            <w:bottom w:val="none" w:sz="0" w:space="0" w:color="auto"/>
            <w:right w:val="none" w:sz="0" w:space="0" w:color="auto"/>
          </w:divBdr>
        </w:div>
        <w:div w:id="1802847330">
          <w:marLeft w:val="0"/>
          <w:marRight w:val="0"/>
          <w:marTop w:val="0"/>
          <w:marBottom w:val="0"/>
          <w:divBdr>
            <w:top w:val="none" w:sz="0" w:space="0" w:color="auto"/>
            <w:left w:val="none" w:sz="0" w:space="0" w:color="auto"/>
            <w:bottom w:val="none" w:sz="0" w:space="0" w:color="auto"/>
            <w:right w:val="none" w:sz="0" w:space="0" w:color="auto"/>
          </w:divBdr>
        </w:div>
        <w:div w:id="280577020">
          <w:marLeft w:val="0"/>
          <w:marRight w:val="0"/>
          <w:marTop w:val="0"/>
          <w:marBottom w:val="0"/>
          <w:divBdr>
            <w:top w:val="none" w:sz="0" w:space="0" w:color="auto"/>
            <w:left w:val="none" w:sz="0" w:space="0" w:color="auto"/>
            <w:bottom w:val="none" w:sz="0" w:space="0" w:color="auto"/>
            <w:right w:val="none" w:sz="0" w:space="0" w:color="auto"/>
          </w:divBdr>
        </w:div>
        <w:div w:id="726151427">
          <w:marLeft w:val="0"/>
          <w:marRight w:val="0"/>
          <w:marTop w:val="0"/>
          <w:marBottom w:val="0"/>
          <w:divBdr>
            <w:top w:val="none" w:sz="0" w:space="0" w:color="auto"/>
            <w:left w:val="none" w:sz="0" w:space="0" w:color="auto"/>
            <w:bottom w:val="none" w:sz="0" w:space="0" w:color="auto"/>
            <w:right w:val="none" w:sz="0" w:space="0" w:color="auto"/>
          </w:divBdr>
        </w:div>
        <w:div w:id="1336421994">
          <w:marLeft w:val="0"/>
          <w:marRight w:val="0"/>
          <w:marTop w:val="0"/>
          <w:marBottom w:val="0"/>
          <w:divBdr>
            <w:top w:val="none" w:sz="0" w:space="0" w:color="auto"/>
            <w:left w:val="none" w:sz="0" w:space="0" w:color="auto"/>
            <w:bottom w:val="none" w:sz="0" w:space="0" w:color="auto"/>
            <w:right w:val="none" w:sz="0" w:space="0" w:color="auto"/>
          </w:divBdr>
        </w:div>
        <w:div w:id="1012760223">
          <w:marLeft w:val="0"/>
          <w:marRight w:val="0"/>
          <w:marTop w:val="0"/>
          <w:marBottom w:val="0"/>
          <w:divBdr>
            <w:top w:val="none" w:sz="0" w:space="0" w:color="auto"/>
            <w:left w:val="none" w:sz="0" w:space="0" w:color="auto"/>
            <w:bottom w:val="none" w:sz="0" w:space="0" w:color="auto"/>
            <w:right w:val="none" w:sz="0" w:space="0" w:color="auto"/>
          </w:divBdr>
        </w:div>
        <w:div w:id="1323238518">
          <w:marLeft w:val="0"/>
          <w:marRight w:val="0"/>
          <w:marTop w:val="0"/>
          <w:marBottom w:val="0"/>
          <w:divBdr>
            <w:top w:val="none" w:sz="0" w:space="0" w:color="auto"/>
            <w:left w:val="none" w:sz="0" w:space="0" w:color="auto"/>
            <w:bottom w:val="none" w:sz="0" w:space="0" w:color="auto"/>
            <w:right w:val="none" w:sz="0" w:space="0" w:color="auto"/>
          </w:divBdr>
        </w:div>
        <w:div w:id="833447171">
          <w:marLeft w:val="0"/>
          <w:marRight w:val="0"/>
          <w:marTop w:val="0"/>
          <w:marBottom w:val="0"/>
          <w:divBdr>
            <w:top w:val="none" w:sz="0" w:space="0" w:color="auto"/>
            <w:left w:val="none" w:sz="0" w:space="0" w:color="auto"/>
            <w:bottom w:val="none" w:sz="0" w:space="0" w:color="auto"/>
            <w:right w:val="none" w:sz="0" w:space="0" w:color="auto"/>
          </w:divBdr>
        </w:div>
        <w:div w:id="1240939656">
          <w:marLeft w:val="0"/>
          <w:marRight w:val="0"/>
          <w:marTop w:val="0"/>
          <w:marBottom w:val="0"/>
          <w:divBdr>
            <w:top w:val="none" w:sz="0" w:space="0" w:color="auto"/>
            <w:left w:val="none" w:sz="0" w:space="0" w:color="auto"/>
            <w:bottom w:val="none" w:sz="0" w:space="0" w:color="auto"/>
            <w:right w:val="none" w:sz="0" w:space="0" w:color="auto"/>
          </w:divBdr>
        </w:div>
        <w:div w:id="984747153">
          <w:marLeft w:val="0"/>
          <w:marRight w:val="0"/>
          <w:marTop w:val="0"/>
          <w:marBottom w:val="0"/>
          <w:divBdr>
            <w:top w:val="none" w:sz="0" w:space="0" w:color="auto"/>
            <w:left w:val="none" w:sz="0" w:space="0" w:color="auto"/>
            <w:bottom w:val="none" w:sz="0" w:space="0" w:color="auto"/>
            <w:right w:val="none" w:sz="0" w:space="0" w:color="auto"/>
          </w:divBdr>
        </w:div>
        <w:div w:id="597104884">
          <w:marLeft w:val="0"/>
          <w:marRight w:val="0"/>
          <w:marTop w:val="0"/>
          <w:marBottom w:val="0"/>
          <w:divBdr>
            <w:top w:val="none" w:sz="0" w:space="0" w:color="auto"/>
            <w:left w:val="none" w:sz="0" w:space="0" w:color="auto"/>
            <w:bottom w:val="none" w:sz="0" w:space="0" w:color="auto"/>
            <w:right w:val="none" w:sz="0" w:space="0" w:color="auto"/>
          </w:divBdr>
        </w:div>
      </w:divsChild>
    </w:div>
    <w:div w:id="1778405060">
      <w:bodyDiv w:val="1"/>
      <w:marLeft w:val="0"/>
      <w:marRight w:val="0"/>
      <w:marTop w:val="0"/>
      <w:marBottom w:val="0"/>
      <w:divBdr>
        <w:top w:val="none" w:sz="0" w:space="0" w:color="auto"/>
        <w:left w:val="none" w:sz="0" w:space="0" w:color="auto"/>
        <w:bottom w:val="none" w:sz="0" w:space="0" w:color="auto"/>
        <w:right w:val="none" w:sz="0" w:space="0" w:color="auto"/>
      </w:divBdr>
    </w:div>
    <w:div w:id="2001274028">
      <w:bodyDiv w:val="1"/>
      <w:marLeft w:val="0"/>
      <w:marRight w:val="0"/>
      <w:marTop w:val="0"/>
      <w:marBottom w:val="0"/>
      <w:divBdr>
        <w:top w:val="none" w:sz="0" w:space="0" w:color="auto"/>
        <w:left w:val="none" w:sz="0" w:space="0" w:color="auto"/>
        <w:bottom w:val="none" w:sz="0" w:space="0" w:color="auto"/>
        <w:right w:val="none" w:sz="0" w:space="0" w:color="auto"/>
      </w:divBdr>
      <w:divsChild>
        <w:div w:id="1842424768">
          <w:marLeft w:val="0"/>
          <w:marRight w:val="0"/>
          <w:marTop w:val="0"/>
          <w:marBottom w:val="0"/>
          <w:divBdr>
            <w:top w:val="none" w:sz="0" w:space="0" w:color="auto"/>
            <w:left w:val="none" w:sz="0" w:space="0" w:color="auto"/>
            <w:bottom w:val="none" w:sz="0" w:space="0" w:color="auto"/>
            <w:right w:val="none" w:sz="0" w:space="0" w:color="auto"/>
          </w:divBdr>
        </w:div>
        <w:div w:id="2097047262">
          <w:marLeft w:val="0"/>
          <w:marRight w:val="0"/>
          <w:marTop w:val="0"/>
          <w:marBottom w:val="0"/>
          <w:divBdr>
            <w:top w:val="none" w:sz="0" w:space="0" w:color="auto"/>
            <w:left w:val="none" w:sz="0" w:space="0" w:color="auto"/>
            <w:bottom w:val="none" w:sz="0" w:space="0" w:color="auto"/>
            <w:right w:val="none" w:sz="0" w:space="0" w:color="auto"/>
          </w:divBdr>
        </w:div>
        <w:div w:id="2139296602">
          <w:marLeft w:val="0"/>
          <w:marRight w:val="0"/>
          <w:marTop w:val="0"/>
          <w:marBottom w:val="0"/>
          <w:divBdr>
            <w:top w:val="none" w:sz="0" w:space="0" w:color="auto"/>
            <w:left w:val="none" w:sz="0" w:space="0" w:color="auto"/>
            <w:bottom w:val="none" w:sz="0" w:space="0" w:color="auto"/>
            <w:right w:val="none" w:sz="0" w:space="0" w:color="auto"/>
          </w:divBdr>
        </w:div>
        <w:div w:id="1642270412">
          <w:marLeft w:val="0"/>
          <w:marRight w:val="0"/>
          <w:marTop w:val="0"/>
          <w:marBottom w:val="0"/>
          <w:divBdr>
            <w:top w:val="none" w:sz="0" w:space="0" w:color="auto"/>
            <w:left w:val="none" w:sz="0" w:space="0" w:color="auto"/>
            <w:bottom w:val="none" w:sz="0" w:space="0" w:color="auto"/>
            <w:right w:val="none" w:sz="0" w:space="0" w:color="auto"/>
          </w:divBdr>
        </w:div>
        <w:div w:id="1129324002">
          <w:marLeft w:val="0"/>
          <w:marRight w:val="0"/>
          <w:marTop w:val="0"/>
          <w:marBottom w:val="0"/>
          <w:divBdr>
            <w:top w:val="none" w:sz="0" w:space="0" w:color="auto"/>
            <w:left w:val="none" w:sz="0" w:space="0" w:color="auto"/>
            <w:bottom w:val="none" w:sz="0" w:space="0" w:color="auto"/>
            <w:right w:val="none" w:sz="0" w:space="0" w:color="auto"/>
          </w:divBdr>
        </w:div>
        <w:div w:id="594113">
          <w:marLeft w:val="0"/>
          <w:marRight w:val="0"/>
          <w:marTop w:val="0"/>
          <w:marBottom w:val="0"/>
          <w:divBdr>
            <w:top w:val="none" w:sz="0" w:space="0" w:color="auto"/>
            <w:left w:val="none" w:sz="0" w:space="0" w:color="auto"/>
            <w:bottom w:val="none" w:sz="0" w:space="0" w:color="auto"/>
            <w:right w:val="none" w:sz="0" w:space="0" w:color="auto"/>
          </w:divBdr>
        </w:div>
        <w:div w:id="1026717540">
          <w:marLeft w:val="0"/>
          <w:marRight w:val="0"/>
          <w:marTop w:val="0"/>
          <w:marBottom w:val="0"/>
          <w:divBdr>
            <w:top w:val="none" w:sz="0" w:space="0" w:color="auto"/>
            <w:left w:val="none" w:sz="0" w:space="0" w:color="auto"/>
            <w:bottom w:val="none" w:sz="0" w:space="0" w:color="auto"/>
            <w:right w:val="none" w:sz="0" w:space="0" w:color="auto"/>
          </w:divBdr>
        </w:div>
        <w:div w:id="1343825645">
          <w:marLeft w:val="0"/>
          <w:marRight w:val="0"/>
          <w:marTop w:val="0"/>
          <w:marBottom w:val="0"/>
          <w:divBdr>
            <w:top w:val="none" w:sz="0" w:space="0" w:color="auto"/>
            <w:left w:val="none" w:sz="0" w:space="0" w:color="auto"/>
            <w:bottom w:val="none" w:sz="0" w:space="0" w:color="auto"/>
            <w:right w:val="none" w:sz="0" w:space="0" w:color="auto"/>
          </w:divBdr>
        </w:div>
        <w:div w:id="1981761116">
          <w:marLeft w:val="0"/>
          <w:marRight w:val="0"/>
          <w:marTop w:val="0"/>
          <w:marBottom w:val="0"/>
          <w:divBdr>
            <w:top w:val="none" w:sz="0" w:space="0" w:color="auto"/>
            <w:left w:val="none" w:sz="0" w:space="0" w:color="auto"/>
            <w:bottom w:val="none" w:sz="0" w:space="0" w:color="auto"/>
            <w:right w:val="none" w:sz="0" w:space="0" w:color="auto"/>
          </w:divBdr>
        </w:div>
        <w:div w:id="1592664362">
          <w:marLeft w:val="0"/>
          <w:marRight w:val="0"/>
          <w:marTop w:val="0"/>
          <w:marBottom w:val="0"/>
          <w:divBdr>
            <w:top w:val="none" w:sz="0" w:space="0" w:color="auto"/>
            <w:left w:val="none" w:sz="0" w:space="0" w:color="auto"/>
            <w:bottom w:val="none" w:sz="0" w:space="0" w:color="auto"/>
            <w:right w:val="none" w:sz="0" w:space="0" w:color="auto"/>
          </w:divBdr>
        </w:div>
        <w:div w:id="1505197580">
          <w:marLeft w:val="0"/>
          <w:marRight w:val="0"/>
          <w:marTop w:val="0"/>
          <w:marBottom w:val="0"/>
          <w:divBdr>
            <w:top w:val="none" w:sz="0" w:space="0" w:color="auto"/>
            <w:left w:val="none" w:sz="0" w:space="0" w:color="auto"/>
            <w:bottom w:val="none" w:sz="0" w:space="0" w:color="auto"/>
            <w:right w:val="none" w:sz="0" w:space="0" w:color="auto"/>
          </w:divBdr>
        </w:div>
        <w:div w:id="1179805948">
          <w:marLeft w:val="0"/>
          <w:marRight w:val="0"/>
          <w:marTop w:val="0"/>
          <w:marBottom w:val="0"/>
          <w:divBdr>
            <w:top w:val="none" w:sz="0" w:space="0" w:color="auto"/>
            <w:left w:val="none" w:sz="0" w:space="0" w:color="auto"/>
            <w:bottom w:val="none" w:sz="0" w:space="0" w:color="auto"/>
            <w:right w:val="none" w:sz="0" w:space="0" w:color="auto"/>
          </w:divBdr>
        </w:div>
        <w:div w:id="772827907">
          <w:marLeft w:val="0"/>
          <w:marRight w:val="0"/>
          <w:marTop w:val="0"/>
          <w:marBottom w:val="0"/>
          <w:divBdr>
            <w:top w:val="none" w:sz="0" w:space="0" w:color="auto"/>
            <w:left w:val="none" w:sz="0" w:space="0" w:color="auto"/>
            <w:bottom w:val="none" w:sz="0" w:space="0" w:color="auto"/>
            <w:right w:val="none" w:sz="0" w:space="0" w:color="auto"/>
          </w:divBdr>
        </w:div>
      </w:divsChild>
    </w:div>
    <w:div w:id="2083599437">
      <w:bodyDiv w:val="1"/>
      <w:marLeft w:val="0"/>
      <w:marRight w:val="0"/>
      <w:marTop w:val="0"/>
      <w:marBottom w:val="0"/>
      <w:divBdr>
        <w:top w:val="none" w:sz="0" w:space="0" w:color="auto"/>
        <w:left w:val="none" w:sz="0" w:space="0" w:color="auto"/>
        <w:bottom w:val="none" w:sz="0" w:space="0" w:color="auto"/>
        <w:right w:val="none" w:sz="0" w:space="0" w:color="auto"/>
      </w:divBdr>
      <w:divsChild>
        <w:div w:id="1693803756">
          <w:marLeft w:val="0"/>
          <w:marRight w:val="0"/>
          <w:marTop w:val="0"/>
          <w:marBottom w:val="0"/>
          <w:divBdr>
            <w:top w:val="none" w:sz="0" w:space="0" w:color="auto"/>
            <w:left w:val="none" w:sz="0" w:space="0" w:color="auto"/>
            <w:bottom w:val="none" w:sz="0" w:space="0" w:color="auto"/>
            <w:right w:val="none" w:sz="0" w:space="0" w:color="auto"/>
          </w:divBdr>
        </w:div>
        <w:div w:id="1519463459">
          <w:marLeft w:val="0"/>
          <w:marRight w:val="0"/>
          <w:marTop w:val="0"/>
          <w:marBottom w:val="0"/>
          <w:divBdr>
            <w:top w:val="none" w:sz="0" w:space="0" w:color="auto"/>
            <w:left w:val="none" w:sz="0" w:space="0" w:color="auto"/>
            <w:bottom w:val="none" w:sz="0" w:space="0" w:color="auto"/>
            <w:right w:val="none" w:sz="0" w:space="0" w:color="auto"/>
          </w:divBdr>
        </w:div>
        <w:div w:id="1383024155">
          <w:marLeft w:val="0"/>
          <w:marRight w:val="0"/>
          <w:marTop w:val="0"/>
          <w:marBottom w:val="0"/>
          <w:divBdr>
            <w:top w:val="none" w:sz="0" w:space="0" w:color="auto"/>
            <w:left w:val="none" w:sz="0" w:space="0" w:color="auto"/>
            <w:bottom w:val="none" w:sz="0" w:space="0" w:color="auto"/>
            <w:right w:val="none" w:sz="0" w:space="0" w:color="auto"/>
          </w:divBdr>
        </w:div>
        <w:div w:id="391538533">
          <w:marLeft w:val="0"/>
          <w:marRight w:val="0"/>
          <w:marTop w:val="0"/>
          <w:marBottom w:val="0"/>
          <w:divBdr>
            <w:top w:val="none" w:sz="0" w:space="0" w:color="auto"/>
            <w:left w:val="none" w:sz="0" w:space="0" w:color="auto"/>
            <w:bottom w:val="none" w:sz="0" w:space="0" w:color="auto"/>
            <w:right w:val="none" w:sz="0" w:space="0" w:color="auto"/>
          </w:divBdr>
        </w:div>
        <w:div w:id="971406404">
          <w:marLeft w:val="0"/>
          <w:marRight w:val="0"/>
          <w:marTop w:val="0"/>
          <w:marBottom w:val="0"/>
          <w:divBdr>
            <w:top w:val="none" w:sz="0" w:space="0" w:color="auto"/>
            <w:left w:val="none" w:sz="0" w:space="0" w:color="auto"/>
            <w:bottom w:val="none" w:sz="0" w:space="0" w:color="auto"/>
            <w:right w:val="none" w:sz="0" w:space="0" w:color="auto"/>
          </w:divBdr>
        </w:div>
        <w:div w:id="1583027686">
          <w:marLeft w:val="0"/>
          <w:marRight w:val="0"/>
          <w:marTop w:val="0"/>
          <w:marBottom w:val="0"/>
          <w:divBdr>
            <w:top w:val="none" w:sz="0" w:space="0" w:color="auto"/>
            <w:left w:val="none" w:sz="0" w:space="0" w:color="auto"/>
            <w:bottom w:val="none" w:sz="0" w:space="0" w:color="auto"/>
            <w:right w:val="none" w:sz="0" w:space="0" w:color="auto"/>
          </w:divBdr>
        </w:div>
        <w:div w:id="666976247">
          <w:marLeft w:val="0"/>
          <w:marRight w:val="0"/>
          <w:marTop w:val="0"/>
          <w:marBottom w:val="0"/>
          <w:divBdr>
            <w:top w:val="none" w:sz="0" w:space="0" w:color="auto"/>
            <w:left w:val="none" w:sz="0" w:space="0" w:color="auto"/>
            <w:bottom w:val="none" w:sz="0" w:space="0" w:color="auto"/>
            <w:right w:val="none" w:sz="0" w:space="0" w:color="auto"/>
          </w:divBdr>
        </w:div>
        <w:div w:id="53546495">
          <w:marLeft w:val="0"/>
          <w:marRight w:val="0"/>
          <w:marTop w:val="0"/>
          <w:marBottom w:val="0"/>
          <w:divBdr>
            <w:top w:val="none" w:sz="0" w:space="0" w:color="auto"/>
            <w:left w:val="none" w:sz="0" w:space="0" w:color="auto"/>
            <w:bottom w:val="none" w:sz="0" w:space="0" w:color="auto"/>
            <w:right w:val="none" w:sz="0" w:space="0" w:color="auto"/>
          </w:divBdr>
        </w:div>
        <w:div w:id="1983806764">
          <w:marLeft w:val="0"/>
          <w:marRight w:val="0"/>
          <w:marTop w:val="0"/>
          <w:marBottom w:val="0"/>
          <w:divBdr>
            <w:top w:val="none" w:sz="0" w:space="0" w:color="auto"/>
            <w:left w:val="none" w:sz="0" w:space="0" w:color="auto"/>
            <w:bottom w:val="none" w:sz="0" w:space="0" w:color="auto"/>
            <w:right w:val="none" w:sz="0" w:space="0" w:color="auto"/>
          </w:divBdr>
        </w:div>
        <w:div w:id="1014650082">
          <w:marLeft w:val="0"/>
          <w:marRight w:val="0"/>
          <w:marTop w:val="0"/>
          <w:marBottom w:val="0"/>
          <w:divBdr>
            <w:top w:val="none" w:sz="0" w:space="0" w:color="auto"/>
            <w:left w:val="none" w:sz="0" w:space="0" w:color="auto"/>
            <w:bottom w:val="none" w:sz="0" w:space="0" w:color="auto"/>
            <w:right w:val="none" w:sz="0" w:space="0" w:color="auto"/>
          </w:divBdr>
        </w:div>
        <w:div w:id="2121759775">
          <w:marLeft w:val="0"/>
          <w:marRight w:val="0"/>
          <w:marTop w:val="0"/>
          <w:marBottom w:val="0"/>
          <w:divBdr>
            <w:top w:val="none" w:sz="0" w:space="0" w:color="auto"/>
            <w:left w:val="none" w:sz="0" w:space="0" w:color="auto"/>
            <w:bottom w:val="none" w:sz="0" w:space="0" w:color="auto"/>
            <w:right w:val="none" w:sz="0" w:space="0" w:color="auto"/>
          </w:divBdr>
        </w:div>
        <w:div w:id="1384059932">
          <w:marLeft w:val="0"/>
          <w:marRight w:val="0"/>
          <w:marTop w:val="0"/>
          <w:marBottom w:val="0"/>
          <w:divBdr>
            <w:top w:val="none" w:sz="0" w:space="0" w:color="auto"/>
            <w:left w:val="none" w:sz="0" w:space="0" w:color="auto"/>
            <w:bottom w:val="none" w:sz="0" w:space="0" w:color="auto"/>
            <w:right w:val="none" w:sz="0" w:space="0" w:color="auto"/>
          </w:divBdr>
        </w:div>
        <w:div w:id="199785582">
          <w:marLeft w:val="0"/>
          <w:marRight w:val="0"/>
          <w:marTop w:val="0"/>
          <w:marBottom w:val="0"/>
          <w:divBdr>
            <w:top w:val="none" w:sz="0" w:space="0" w:color="auto"/>
            <w:left w:val="none" w:sz="0" w:space="0" w:color="auto"/>
            <w:bottom w:val="none" w:sz="0" w:space="0" w:color="auto"/>
            <w:right w:val="none" w:sz="0" w:space="0" w:color="auto"/>
          </w:divBdr>
        </w:div>
        <w:div w:id="1046415180">
          <w:marLeft w:val="0"/>
          <w:marRight w:val="0"/>
          <w:marTop w:val="0"/>
          <w:marBottom w:val="0"/>
          <w:divBdr>
            <w:top w:val="none" w:sz="0" w:space="0" w:color="auto"/>
            <w:left w:val="none" w:sz="0" w:space="0" w:color="auto"/>
            <w:bottom w:val="none" w:sz="0" w:space="0" w:color="auto"/>
            <w:right w:val="none" w:sz="0" w:space="0" w:color="auto"/>
          </w:divBdr>
        </w:div>
        <w:div w:id="155414043">
          <w:marLeft w:val="0"/>
          <w:marRight w:val="0"/>
          <w:marTop w:val="0"/>
          <w:marBottom w:val="0"/>
          <w:divBdr>
            <w:top w:val="none" w:sz="0" w:space="0" w:color="auto"/>
            <w:left w:val="none" w:sz="0" w:space="0" w:color="auto"/>
            <w:bottom w:val="none" w:sz="0" w:space="0" w:color="auto"/>
            <w:right w:val="none" w:sz="0" w:space="0" w:color="auto"/>
          </w:divBdr>
        </w:div>
        <w:div w:id="562835182">
          <w:marLeft w:val="0"/>
          <w:marRight w:val="0"/>
          <w:marTop w:val="0"/>
          <w:marBottom w:val="0"/>
          <w:divBdr>
            <w:top w:val="none" w:sz="0" w:space="0" w:color="auto"/>
            <w:left w:val="none" w:sz="0" w:space="0" w:color="auto"/>
            <w:bottom w:val="none" w:sz="0" w:space="0" w:color="auto"/>
            <w:right w:val="none" w:sz="0" w:space="0" w:color="auto"/>
          </w:divBdr>
        </w:div>
        <w:div w:id="1771508960">
          <w:marLeft w:val="0"/>
          <w:marRight w:val="0"/>
          <w:marTop w:val="0"/>
          <w:marBottom w:val="0"/>
          <w:divBdr>
            <w:top w:val="none" w:sz="0" w:space="0" w:color="auto"/>
            <w:left w:val="none" w:sz="0" w:space="0" w:color="auto"/>
            <w:bottom w:val="none" w:sz="0" w:space="0" w:color="auto"/>
            <w:right w:val="none" w:sz="0" w:space="0" w:color="auto"/>
          </w:divBdr>
        </w:div>
        <w:div w:id="1413970919">
          <w:marLeft w:val="0"/>
          <w:marRight w:val="0"/>
          <w:marTop w:val="0"/>
          <w:marBottom w:val="0"/>
          <w:divBdr>
            <w:top w:val="none" w:sz="0" w:space="0" w:color="auto"/>
            <w:left w:val="none" w:sz="0" w:space="0" w:color="auto"/>
            <w:bottom w:val="none" w:sz="0" w:space="0" w:color="auto"/>
            <w:right w:val="none" w:sz="0" w:space="0" w:color="auto"/>
          </w:divBdr>
        </w:div>
        <w:div w:id="20293287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5.xml"/><Relationship Id="rId21" Type="http://schemas.openxmlformats.org/officeDocument/2006/relationships/image" Target="media/image3.png"/><Relationship Id="rId42" Type="http://schemas.openxmlformats.org/officeDocument/2006/relationships/hyperlink" Target="http://www.planalto.gov.br/ccivil_03/_ato2011-2014/2012/lei/l12594.htm" TargetMode="External"/><Relationship Id="rId47" Type="http://schemas.openxmlformats.org/officeDocument/2006/relationships/image" Target="media/image6.png"/><Relationship Id="rId63" Type="http://schemas.openxmlformats.org/officeDocument/2006/relationships/image" Target="media/image10.png"/><Relationship Id="rId68" Type="http://schemas.microsoft.com/office/2007/relationships/hdphoto" Target="media/hdphoto9.wdp"/><Relationship Id="rId16" Type="http://schemas.openxmlformats.org/officeDocument/2006/relationships/image" Target="media/image2.png"/><Relationship Id="rId11" Type="http://schemas.microsoft.com/office/2007/relationships/hdphoto" Target="media/hdphoto1.wdp"/><Relationship Id="rId24" Type="http://schemas.openxmlformats.org/officeDocument/2006/relationships/image" Target="media/image4.png"/><Relationship Id="rId32" Type="http://schemas.openxmlformats.org/officeDocument/2006/relationships/chart" Target="charts/chart8.xml"/><Relationship Id="rId37" Type="http://schemas.openxmlformats.org/officeDocument/2006/relationships/chart" Target="charts/chart12.xml"/><Relationship Id="rId40" Type="http://schemas.openxmlformats.org/officeDocument/2006/relationships/chart" Target="charts/chart15.xml"/><Relationship Id="rId45" Type="http://schemas.openxmlformats.org/officeDocument/2006/relationships/image" Target="media/image50.png"/><Relationship Id="rId53" Type="http://schemas.openxmlformats.org/officeDocument/2006/relationships/image" Target="media/image70.png"/><Relationship Id="rId58" Type="http://schemas.microsoft.com/office/2007/relationships/hdphoto" Target="media/hdphoto60.wdp"/><Relationship Id="rId66" Type="http://schemas.microsoft.com/office/2007/relationships/hdphoto" Target="media/hdphoto80.wdp"/><Relationship Id="rId74" Type="http://schemas.microsoft.com/office/2007/relationships/hdphoto" Target="media/hdphoto100.wdp"/><Relationship Id="rId5" Type="http://schemas.openxmlformats.org/officeDocument/2006/relationships/webSettings" Target="webSettings.xml"/><Relationship Id="rId61" Type="http://schemas.openxmlformats.org/officeDocument/2006/relationships/image" Target="media/image90.png"/><Relationship Id="rId19" Type="http://schemas.microsoft.com/office/2007/relationships/hdphoto" Target="media/hdphoto20.wdp"/><Relationship Id="rId14" Type="http://schemas.openxmlformats.org/officeDocument/2006/relationships/chart" Target="charts/chart2.xml"/><Relationship Id="rId22" Type="http://schemas.openxmlformats.org/officeDocument/2006/relationships/image" Target="media/image30.png"/><Relationship Id="rId27" Type="http://schemas.openxmlformats.org/officeDocument/2006/relationships/chart" Target="charts/chart50.xml"/><Relationship Id="rId30" Type="http://schemas.openxmlformats.org/officeDocument/2006/relationships/chart" Target="charts/chart7.xml"/><Relationship Id="rId35" Type="http://schemas.openxmlformats.org/officeDocument/2006/relationships/chart" Target="charts/chart10.xml"/><Relationship Id="rId43" Type="http://schemas.openxmlformats.org/officeDocument/2006/relationships/image" Target="media/image5.png"/><Relationship Id="rId48" Type="http://schemas.microsoft.com/office/2007/relationships/hdphoto" Target="media/hdphoto4.wdp"/><Relationship Id="rId56" Type="http://schemas.microsoft.com/office/2007/relationships/hdphoto" Target="media/hdphoto6.wdp"/><Relationship Id="rId64" Type="http://schemas.microsoft.com/office/2007/relationships/hdphoto" Target="media/hdphoto8.wdp"/><Relationship Id="rId69" Type="http://schemas.openxmlformats.org/officeDocument/2006/relationships/image" Target="media/image110.png"/><Relationship Id="rId77" Type="http://schemas.openxmlformats.org/officeDocument/2006/relationships/theme" Target="theme/theme1.xml"/><Relationship Id="rId8" Type="http://schemas.openxmlformats.org/officeDocument/2006/relationships/chart" Target="charts/chart1.xml"/><Relationship Id="rId51" Type="http://schemas.openxmlformats.org/officeDocument/2006/relationships/image" Target="media/image7.png"/><Relationship Id="rId72" Type="http://schemas.microsoft.com/office/2007/relationships/hdphoto" Target="media/hdphoto10.wdp"/><Relationship Id="rId3" Type="http://schemas.openxmlformats.org/officeDocument/2006/relationships/styles" Target="styles.xml"/><Relationship Id="rId12" Type="http://schemas.openxmlformats.org/officeDocument/2006/relationships/image" Target="media/image13.png"/><Relationship Id="rId17" Type="http://schemas.microsoft.com/office/2007/relationships/hdphoto" Target="media/hdphoto2.wdp"/><Relationship Id="rId25" Type="http://schemas.openxmlformats.org/officeDocument/2006/relationships/image" Target="media/image40.png"/><Relationship Id="rId33" Type="http://schemas.openxmlformats.org/officeDocument/2006/relationships/chart" Target="charts/chart80.xml"/><Relationship Id="rId38" Type="http://schemas.openxmlformats.org/officeDocument/2006/relationships/chart" Target="charts/chart13.xml"/><Relationship Id="rId46" Type="http://schemas.microsoft.com/office/2007/relationships/hdphoto" Target="media/hdphoto30.wdp"/><Relationship Id="rId59" Type="http://schemas.openxmlformats.org/officeDocument/2006/relationships/image" Target="media/image9.png"/><Relationship Id="rId67" Type="http://schemas.openxmlformats.org/officeDocument/2006/relationships/image" Target="media/image11.png"/><Relationship Id="rId20" Type="http://schemas.openxmlformats.org/officeDocument/2006/relationships/chart" Target="charts/chart3.xml"/><Relationship Id="rId41" Type="http://schemas.openxmlformats.org/officeDocument/2006/relationships/chart" Target="charts/chart16.xml"/><Relationship Id="rId54" Type="http://schemas.microsoft.com/office/2007/relationships/hdphoto" Target="media/hdphoto50.wdp"/><Relationship Id="rId62" Type="http://schemas.microsoft.com/office/2007/relationships/hdphoto" Target="media/hdphoto70.wdp"/><Relationship Id="rId70" Type="http://schemas.microsoft.com/office/2007/relationships/hdphoto" Target="media/hdphoto90.wdp"/><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20.xml"/><Relationship Id="rId23" Type="http://schemas.openxmlformats.org/officeDocument/2006/relationships/chart" Target="charts/chart4.xml"/><Relationship Id="rId28" Type="http://schemas.openxmlformats.org/officeDocument/2006/relationships/chart" Target="charts/chart6.xml"/><Relationship Id="rId36" Type="http://schemas.openxmlformats.org/officeDocument/2006/relationships/chart" Target="charts/chart11.xml"/><Relationship Id="rId49" Type="http://schemas.openxmlformats.org/officeDocument/2006/relationships/image" Target="media/image60.png"/><Relationship Id="rId57" Type="http://schemas.openxmlformats.org/officeDocument/2006/relationships/image" Target="media/image80.png"/><Relationship Id="rId10" Type="http://schemas.openxmlformats.org/officeDocument/2006/relationships/image" Target="media/image1.png"/><Relationship Id="rId31" Type="http://schemas.openxmlformats.org/officeDocument/2006/relationships/chart" Target="charts/chart70.xml"/><Relationship Id="rId44" Type="http://schemas.microsoft.com/office/2007/relationships/hdphoto" Target="media/hdphoto3.wdp"/><Relationship Id="rId52" Type="http://schemas.microsoft.com/office/2007/relationships/hdphoto" Target="media/hdphoto5.wdp"/><Relationship Id="rId60" Type="http://schemas.microsoft.com/office/2007/relationships/hdphoto" Target="media/hdphoto7.wdp"/><Relationship Id="rId65" Type="http://schemas.openxmlformats.org/officeDocument/2006/relationships/image" Target="media/image100.png"/><Relationship Id="rId73" Type="http://schemas.openxmlformats.org/officeDocument/2006/relationships/image" Target="media/image120.png"/><Relationship Id="rId4" Type="http://schemas.openxmlformats.org/officeDocument/2006/relationships/settings" Target="settings.xml"/><Relationship Id="rId9" Type="http://schemas.openxmlformats.org/officeDocument/2006/relationships/chart" Target="charts/chart17.xml"/><Relationship Id="rId13" Type="http://schemas.microsoft.com/office/2007/relationships/hdphoto" Target="media/hdphoto11.wdp"/><Relationship Id="rId18" Type="http://schemas.openxmlformats.org/officeDocument/2006/relationships/image" Target="media/image20.png"/><Relationship Id="rId39" Type="http://schemas.openxmlformats.org/officeDocument/2006/relationships/chart" Target="charts/chart14.xml"/><Relationship Id="rId34" Type="http://schemas.openxmlformats.org/officeDocument/2006/relationships/chart" Target="charts/chart9.xml"/><Relationship Id="rId50" Type="http://schemas.microsoft.com/office/2007/relationships/hdphoto" Target="media/hdphoto40.wdp"/><Relationship Id="rId55" Type="http://schemas.openxmlformats.org/officeDocument/2006/relationships/image" Target="media/image8.png"/><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12.png"/><Relationship Id="rId2" Type="http://schemas.openxmlformats.org/officeDocument/2006/relationships/numbering" Target="numbering.xml"/><Relationship Id="rId29" Type="http://schemas.openxmlformats.org/officeDocument/2006/relationships/chart" Target="charts/chart60.xml"/></Relationships>
</file>

<file path=word/charts/_rels/chart1.xml.rels><?xml version="1.0" encoding="UTF-8" standalone="yes"?>
<Relationships xmlns="http://schemas.openxmlformats.org/package/2006/relationships"><Relationship Id="rId3" Type="http://schemas.openxmlformats.org/officeDocument/2006/relationships/package" Target="../embeddings/Planilha_do_Microsoft_Excel1.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Planilha_do_Microsoft_Excel10.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Planilha_do_Microsoft_Excel11.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Planilha_do_Microsoft_Excel12.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Planilha_do_Microsoft_Excel13.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Planilha_do_Microsoft_Excel14.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Planilha_do_Microsoft_Excel15.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NULL"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package" Target="../embeddings/Planilha_do_Microsoft_Excel16.xlsx"/><Relationship Id="rId2" Type="http://schemas.microsoft.com/office/2011/relationships/chartColorStyle" Target="colors17.xml"/><Relationship Id="rId1" Type="http://schemas.microsoft.com/office/2011/relationships/chartStyle" Target="style17.xml"/></Relationships>
</file>

<file path=word/charts/_rels/chart2.xml.rels><?xml version="1.0" encoding="UTF-8" standalone="yes"?>
<Relationships xmlns="http://schemas.openxmlformats.org/package/2006/relationships"><Relationship Id="rId3" Type="http://schemas.openxmlformats.org/officeDocument/2006/relationships/package" Target="../embeddings/Planilha_do_Microsoft_Excel2.xlsx"/><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package" Target="../embeddings/Planilha_do_Microsoft_Excel20.xlsx"/><Relationship Id="rId2" Type="http://schemas.microsoft.com/office/2011/relationships/chartColorStyle" Target="colors20.xml"/><Relationship Id="rId1" Type="http://schemas.microsoft.com/office/2011/relationships/chartStyle" Target="style20.xml"/></Relationships>
</file>

<file path=word/charts/_rels/chart3.xml.rels><?xml version="1.0" encoding="UTF-8" standalone="yes"?>
<Relationships xmlns="http://schemas.openxmlformats.org/package/2006/relationships"><Relationship Id="rId3" Type="http://schemas.openxmlformats.org/officeDocument/2006/relationships/package" Target="../embeddings/Planilha_do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Planilha_do_Microsoft_Excel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Planilha_do_Microsoft_Excel5.xlsx"/><Relationship Id="rId2" Type="http://schemas.microsoft.com/office/2011/relationships/chartColorStyle" Target="colors5.xml"/><Relationship Id="rId1" Type="http://schemas.microsoft.com/office/2011/relationships/chartStyle" Target="style5.xml"/></Relationships>
</file>

<file path=word/charts/_rels/chart50.xml.rels><?xml version="1.0" encoding="UTF-8" standalone="yes"?>
<Relationships xmlns="http://schemas.openxmlformats.org/package/2006/relationships"><Relationship Id="rId3" Type="http://schemas.openxmlformats.org/officeDocument/2006/relationships/package" Target="../embeddings/Planilha_do_Microsoft_Excel50.xlsx"/><Relationship Id="rId2" Type="http://schemas.microsoft.com/office/2011/relationships/chartColorStyle" Target="colors50.xml"/><Relationship Id="rId1" Type="http://schemas.microsoft.com/office/2011/relationships/chartStyle" Target="style50.xml"/></Relationships>
</file>

<file path=word/charts/_rels/chart6.xml.rels><?xml version="1.0" encoding="UTF-8" standalone="yes"?>
<Relationships xmlns="http://schemas.openxmlformats.org/package/2006/relationships"><Relationship Id="rId3" Type="http://schemas.openxmlformats.org/officeDocument/2006/relationships/package" Target="../embeddings/Planilha_do_Microsoft_Excel6.xlsx"/><Relationship Id="rId2" Type="http://schemas.microsoft.com/office/2011/relationships/chartColorStyle" Target="colors6.xml"/><Relationship Id="rId1" Type="http://schemas.microsoft.com/office/2011/relationships/chartStyle" Target="style6.xml"/></Relationships>
</file>

<file path=word/charts/_rels/chart60.xml.rels><?xml version="1.0" encoding="UTF-8" standalone="yes"?>
<Relationships xmlns="http://schemas.openxmlformats.org/package/2006/relationships"><Relationship Id="rId3" Type="http://schemas.openxmlformats.org/officeDocument/2006/relationships/package" Target="../embeddings/Planilha_do_Microsoft_Excel60.xlsx"/><Relationship Id="rId2" Type="http://schemas.microsoft.com/office/2011/relationships/chartColorStyle" Target="colors60.xml"/><Relationship Id="rId1" Type="http://schemas.microsoft.com/office/2011/relationships/chartStyle" Target="style60.xml"/></Relationships>
</file>

<file path=word/charts/_rels/chart7.xml.rels><?xml version="1.0" encoding="UTF-8" standalone="yes"?>
<Relationships xmlns="http://schemas.openxmlformats.org/package/2006/relationships"><Relationship Id="rId3" Type="http://schemas.openxmlformats.org/officeDocument/2006/relationships/package" Target="../embeddings/Planilha_do_Microsoft_Excel7.xlsx"/><Relationship Id="rId2" Type="http://schemas.microsoft.com/office/2011/relationships/chartColorStyle" Target="colors7.xml"/><Relationship Id="rId1" Type="http://schemas.microsoft.com/office/2011/relationships/chartStyle" Target="style7.xml"/></Relationships>
</file>

<file path=word/charts/_rels/chart70.xml.rels><?xml version="1.0" encoding="UTF-8" standalone="yes"?>
<Relationships xmlns="http://schemas.openxmlformats.org/package/2006/relationships"><Relationship Id="rId3" Type="http://schemas.openxmlformats.org/officeDocument/2006/relationships/package" Target="../embeddings/Planilha_do_Microsoft_Excel70.xlsx"/><Relationship Id="rId2" Type="http://schemas.microsoft.com/office/2011/relationships/chartColorStyle" Target="colors70.xml"/><Relationship Id="rId1" Type="http://schemas.microsoft.com/office/2011/relationships/chartStyle" Target="style70.xml"/></Relationships>
</file>

<file path=word/charts/_rels/chart8.xml.rels><?xml version="1.0" encoding="UTF-8" standalone="yes"?>
<Relationships xmlns="http://schemas.openxmlformats.org/package/2006/relationships"><Relationship Id="rId3" Type="http://schemas.openxmlformats.org/officeDocument/2006/relationships/package" Target="../embeddings/Planilha_do_Microsoft_Excel8.xlsx"/><Relationship Id="rId2" Type="http://schemas.microsoft.com/office/2011/relationships/chartColorStyle" Target="colors8.xml"/><Relationship Id="rId1" Type="http://schemas.microsoft.com/office/2011/relationships/chartStyle" Target="style8.xml"/></Relationships>
</file>

<file path=word/charts/_rels/chart80.xml.rels><?xml version="1.0" encoding="UTF-8" standalone="yes"?>
<Relationships xmlns="http://schemas.openxmlformats.org/package/2006/relationships"><Relationship Id="rId3" Type="http://schemas.openxmlformats.org/officeDocument/2006/relationships/package" Target="../embeddings/Planilha_do_Microsoft_Excel80.xlsx"/><Relationship Id="rId2" Type="http://schemas.microsoft.com/office/2011/relationships/chartColorStyle" Target="colors80.xml"/><Relationship Id="rId1" Type="http://schemas.microsoft.com/office/2011/relationships/chartStyle" Target="style80.xml"/></Relationships>
</file>

<file path=word/charts/_rels/chart9.xml.rels><?xml version="1.0" encoding="UTF-8" standalone="yes"?>
<Relationships xmlns="http://schemas.openxmlformats.org/package/2006/relationships"><Relationship Id="rId3" Type="http://schemas.openxmlformats.org/officeDocument/2006/relationships/package" Target="../embeddings/Planilha_do_Microsoft_Excel9.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Planilha1!$B$1</c:f>
              <c:strCache>
                <c:ptCount val="1"/>
                <c:pt idx="0">
                  <c:v>Vendas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1-F644-4DA3-BB3B-620030DCFB0A}"/>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2-F644-4DA3-BB3B-620030DCFB0A}"/>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3-F644-4DA3-BB3B-620030DCFB0A}"/>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4-F644-4DA3-BB3B-620030DCFB0A}"/>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9-94AC-44BB-A780-2857A9ED408A}"/>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9-F644-4DA3-BB3B-620030DCFB0A}"/>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8-F644-4DA3-BB3B-620030DCFB0A}"/>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6-F644-4DA3-BB3B-620030DCFB0A}"/>
              </c:ext>
            </c:extLst>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7-F644-4DA3-BB3B-620030DCFB0A}"/>
              </c:ext>
            </c:extLst>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5-F644-4DA3-BB3B-620030DCFB0A}"/>
              </c:ext>
            </c:extLst>
          </c:dPt>
          <c:cat>
            <c:strRef>
              <c:f>Planilha1!$A$2:$A$11</c:f>
              <c:strCache>
                <c:ptCount val="10"/>
                <c:pt idx="0">
                  <c:v>Roubo 42,03%</c:v>
                </c:pt>
                <c:pt idx="1">
                  <c:v>Tráfico 24,81%</c:v>
                </c:pt>
                <c:pt idx="2">
                  <c:v>Homicídio 9,23%</c:v>
                </c:pt>
                <c:pt idx="3">
                  <c:v>Furto 3,58%</c:v>
                </c:pt>
                <c:pt idx="4">
                  <c:v>Tentativa de Homicídio 3,12%</c:v>
                </c:pt>
                <c:pt idx="5">
                  <c:v>Porte de Arma de Fogo 2,39%</c:v>
                </c:pt>
                <c:pt idx="6">
                  <c:v>Latrocínio 2,03%</c:v>
                </c:pt>
                <c:pt idx="7">
                  <c:v>Tentativa de Roubo 1,76%</c:v>
                </c:pt>
                <c:pt idx="8">
                  <c:v>Estupro 1,20%</c:v>
                </c:pt>
                <c:pt idx="9">
                  <c:v>Outros/Sem Informação 6,08%</c:v>
                </c:pt>
              </c:strCache>
            </c:strRef>
          </c:cat>
          <c:val>
            <c:numRef>
              <c:f>Planilha1!$B$2:$B$11</c:f>
              <c:numCache>
                <c:formatCode>0.00%</c:formatCode>
                <c:ptCount val="10"/>
                <c:pt idx="0">
                  <c:v>0.42030000000000001</c:v>
                </c:pt>
                <c:pt idx="1">
                  <c:v>0.24809999999999999</c:v>
                </c:pt>
                <c:pt idx="2">
                  <c:v>9.2299999999999993E-2</c:v>
                </c:pt>
                <c:pt idx="3">
                  <c:v>3.5799999999999998E-2</c:v>
                </c:pt>
                <c:pt idx="4">
                  <c:v>3.1199999999999999E-2</c:v>
                </c:pt>
                <c:pt idx="5">
                  <c:v>2.3900000000000001E-2</c:v>
                </c:pt>
                <c:pt idx="6">
                  <c:v>2.0299999999999999E-2</c:v>
                </c:pt>
                <c:pt idx="7">
                  <c:v>1.7600000000000001E-2</c:v>
                </c:pt>
                <c:pt idx="8">
                  <c:v>1.2E-2</c:v>
                </c:pt>
                <c:pt idx="9">
                  <c:v>6.08E-2</c:v>
                </c:pt>
              </c:numCache>
            </c:numRef>
          </c:val>
          <c:extLst xmlns:c16r2="http://schemas.microsoft.com/office/drawing/2015/06/chart">
            <c:ext xmlns:c16="http://schemas.microsoft.com/office/drawing/2014/chart" uri="{C3380CC4-5D6E-409C-BE32-E72D297353CC}">
              <c16:uniqueId val="{00000000-F644-4DA3-BB3B-620030DCFB0A}"/>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5117730550310055E-2"/>
          <c:y val="0.11530840210024156"/>
          <c:w val="0.45458096634531092"/>
          <c:h val="0.76938319579951686"/>
        </c:manualLayout>
      </c:layout>
      <c:pieChart>
        <c:varyColors val="1"/>
        <c:ser>
          <c:idx val="0"/>
          <c:order val="0"/>
          <c:tx>
            <c:strRef>
              <c:f>Planilha1!$B$1</c:f>
              <c:strCache>
                <c:ptCount val="1"/>
                <c:pt idx="0">
                  <c:v>Coluna1</c:v>
                </c:pt>
              </c:strCache>
            </c:strRef>
          </c:tx>
          <c:dPt>
            <c:idx val="0"/>
            <c:bubble3D val="0"/>
            <c:spPr>
              <a:solidFill>
                <a:srgbClr val="00B050"/>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6-5EC1-4520-B607-1AAB33BDB445}"/>
              </c:ext>
            </c:extLst>
          </c:dPt>
          <c:dPt>
            <c:idx val="1"/>
            <c:bubble3D val="0"/>
            <c:spPr>
              <a:solidFill>
                <a:srgbClr val="EB6E19"/>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2-5EC1-4520-B607-1AAB33BDB445}"/>
              </c:ext>
            </c:extLst>
          </c:dPt>
          <c:dPt>
            <c:idx val="2"/>
            <c:bubble3D val="0"/>
            <c:spPr>
              <a:solidFill>
                <a:srgbClr val="0070C0"/>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3-5EC1-4520-B607-1AAB33BDB445}"/>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4-5EC1-4520-B607-1AAB33BDB445}"/>
              </c:ext>
            </c:extLst>
          </c:dPt>
          <c:dPt>
            <c:idx val="4"/>
            <c:bubble3D val="0"/>
            <c:spPr>
              <a:solidFill>
                <a:srgbClr val="00B0F0"/>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1-5EC1-4520-B607-1AAB33BDB445}"/>
              </c:ext>
            </c:extLst>
          </c:dPt>
          <c:dPt>
            <c:idx val="5"/>
            <c:bubble3D val="0"/>
            <c:spPr>
              <a:solidFill>
                <a:schemeClr val="bg1">
                  <a:lumMod val="65000"/>
                </a:schemeClr>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5-5EC1-4520-B607-1AAB33BDB445}"/>
              </c:ext>
            </c:extLst>
          </c:dPt>
          <c:dPt>
            <c:idx val="6"/>
            <c:bubble3D val="0"/>
            <c:spPr>
              <a:solidFill>
                <a:schemeClr val="accent6">
                  <a:lumMod val="60000"/>
                  <a:lumOff val="40000"/>
                </a:schemeClr>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D-1C05-44C7-9361-FAC99504F32B}"/>
              </c:ext>
            </c:extLst>
          </c:dPt>
          <c:dLbls>
            <c:dLbl>
              <c:idx val="0"/>
              <c:tx>
                <c:rich>
                  <a:bodyPr/>
                  <a:lstStyle/>
                  <a:p>
                    <a:fld id="{1358D51F-B8D7-4BAE-86D0-A384B2EA0B46}" type="VALUE">
                      <a:rPr lang="en-US"/>
                      <a:pPr/>
                      <a:t>[VALOR]</a:t>
                    </a:fld>
                    <a:r>
                      <a:rPr lang="en-US"/>
                      <a:t> </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5EC1-4520-B607-1AAB33BDB445}"/>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pt-B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Planilha1!$A$2:$A$8</c:f>
              <c:strCache>
                <c:ptCount val="7"/>
                <c:pt idx="0">
                  <c:v>Furto (25%)</c:v>
                </c:pt>
                <c:pt idx="1">
                  <c:v>Roubo (21%)</c:v>
                </c:pt>
                <c:pt idx="2">
                  <c:v>Conduzir Veículos (17%)</c:v>
                </c:pt>
                <c:pt idx="3">
                  <c:v>Posse de Drogas para Consumo Próprio (11%)</c:v>
                </c:pt>
                <c:pt idx="4">
                  <c:v>Porte de Arma Branca (10%)</c:v>
                </c:pt>
                <c:pt idx="5">
                  <c:v>Tráfico de Drogas (10%)</c:v>
                </c:pt>
                <c:pt idx="6">
                  <c:v>Outros (6%)</c:v>
                </c:pt>
              </c:strCache>
            </c:strRef>
          </c:cat>
          <c:val>
            <c:numRef>
              <c:f>Planilha1!$B$2:$B$8</c:f>
              <c:numCache>
                <c:formatCode>General</c:formatCode>
                <c:ptCount val="7"/>
                <c:pt idx="0">
                  <c:v>13</c:v>
                </c:pt>
                <c:pt idx="1">
                  <c:v>11</c:v>
                </c:pt>
                <c:pt idx="2">
                  <c:v>9</c:v>
                </c:pt>
                <c:pt idx="3">
                  <c:v>6</c:v>
                </c:pt>
                <c:pt idx="4">
                  <c:v>5</c:v>
                </c:pt>
                <c:pt idx="5">
                  <c:v>5</c:v>
                </c:pt>
                <c:pt idx="6">
                  <c:v>3</c:v>
                </c:pt>
              </c:numCache>
            </c:numRef>
          </c:val>
          <c:extLst xmlns:c16r2="http://schemas.microsoft.com/office/drawing/2015/06/chart">
            <c:ext xmlns:c16="http://schemas.microsoft.com/office/drawing/2014/chart" uri="{C3380CC4-5D6E-409C-BE32-E72D297353CC}">
              <c16:uniqueId val="{00000000-5EC1-4520-B607-1AAB33BDB445}"/>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layout>
        <c:manualLayout>
          <c:xMode val="edge"/>
          <c:yMode val="edge"/>
          <c:x val="0.56843403013142713"/>
          <c:y val="0.10513341977236043"/>
          <c:w val="0.36065404248238653"/>
          <c:h val="0.7993346967010784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Planilha1!$B$1</c:f>
              <c:strCache>
                <c:ptCount val="1"/>
                <c:pt idx="0">
                  <c:v>Coluna1</c:v>
                </c:pt>
              </c:strCache>
            </c:strRef>
          </c:tx>
          <c:dPt>
            <c:idx val="0"/>
            <c:bubble3D val="0"/>
            <c:spPr>
              <a:solidFill>
                <a:srgbClr val="00B050"/>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1-B5F2-4902-852D-12A74AE4A3A7}"/>
              </c:ext>
            </c:extLst>
          </c:dPt>
          <c:dPt>
            <c:idx val="1"/>
            <c:bubble3D val="0"/>
            <c:spPr>
              <a:solidFill>
                <a:srgbClr val="EB6E19"/>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3-B5F2-4902-852D-12A74AE4A3A7}"/>
              </c:ext>
            </c:extLst>
          </c:dPt>
          <c:dPt>
            <c:idx val="2"/>
            <c:bubble3D val="0"/>
            <c:spPr>
              <a:solidFill>
                <a:srgbClr val="0070C0"/>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5-B5F2-4902-852D-12A74AE4A3A7}"/>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7-B5F2-4902-852D-12A74AE4A3A7}"/>
              </c:ext>
            </c:extLst>
          </c:dPt>
          <c:dPt>
            <c:idx val="4"/>
            <c:bubble3D val="0"/>
            <c:spPr>
              <a:solidFill>
                <a:srgbClr val="00B0F0"/>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9-B5F2-4902-852D-12A74AE4A3A7}"/>
              </c:ext>
            </c:extLst>
          </c:dPt>
          <c:dPt>
            <c:idx val="5"/>
            <c:bubble3D val="0"/>
            <c:spPr>
              <a:solidFill>
                <a:schemeClr val="bg1">
                  <a:lumMod val="65000"/>
                </a:schemeClr>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B-B5F2-4902-852D-12A74AE4A3A7}"/>
              </c:ext>
            </c:extLst>
          </c:dPt>
          <c:dPt>
            <c:idx val="6"/>
            <c:bubble3D val="0"/>
            <c:spPr>
              <a:solidFill>
                <a:schemeClr val="accent6">
                  <a:lumMod val="60000"/>
                  <a:lumOff val="40000"/>
                </a:schemeClr>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D-160C-452B-892C-9549492A4D93}"/>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F-DFC1-4C0C-89D2-812AC8394F91}"/>
              </c:ext>
            </c:extLst>
          </c:dPt>
          <c:dLbls>
            <c:dLbl>
              <c:idx val="0"/>
              <c:tx>
                <c:rich>
                  <a:bodyPr/>
                  <a:lstStyle/>
                  <a:p>
                    <a:fld id="{1358D51F-B8D7-4BAE-86D0-A384B2EA0B46}" type="VALUE">
                      <a:rPr lang="en-US"/>
                      <a:pPr/>
                      <a:t>[VALOR]</a:t>
                    </a:fld>
                    <a:r>
                      <a:rPr lang="en-US"/>
                      <a:t> </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B5F2-4902-852D-12A74AE4A3A7}"/>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pt-B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Planilha1!$A$2:$A$9</c:f>
              <c:strCache>
                <c:ptCount val="7"/>
                <c:pt idx="0">
                  <c:v>Roubo (26%)</c:v>
                </c:pt>
                <c:pt idx="1">
                  <c:v>Furto (20%)</c:v>
                </c:pt>
                <c:pt idx="2">
                  <c:v>Posse de Drogas para Consumo Próprio (17%)</c:v>
                </c:pt>
                <c:pt idx="3">
                  <c:v>Conduzir Veículo (15%)</c:v>
                </c:pt>
                <c:pt idx="4">
                  <c:v>Porte de Arma Branca (12%) </c:v>
                </c:pt>
                <c:pt idx="5">
                  <c:v>Tráfico de Drogas (5%)</c:v>
                </c:pt>
                <c:pt idx="6">
                  <c:v>Outros (3%) </c:v>
                </c:pt>
              </c:strCache>
            </c:strRef>
          </c:cat>
          <c:val>
            <c:numRef>
              <c:f>Planilha1!$B$2:$B$9</c:f>
              <c:numCache>
                <c:formatCode>General</c:formatCode>
                <c:ptCount val="8"/>
                <c:pt idx="0">
                  <c:v>15</c:v>
                </c:pt>
                <c:pt idx="1">
                  <c:v>12</c:v>
                </c:pt>
                <c:pt idx="2">
                  <c:v>10</c:v>
                </c:pt>
                <c:pt idx="3">
                  <c:v>9</c:v>
                </c:pt>
                <c:pt idx="4">
                  <c:v>7</c:v>
                </c:pt>
                <c:pt idx="5">
                  <c:v>3</c:v>
                </c:pt>
                <c:pt idx="6">
                  <c:v>2</c:v>
                </c:pt>
              </c:numCache>
            </c:numRef>
          </c:val>
          <c:extLst xmlns:c16r2="http://schemas.microsoft.com/office/drawing/2015/06/chart">
            <c:ext xmlns:c16="http://schemas.microsoft.com/office/drawing/2014/chart" uri="{C3380CC4-5D6E-409C-BE32-E72D297353CC}">
              <c16:uniqueId val="{0000000C-B5F2-4902-852D-12A74AE4A3A7}"/>
            </c:ext>
          </c:extLst>
        </c:ser>
        <c:ser>
          <c:idx val="1"/>
          <c:order val="1"/>
          <c:tx>
            <c:strRef>
              <c:f>Planilha1!$C$1</c:f>
              <c:strCache>
                <c:ptCount val="1"/>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11-DFC1-4C0C-89D2-812AC8394F91}"/>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13-DFC1-4C0C-89D2-812AC8394F91}"/>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15-DFC1-4C0C-89D2-812AC8394F91}"/>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17-DFC1-4C0C-89D2-812AC8394F91}"/>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19-DFC1-4C0C-89D2-812AC8394F91}"/>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1B-DFC1-4C0C-89D2-812AC8394F91}"/>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1D-DFC1-4C0C-89D2-812AC8394F91}"/>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1F-DFC1-4C0C-89D2-812AC8394F9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Planilha1!$A$2:$A$9</c:f>
              <c:strCache>
                <c:ptCount val="7"/>
                <c:pt idx="0">
                  <c:v>Roubo (26%)</c:v>
                </c:pt>
                <c:pt idx="1">
                  <c:v>Furto (20%)</c:v>
                </c:pt>
                <c:pt idx="2">
                  <c:v>Posse de Drogas para Consumo Próprio (17%)</c:v>
                </c:pt>
                <c:pt idx="3">
                  <c:v>Conduzir Veículo (15%)</c:v>
                </c:pt>
                <c:pt idx="4">
                  <c:v>Porte de Arma Branca (12%) </c:v>
                </c:pt>
                <c:pt idx="5">
                  <c:v>Tráfico de Drogas (5%)</c:v>
                </c:pt>
                <c:pt idx="6">
                  <c:v>Outros (3%) </c:v>
                </c:pt>
              </c:strCache>
            </c:strRef>
          </c:cat>
          <c:val>
            <c:numRef>
              <c:f>Planilha1!$C$2:$C$9</c:f>
              <c:numCache>
                <c:formatCode>General</c:formatCode>
                <c:ptCount val="8"/>
              </c:numCache>
            </c:numRef>
          </c:val>
          <c:extLst xmlns:c16r2="http://schemas.microsoft.com/office/drawing/2015/06/chart">
            <c:ext xmlns:c16="http://schemas.microsoft.com/office/drawing/2014/chart" uri="{C3380CC4-5D6E-409C-BE32-E72D297353CC}">
              <c16:uniqueId val="{0000000E-9F34-48D1-AD08-9F092B32E62E}"/>
            </c:ext>
          </c:extLst>
        </c:ser>
        <c:ser>
          <c:idx val="2"/>
          <c:order val="2"/>
          <c:tx>
            <c:strRef>
              <c:f>Planilha1!$D$1</c:f>
              <c:strCache>
                <c:ptCount val="1"/>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21-DFC1-4C0C-89D2-812AC8394F91}"/>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23-DFC1-4C0C-89D2-812AC8394F91}"/>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25-DFC1-4C0C-89D2-812AC8394F91}"/>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27-DFC1-4C0C-89D2-812AC8394F91}"/>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29-DFC1-4C0C-89D2-812AC8394F91}"/>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2B-DFC1-4C0C-89D2-812AC8394F91}"/>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2D-DFC1-4C0C-89D2-812AC8394F91}"/>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2F-DFC1-4C0C-89D2-812AC8394F9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Planilha1!$A$2:$A$9</c:f>
              <c:strCache>
                <c:ptCount val="7"/>
                <c:pt idx="0">
                  <c:v>Roubo (26%)</c:v>
                </c:pt>
                <c:pt idx="1">
                  <c:v>Furto (20%)</c:v>
                </c:pt>
                <c:pt idx="2">
                  <c:v>Posse de Drogas para Consumo Próprio (17%)</c:v>
                </c:pt>
                <c:pt idx="3">
                  <c:v>Conduzir Veículo (15%)</c:v>
                </c:pt>
                <c:pt idx="4">
                  <c:v>Porte de Arma Branca (12%) </c:v>
                </c:pt>
                <c:pt idx="5">
                  <c:v>Tráfico de Drogas (5%)</c:v>
                </c:pt>
                <c:pt idx="6">
                  <c:v>Outros (3%) </c:v>
                </c:pt>
              </c:strCache>
            </c:strRef>
          </c:cat>
          <c:val>
            <c:numRef>
              <c:f>Planilha1!$D$2:$D$9</c:f>
              <c:numCache>
                <c:formatCode>General</c:formatCode>
                <c:ptCount val="8"/>
              </c:numCache>
            </c:numRef>
          </c:val>
          <c:extLst xmlns:c16r2="http://schemas.microsoft.com/office/drawing/2015/06/chart">
            <c:ext xmlns:c16="http://schemas.microsoft.com/office/drawing/2014/chart" uri="{C3380CC4-5D6E-409C-BE32-E72D297353CC}">
              <c16:uniqueId val="{0000000F-9F34-48D1-AD08-9F092B32E62E}"/>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legendEntry>
        <c:idx val="7"/>
        <c:delete val="1"/>
      </c:legendEntry>
      <c:layout>
        <c:manualLayout>
          <c:xMode val="edge"/>
          <c:yMode val="edge"/>
          <c:x val="0.60466403085346221"/>
          <c:y val="9.343126396286397E-2"/>
          <c:w val="0.3460411587946276"/>
          <c:h val="0.8419420808116699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Planilha1!$B$1</c:f>
              <c:strCache>
                <c:ptCount val="1"/>
                <c:pt idx="0">
                  <c:v>Coluna1</c:v>
                </c:pt>
              </c:strCache>
            </c:strRef>
          </c:tx>
          <c:dPt>
            <c:idx val="0"/>
            <c:bubble3D val="0"/>
            <c:spPr>
              <a:solidFill>
                <a:srgbClr val="00B050"/>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1-EC79-431B-84ED-24F432173634}"/>
              </c:ext>
            </c:extLst>
          </c:dPt>
          <c:dPt>
            <c:idx val="1"/>
            <c:bubble3D val="0"/>
            <c:spPr>
              <a:solidFill>
                <a:srgbClr val="EB6E19"/>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3-EC79-431B-84ED-24F432173634}"/>
              </c:ext>
            </c:extLst>
          </c:dPt>
          <c:dPt>
            <c:idx val="2"/>
            <c:bubble3D val="0"/>
            <c:spPr>
              <a:solidFill>
                <a:srgbClr val="0070C0"/>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5-EC79-431B-84ED-24F432173634}"/>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7-EC79-431B-84ED-24F432173634}"/>
              </c:ext>
            </c:extLst>
          </c:dPt>
          <c:dPt>
            <c:idx val="4"/>
            <c:bubble3D val="0"/>
            <c:spPr>
              <a:solidFill>
                <a:srgbClr val="00B0F0"/>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9-EC79-431B-84ED-24F432173634}"/>
              </c:ext>
            </c:extLst>
          </c:dPt>
          <c:dPt>
            <c:idx val="5"/>
            <c:bubble3D val="0"/>
            <c:spPr>
              <a:solidFill>
                <a:schemeClr val="bg1">
                  <a:lumMod val="65000"/>
                </a:schemeClr>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B-EC79-431B-84ED-24F432173634}"/>
              </c:ext>
            </c:extLst>
          </c:dPt>
          <c:dPt>
            <c:idx val="6"/>
            <c:bubble3D val="0"/>
            <c:spPr>
              <a:solidFill>
                <a:schemeClr val="accent6">
                  <a:lumMod val="60000"/>
                  <a:lumOff val="40000"/>
                </a:schemeClr>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D-EC79-431B-84ED-24F432173634}"/>
              </c:ext>
            </c:extLst>
          </c:dPt>
          <c:dLbls>
            <c:dLbl>
              <c:idx val="0"/>
              <c:tx>
                <c:rich>
                  <a:bodyPr/>
                  <a:lstStyle/>
                  <a:p>
                    <a:r>
                      <a:rPr lang="en-US"/>
                      <a:t>19 </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EC79-431B-84ED-24F432173634}"/>
                </c:ext>
                <c:ext xmlns:c15="http://schemas.microsoft.com/office/drawing/2012/chart" uri="{CE6537A1-D6FC-4f65-9D91-7224C49458BB}"/>
              </c:extLst>
            </c:dLbl>
            <c:dLbl>
              <c:idx val="1"/>
              <c:tx>
                <c:rich>
                  <a:bodyPr/>
                  <a:lstStyle/>
                  <a:p>
                    <a:r>
                      <a:rPr lang="en-US"/>
                      <a:t>16</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EC79-431B-84ED-24F432173634}"/>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Planilha1!$A$2:$A$8</c:f>
              <c:strCache>
                <c:ptCount val="7"/>
                <c:pt idx="0">
                  <c:v>Roubo (26%)</c:v>
                </c:pt>
                <c:pt idx="1">
                  <c:v>Porte de Arma Branca (21%)</c:v>
                </c:pt>
                <c:pt idx="2">
                  <c:v>Furto (19%)</c:v>
                </c:pt>
                <c:pt idx="3">
                  <c:v>Conduzir Veículo (13%)</c:v>
                </c:pt>
                <c:pt idx="4">
                  <c:v>Posse de Drogas para Consumo Próprio (8%) </c:v>
                </c:pt>
                <c:pt idx="5">
                  <c:v>Tráfico de Drogas (7%)</c:v>
                </c:pt>
                <c:pt idx="6">
                  <c:v>Outros (6%) </c:v>
                </c:pt>
              </c:strCache>
            </c:strRef>
          </c:cat>
          <c:val>
            <c:numRef>
              <c:f>Planilha1!$B$2:$B$8</c:f>
              <c:numCache>
                <c:formatCode>General</c:formatCode>
                <c:ptCount val="7"/>
                <c:pt idx="0">
                  <c:v>18</c:v>
                </c:pt>
                <c:pt idx="1">
                  <c:v>15</c:v>
                </c:pt>
                <c:pt idx="2">
                  <c:v>13</c:v>
                </c:pt>
                <c:pt idx="3">
                  <c:v>9</c:v>
                </c:pt>
                <c:pt idx="4">
                  <c:v>6</c:v>
                </c:pt>
                <c:pt idx="5">
                  <c:v>5</c:v>
                </c:pt>
                <c:pt idx="6">
                  <c:v>4</c:v>
                </c:pt>
              </c:numCache>
            </c:numRef>
          </c:val>
          <c:extLst xmlns:c16r2="http://schemas.microsoft.com/office/drawing/2015/06/chart">
            <c:ext xmlns:c16="http://schemas.microsoft.com/office/drawing/2014/chart" uri="{C3380CC4-5D6E-409C-BE32-E72D297353CC}">
              <c16:uniqueId val="{0000000E-EC79-431B-84ED-24F432173634}"/>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layout>
        <c:manualLayout>
          <c:xMode val="edge"/>
          <c:yMode val="edge"/>
          <c:x val="0.6293114360294173"/>
          <c:y val="0.14623971331476029"/>
          <c:w val="0.3186551530435664"/>
          <c:h val="0.7843328633368740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Planilha1!$B$1</c:f>
              <c:strCache>
                <c:ptCount val="1"/>
                <c:pt idx="0">
                  <c:v>Coluna1</c:v>
                </c:pt>
              </c:strCache>
            </c:strRef>
          </c:tx>
          <c:dPt>
            <c:idx val="0"/>
            <c:bubble3D val="0"/>
            <c:spPr>
              <a:solidFill>
                <a:srgbClr val="00B050"/>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1-8D78-4F4E-8B11-BA0F7B2DBEB2}"/>
              </c:ext>
            </c:extLst>
          </c:dPt>
          <c:dPt>
            <c:idx val="1"/>
            <c:bubble3D val="0"/>
            <c:spPr>
              <a:solidFill>
                <a:srgbClr val="EB6E19"/>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3-8D78-4F4E-8B11-BA0F7B2DBEB2}"/>
              </c:ext>
            </c:extLst>
          </c:dPt>
          <c:dPt>
            <c:idx val="2"/>
            <c:bubble3D val="0"/>
            <c:spPr>
              <a:solidFill>
                <a:srgbClr val="0070C0"/>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5-8D78-4F4E-8B11-BA0F7B2DBEB2}"/>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7-8D78-4F4E-8B11-BA0F7B2DBEB2}"/>
              </c:ext>
            </c:extLst>
          </c:dPt>
          <c:dPt>
            <c:idx val="4"/>
            <c:bubble3D val="0"/>
            <c:spPr>
              <a:solidFill>
                <a:srgbClr val="00B0F0"/>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9-8D78-4F4E-8B11-BA0F7B2DBEB2}"/>
              </c:ext>
            </c:extLst>
          </c:dPt>
          <c:dPt>
            <c:idx val="5"/>
            <c:bubble3D val="0"/>
            <c:spPr>
              <a:solidFill>
                <a:schemeClr val="bg1">
                  <a:lumMod val="65000"/>
                </a:schemeClr>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B-8D78-4F4E-8B11-BA0F7B2DBEB2}"/>
              </c:ext>
            </c:extLst>
          </c:dPt>
          <c:dPt>
            <c:idx val="6"/>
            <c:bubble3D val="0"/>
            <c:spPr>
              <a:solidFill>
                <a:schemeClr val="accent6">
                  <a:lumMod val="60000"/>
                  <a:lumOff val="40000"/>
                </a:schemeClr>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D-8D78-4F4E-8B11-BA0F7B2DBEB2}"/>
              </c:ext>
            </c:extLst>
          </c:dPt>
          <c:dLbls>
            <c:dLbl>
              <c:idx val="0"/>
              <c:tx>
                <c:rich>
                  <a:bodyPr/>
                  <a:lstStyle/>
                  <a:p>
                    <a:r>
                      <a:rPr lang="en-US"/>
                      <a:t>12 </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D78-4F4E-8B11-BA0F7B2DBEB2}"/>
                </c:ext>
                <c:ext xmlns:c15="http://schemas.microsoft.com/office/drawing/2012/chart" uri="{CE6537A1-D6FC-4f65-9D91-7224C49458BB}"/>
              </c:extLst>
            </c:dLbl>
            <c:dLbl>
              <c:idx val="2"/>
              <c:tx>
                <c:rich>
                  <a:bodyPr/>
                  <a:lstStyle/>
                  <a:p>
                    <a:r>
                      <a:rPr lang="en-US"/>
                      <a:t>7</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8D78-4F4E-8B11-BA0F7B2DBEB2}"/>
                </c:ext>
                <c:ext xmlns:c15="http://schemas.microsoft.com/office/drawing/2012/chart" uri="{CE6537A1-D6FC-4f65-9D91-7224C49458BB}"/>
              </c:extLst>
            </c:dLbl>
            <c:dLbl>
              <c:idx val="3"/>
              <c:tx>
                <c:rich>
                  <a:bodyPr/>
                  <a:lstStyle/>
                  <a:p>
                    <a:r>
                      <a:rPr lang="en-US"/>
                      <a:t>6</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8D78-4F4E-8B11-BA0F7B2DBEB2}"/>
                </c:ext>
                <c:ext xmlns:c15="http://schemas.microsoft.com/office/drawing/2012/chart" uri="{CE6537A1-D6FC-4f65-9D91-7224C49458BB}"/>
              </c:extLst>
            </c:dLbl>
            <c:dLbl>
              <c:idx val="4"/>
              <c:tx>
                <c:rich>
                  <a:bodyPr/>
                  <a:lstStyle/>
                  <a:p>
                    <a:r>
                      <a:rPr lang="en-US"/>
                      <a:t>5</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8D78-4F4E-8B11-BA0F7B2DBEB2}"/>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Planilha1!$A$2:$A$8</c:f>
              <c:strCache>
                <c:ptCount val="7"/>
                <c:pt idx="0">
                  <c:v>Roubo (26%)</c:v>
                </c:pt>
                <c:pt idx="1">
                  <c:v>Furto (20%)</c:v>
                </c:pt>
                <c:pt idx="2">
                  <c:v>Posse de Drogas para Consumo Próprio (15%)</c:v>
                </c:pt>
                <c:pt idx="3">
                  <c:v>Porte de Arma Branca (12%)</c:v>
                </c:pt>
                <c:pt idx="4">
                  <c:v>Conduzir Veículo (12%) </c:v>
                </c:pt>
                <c:pt idx="5">
                  <c:v>Tráfico de Drogas (9%)</c:v>
                </c:pt>
                <c:pt idx="6">
                  <c:v>Outros (6%) </c:v>
                </c:pt>
              </c:strCache>
            </c:strRef>
          </c:cat>
          <c:val>
            <c:numRef>
              <c:f>Planilha1!$B$2:$B$8</c:f>
              <c:numCache>
                <c:formatCode>General</c:formatCode>
                <c:ptCount val="7"/>
                <c:pt idx="0">
                  <c:v>12</c:v>
                </c:pt>
                <c:pt idx="1">
                  <c:v>9</c:v>
                </c:pt>
                <c:pt idx="2">
                  <c:v>5</c:v>
                </c:pt>
                <c:pt idx="3">
                  <c:v>4</c:v>
                </c:pt>
                <c:pt idx="4">
                  <c:v>4</c:v>
                </c:pt>
                <c:pt idx="5">
                  <c:v>3</c:v>
                </c:pt>
                <c:pt idx="6">
                  <c:v>2</c:v>
                </c:pt>
              </c:numCache>
            </c:numRef>
          </c:val>
          <c:extLst xmlns:c16r2="http://schemas.microsoft.com/office/drawing/2015/06/chart">
            <c:ext xmlns:c16="http://schemas.microsoft.com/office/drawing/2014/chart" uri="{C3380CC4-5D6E-409C-BE32-E72D297353CC}">
              <c16:uniqueId val="{0000000E-8D78-4F4E-8B11-BA0F7B2DBEB2}"/>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layout>
        <c:manualLayout>
          <c:xMode val="edge"/>
          <c:yMode val="edge"/>
          <c:x val="0.6293114360294173"/>
          <c:y val="0.1174351045773623"/>
          <c:w val="0.3186551530435664"/>
          <c:h val="0.7843328633368740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Planilha1!$B$1</c:f>
              <c:strCache>
                <c:ptCount val="1"/>
                <c:pt idx="0">
                  <c:v>Coluna1</c:v>
                </c:pt>
              </c:strCache>
            </c:strRef>
          </c:tx>
          <c:dPt>
            <c:idx val="0"/>
            <c:bubble3D val="0"/>
            <c:spPr>
              <a:solidFill>
                <a:srgbClr val="00B050"/>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1-0354-455E-9C27-4B32AAD53A2A}"/>
              </c:ext>
            </c:extLst>
          </c:dPt>
          <c:dPt>
            <c:idx val="1"/>
            <c:bubble3D val="0"/>
            <c:spPr>
              <a:solidFill>
                <a:srgbClr val="EB6E19"/>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3-0354-455E-9C27-4B32AAD53A2A}"/>
              </c:ext>
            </c:extLst>
          </c:dPt>
          <c:dPt>
            <c:idx val="2"/>
            <c:bubble3D val="0"/>
            <c:spPr>
              <a:solidFill>
                <a:srgbClr val="0070C0"/>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5-0354-455E-9C27-4B32AAD53A2A}"/>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7-0354-455E-9C27-4B32AAD53A2A}"/>
              </c:ext>
            </c:extLst>
          </c:dPt>
          <c:dPt>
            <c:idx val="4"/>
            <c:bubble3D val="0"/>
            <c:spPr>
              <a:solidFill>
                <a:srgbClr val="00B0F0"/>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9-0354-455E-9C27-4B32AAD53A2A}"/>
              </c:ext>
            </c:extLst>
          </c:dPt>
          <c:dPt>
            <c:idx val="5"/>
            <c:bubble3D val="0"/>
            <c:spPr>
              <a:solidFill>
                <a:schemeClr val="bg1">
                  <a:lumMod val="65000"/>
                </a:schemeClr>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B-0354-455E-9C27-4B32AAD53A2A}"/>
              </c:ext>
            </c:extLst>
          </c:dPt>
          <c:dPt>
            <c:idx val="6"/>
            <c:bubble3D val="0"/>
            <c:spPr>
              <a:solidFill>
                <a:schemeClr val="accent6">
                  <a:lumMod val="60000"/>
                  <a:lumOff val="40000"/>
                </a:schemeClr>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D-0354-455E-9C27-4B32AAD53A2A}"/>
              </c:ext>
            </c:extLst>
          </c:dPt>
          <c:dLbls>
            <c:dLbl>
              <c:idx val="0"/>
              <c:tx>
                <c:rich>
                  <a:bodyPr/>
                  <a:lstStyle/>
                  <a:p>
                    <a:fld id="{1358D51F-B8D7-4BAE-86D0-A384B2EA0B46}" type="VALUE">
                      <a:rPr lang="en-US"/>
                      <a:pPr/>
                      <a:t>[VALOR]</a:t>
                    </a:fld>
                    <a:r>
                      <a:rPr lang="en-US"/>
                      <a:t> </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0354-455E-9C27-4B32AAD53A2A}"/>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Planilha1!$A$2:$A$8</c:f>
              <c:strCache>
                <c:ptCount val="7"/>
                <c:pt idx="0">
                  <c:v>Roubo (23%)</c:v>
                </c:pt>
                <c:pt idx="1">
                  <c:v>Furto (20%)</c:v>
                </c:pt>
                <c:pt idx="2">
                  <c:v>Posse de Drogas para Consumo Próprio (20%)</c:v>
                </c:pt>
                <c:pt idx="3">
                  <c:v>Conduzir Veículo (13%)</c:v>
                </c:pt>
                <c:pt idx="4">
                  <c:v>Porte de Arma Branca (10%) </c:v>
                </c:pt>
                <c:pt idx="5">
                  <c:v>Tráfico de Drogas (7%)</c:v>
                </c:pt>
                <c:pt idx="6">
                  <c:v>Outros (7%) </c:v>
                </c:pt>
              </c:strCache>
            </c:strRef>
          </c:cat>
          <c:val>
            <c:numRef>
              <c:f>Planilha1!$B$2:$B$8</c:f>
              <c:numCache>
                <c:formatCode>General</c:formatCode>
                <c:ptCount val="7"/>
                <c:pt idx="0">
                  <c:v>7</c:v>
                </c:pt>
                <c:pt idx="1">
                  <c:v>6</c:v>
                </c:pt>
                <c:pt idx="2">
                  <c:v>6</c:v>
                </c:pt>
                <c:pt idx="3">
                  <c:v>4</c:v>
                </c:pt>
                <c:pt idx="4">
                  <c:v>3</c:v>
                </c:pt>
                <c:pt idx="5">
                  <c:v>2</c:v>
                </c:pt>
                <c:pt idx="6">
                  <c:v>2</c:v>
                </c:pt>
              </c:numCache>
            </c:numRef>
          </c:val>
          <c:extLst xmlns:c16r2="http://schemas.microsoft.com/office/drawing/2015/06/chart">
            <c:ext xmlns:c16="http://schemas.microsoft.com/office/drawing/2014/chart" uri="{C3380CC4-5D6E-409C-BE32-E72D297353CC}">
              <c16:uniqueId val="{0000000E-0354-455E-9C27-4B32AAD53A2A}"/>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layout>
        <c:manualLayout>
          <c:xMode val="edge"/>
          <c:yMode val="edge"/>
          <c:x val="0.6293114360294173"/>
          <c:y val="0.1174351045773623"/>
          <c:w val="0.3186551530435664"/>
          <c:h val="0.7843328633368740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Planilha1!$B$1</c:f>
              <c:strCache>
                <c:ptCount val="1"/>
                <c:pt idx="0">
                  <c:v>Coluna1</c:v>
                </c:pt>
              </c:strCache>
            </c:strRef>
          </c:tx>
          <c:dPt>
            <c:idx val="0"/>
            <c:bubble3D val="0"/>
            <c:spPr>
              <a:solidFill>
                <a:srgbClr val="00B050"/>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1-C1D0-4AEA-B39B-D6742A52ECD7}"/>
              </c:ext>
            </c:extLst>
          </c:dPt>
          <c:dPt>
            <c:idx val="1"/>
            <c:bubble3D val="0"/>
            <c:spPr>
              <a:solidFill>
                <a:srgbClr val="EB6E19"/>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3-C1D0-4AEA-B39B-D6742A52ECD7}"/>
              </c:ext>
            </c:extLst>
          </c:dPt>
          <c:dPt>
            <c:idx val="2"/>
            <c:bubble3D val="0"/>
            <c:spPr>
              <a:solidFill>
                <a:srgbClr val="0070C0"/>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5-C1D0-4AEA-B39B-D6742A52ECD7}"/>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7-C1D0-4AEA-B39B-D6742A52ECD7}"/>
              </c:ext>
            </c:extLst>
          </c:dPt>
          <c:dPt>
            <c:idx val="4"/>
            <c:bubble3D val="0"/>
            <c:spPr>
              <a:solidFill>
                <a:srgbClr val="00B0F0"/>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9-C1D0-4AEA-B39B-D6742A52ECD7}"/>
              </c:ext>
            </c:extLst>
          </c:dPt>
          <c:dPt>
            <c:idx val="5"/>
            <c:bubble3D val="0"/>
            <c:spPr>
              <a:solidFill>
                <a:schemeClr val="bg1">
                  <a:lumMod val="65000"/>
                </a:schemeClr>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B-C1D0-4AEA-B39B-D6742A52ECD7}"/>
              </c:ext>
            </c:extLst>
          </c:dPt>
          <c:dPt>
            <c:idx val="6"/>
            <c:bubble3D val="0"/>
            <c:spPr>
              <a:solidFill>
                <a:schemeClr val="accent6">
                  <a:lumMod val="60000"/>
                  <a:lumOff val="40000"/>
                </a:schemeClr>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D-C1D0-4AEA-B39B-D6742A52ECD7}"/>
              </c:ext>
            </c:extLst>
          </c:dPt>
          <c:dLbls>
            <c:dLbl>
              <c:idx val="0"/>
              <c:tx>
                <c:rich>
                  <a:bodyPr/>
                  <a:lstStyle/>
                  <a:p>
                    <a:fld id="{1358D51F-B8D7-4BAE-86D0-A384B2EA0B46}" type="VALUE">
                      <a:rPr lang="en-US"/>
                      <a:pPr/>
                      <a:t>[VALOR]</a:t>
                    </a:fld>
                    <a:r>
                      <a:rPr lang="en-US"/>
                      <a:t> </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C1D0-4AEA-B39B-D6742A52ECD7}"/>
                </c:ext>
                <c:ext xmlns:c15="http://schemas.microsoft.com/office/drawing/2012/chart" uri="{CE6537A1-D6FC-4f65-9D91-7224C49458BB}">
                  <c15:dlblFieldTable/>
                  <c15:showDataLabelsRange val="0"/>
                </c:ext>
              </c:extLst>
            </c:dLbl>
            <c:dLbl>
              <c:idx val="3"/>
              <c:tx>
                <c:rich>
                  <a:bodyPr/>
                  <a:lstStyle/>
                  <a:p>
                    <a:r>
                      <a:rPr lang="en-US"/>
                      <a:t>2</a:t>
                    </a:r>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C1D0-4AEA-B39B-D6742A52ECD7}"/>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Planilha1!$A$2:$A$8</c:f>
              <c:strCache>
                <c:ptCount val="7"/>
                <c:pt idx="0">
                  <c:v>Roubo (26%)</c:v>
                </c:pt>
                <c:pt idx="1">
                  <c:v>Furto (21%)</c:v>
                </c:pt>
                <c:pt idx="2">
                  <c:v>Conduzir Veículo (16%)</c:v>
                </c:pt>
                <c:pt idx="3">
                  <c:v>Posse de Drogas para Consumo (16%)</c:v>
                </c:pt>
                <c:pt idx="4">
                  <c:v>Porte de Arma Branca (11%) </c:v>
                </c:pt>
                <c:pt idx="5">
                  <c:v>Tráfico de Drogas (5%)</c:v>
                </c:pt>
                <c:pt idx="6">
                  <c:v>Outros (5%) </c:v>
                </c:pt>
              </c:strCache>
            </c:strRef>
          </c:cat>
          <c:val>
            <c:numRef>
              <c:f>Planilha1!$B$2:$B$8</c:f>
              <c:numCache>
                <c:formatCode>General</c:formatCode>
                <c:ptCount val="7"/>
                <c:pt idx="0">
                  <c:v>5</c:v>
                </c:pt>
                <c:pt idx="1">
                  <c:v>4</c:v>
                </c:pt>
                <c:pt idx="2">
                  <c:v>3</c:v>
                </c:pt>
                <c:pt idx="3">
                  <c:v>3</c:v>
                </c:pt>
                <c:pt idx="4">
                  <c:v>2</c:v>
                </c:pt>
                <c:pt idx="5">
                  <c:v>1</c:v>
                </c:pt>
                <c:pt idx="6">
                  <c:v>1</c:v>
                </c:pt>
              </c:numCache>
            </c:numRef>
          </c:val>
          <c:extLst xmlns:c16r2="http://schemas.microsoft.com/office/drawing/2015/06/chart">
            <c:ext xmlns:c16="http://schemas.microsoft.com/office/drawing/2014/chart" uri="{C3380CC4-5D6E-409C-BE32-E72D297353CC}">
              <c16:uniqueId val="{0000000E-C1D0-4AEA-B39B-D6742A52ECD7}"/>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r"/>
      <c:layout>
        <c:manualLayout>
          <c:xMode val="edge"/>
          <c:yMode val="edge"/>
          <c:x val="0.6293114360294173"/>
          <c:y val="0.1174351045773623"/>
          <c:w val="0.3186551530435664"/>
          <c:h val="0.7843328633368740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Planilha1!$B$1</c:f>
              <c:strCache>
                <c:ptCount val="1"/>
                <c:pt idx="0">
                  <c:v>Total de Adolescentes</c:v>
                </c:pt>
              </c:strCache>
            </c:strRef>
          </c:tx>
          <c:spPr>
            <a:solidFill>
              <a:schemeClr val="accent1"/>
            </a:solidFill>
            <a:ln>
              <a:noFill/>
            </a:ln>
            <a:effectLst/>
          </c:spPr>
          <c:invertIfNegative val="0"/>
          <c:dLbls>
            <c:dLbl>
              <c:idx val="5"/>
              <c:tx>
                <c:rich>
                  <a:bodyPr/>
                  <a:lstStyle/>
                  <a:p>
                    <a:r>
                      <a:rPr lang="en-US"/>
                      <a:t>16</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3918-48E6-A621-8F403722C564}"/>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Planilha1!$A$2:$A$7</c:f>
              <c:numCache>
                <c:formatCode>General</c:formatCode>
                <c:ptCount val="6"/>
                <c:pt idx="0">
                  <c:v>2013</c:v>
                </c:pt>
                <c:pt idx="1">
                  <c:v>2014</c:v>
                </c:pt>
                <c:pt idx="2">
                  <c:v>2015</c:v>
                </c:pt>
                <c:pt idx="3">
                  <c:v>2016</c:v>
                </c:pt>
                <c:pt idx="4">
                  <c:v>2017</c:v>
                </c:pt>
                <c:pt idx="5">
                  <c:v>2018</c:v>
                </c:pt>
              </c:numCache>
            </c:numRef>
          </c:cat>
          <c:val>
            <c:numRef>
              <c:f>Planilha1!$B$2:$B$7</c:f>
              <c:numCache>
                <c:formatCode>General</c:formatCode>
                <c:ptCount val="6"/>
                <c:pt idx="0">
                  <c:v>43</c:v>
                </c:pt>
                <c:pt idx="1">
                  <c:v>48</c:v>
                </c:pt>
                <c:pt idx="2">
                  <c:v>59</c:v>
                </c:pt>
                <c:pt idx="3">
                  <c:v>29</c:v>
                </c:pt>
                <c:pt idx="4">
                  <c:v>27</c:v>
                </c:pt>
                <c:pt idx="5">
                  <c:v>16</c:v>
                </c:pt>
              </c:numCache>
            </c:numRef>
          </c:val>
          <c:extLst xmlns:c16r2="http://schemas.microsoft.com/office/drawing/2015/06/chart">
            <c:ext xmlns:c16="http://schemas.microsoft.com/office/drawing/2014/chart" uri="{C3380CC4-5D6E-409C-BE32-E72D297353CC}">
              <c16:uniqueId val="{00000000-724D-4596-B86F-5B322FB50CDE}"/>
            </c:ext>
          </c:extLst>
        </c:ser>
        <c:ser>
          <c:idx val="1"/>
          <c:order val="1"/>
          <c:tx>
            <c:strRef>
              <c:f>Planilha1!$C$1</c:f>
              <c:strCache>
                <c:ptCount val="1"/>
                <c:pt idx="0">
                  <c:v>Total de Reincidentes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Planilha1!$A$2:$A$7</c:f>
              <c:numCache>
                <c:formatCode>General</c:formatCode>
                <c:ptCount val="6"/>
                <c:pt idx="0">
                  <c:v>2013</c:v>
                </c:pt>
                <c:pt idx="1">
                  <c:v>2014</c:v>
                </c:pt>
                <c:pt idx="2">
                  <c:v>2015</c:v>
                </c:pt>
                <c:pt idx="3">
                  <c:v>2016</c:v>
                </c:pt>
                <c:pt idx="4">
                  <c:v>2017</c:v>
                </c:pt>
                <c:pt idx="5">
                  <c:v>2018</c:v>
                </c:pt>
              </c:numCache>
            </c:numRef>
          </c:cat>
          <c:val>
            <c:numRef>
              <c:f>Planilha1!$C$2:$C$7</c:f>
              <c:numCache>
                <c:formatCode>General</c:formatCode>
                <c:ptCount val="6"/>
                <c:pt idx="0">
                  <c:v>9</c:v>
                </c:pt>
                <c:pt idx="1">
                  <c:v>10</c:v>
                </c:pt>
                <c:pt idx="2">
                  <c:v>13</c:v>
                </c:pt>
                <c:pt idx="3">
                  <c:v>15</c:v>
                </c:pt>
                <c:pt idx="4">
                  <c:v>3</c:v>
                </c:pt>
                <c:pt idx="5">
                  <c:v>2</c:v>
                </c:pt>
              </c:numCache>
            </c:numRef>
          </c:val>
          <c:extLst xmlns:c16r2="http://schemas.microsoft.com/office/drawing/2015/06/chart">
            <c:ext xmlns:c16="http://schemas.microsoft.com/office/drawing/2014/chart" uri="{C3380CC4-5D6E-409C-BE32-E72D297353CC}">
              <c16:uniqueId val="{00000001-724D-4596-B86F-5B322FB50CDE}"/>
            </c:ext>
          </c:extLst>
        </c:ser>
        <c:ser>
          <c:idx val="2"/>
          <c:order val="2"/>
          <c:tx>
            <c:strRef>
              <c:f>Planilha1!$D$1</c:f>
              <c:strCache>
                <c:ptCount val="1"/>
                <c:pt idx="0">
                  <c:v>Coluna1</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Planilha1!$A$2:$A$7</c:f>
              <c:numCache>
                <c:formatCode>General</c:formatCode>
                <c:ptCount val="6"/>
                <c:pt idx="0">
                  <c:v>2013</c:v>
                </c:pt>
                <c:pt idx="1">
                  <c:v>2014</c:v>
                </c:pt>
                <c:pt idx="2">
                  <c:v>2015</c:v>
                </c:pt>
                <c:pt idx="3">
                  <c:v>2016</c:v>
                </c:pt>
                <c:pt idx="4">
                  <c:v>2017</c:v>
                </c:pt>
                <c:pt idx="5">
                  <c:v>2018</c:v>
                </c:pt>
              </c:numCache>
            </c:numRef>
          </c:cat>
          <c:val>
            <c:numRef>
              <c:f>Planilha1!$D$2:$D$7</c:f>
              <c:numCache>
                <c:formatCode>General</c:formatCode>
                <c:ptCount val="6"/>
              </c:numCache>
            </c:numRef>
          </c:val>
          <c:extLst xmlns:c16r2="http://schemas.microsoft.com/office/drawing/2015/06/chart">
            <c:ext xmlns:c16="http://schemas.microsoft.com/office/drawing/2014/chart" uri="{C3380CC4-5D6E-409C-BE32-E72D297353CC}">
              <c16:uniqueId val="{00000002-724D-4596-B86F-5B322FB50CDE}"/>
            </c:ext>
          </c:extLst>
        </c:ser>
        <c:dLbls>
          <c:dLblPos val="outEnd"/>
          <c:showLegendKey val="0"/>
          <c:showVal val="1"/>
          <c:showCatName val="0"/>
          <c:showSerName val="0"/>
          <c:showPercent val="0"/>
          <c:showBubbleSize val="0"/>
        </c:dLbls>
        <c:gapWidth val="219"/>
        <c:overlap val="-27"/>
        <c:axId val="-435246672"/>
        <c:axId val="-320357664"/>
      </c:barChart>
      <c:catAx>
        <c:axId val="-435246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320357664"/>
        <c:crosses val="autoZero"/>
        <c:auto val="1"/>
        <c:lblAlgn val="ctr"/>
        <c:lblOffset val="100"/>
        <c:noMultiLvlLbl val="0"/>
      </c:catAx>
      <c:valAx>
        <c:axId val="-3203576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435246672"/>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Planilha1!$B$1</c:f>
              <c:strCache>
                <c:ptCount val="1"/>
                <c:pt idx="0">
                  <c:v>Vendas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1-F644-4DA3-BB3B-620030DCFB0A}"/>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2-F644-4DA3-BB3B-620030DCFB0A}"/>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3-F644-4DA3-BB3B-620030DCFB0A}"/>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4-F644-4DA3-BB3B-620030DCFB0A}"/>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9-94AC-44BB-A780-2857A9ED408A}"/>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9-F644-4DA3-BB3B-620030DCFB0A}"/>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8-F644-4DA3-BB3B-620030DCFB0A}"/>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6-F644-4DA3-BB3B-620030DCFB0A}"/>
              </c:ext>
            </c:extLst>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7-F644-4DA3-BB3B-620030DCFB0A}"/>
              </c:ext>
            </c:extLst>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5-F644-4DA3-BB3B-620030DCFB0A}"/>
              </c:ext>
            </c:extLst>
          </c:dPt>
          <c:cat>
            <c:strRef>
              <c:f>Planilha1!$A$2:$A$11</c:f>
              <c:strCache>
                <c:ptCount val="10"/>
                <c:pt idx="0">
                  <c:v>Roubo 42,03%</c:v>
                </c:pt>
                <c:pt idx="1">
                  <c:v>Tráfico 24,81%</c:v>
                </c:pt>
                <c:pt idx="2">
                  <c:v>Homicídio 9,23%</c:v>
                </c:pt>
                <c:pt idx="3">
                  <c:v>Furto 3,58%</c:v>
                </c:pt>
                <c:pt idx="4">
                  <c:v>Tentativa de Homicídio 3,12%</c:v>
                </c:pt>
                <c:pt idx="5">
                  <c:v>Porte de Arma de Fogo 2,39%</c:v>
                </c:pt>
                <c:pt idx="6">
                  <c:v>Latrocínio 2,03%</c:v>
                </c:pt>
                <c:pt idx="7">
                  <c:v>Tentativa de Roubo 1,76%</c:v>
                </c:pt>
                <c:pt idx="8">
                  <c:v>Estupro 1,20%</c:v>
                </c:pt>
                <c:pt idx="9">
                  <c:v>Outros/Sem Informação 6,08%</c:v>
                </c:pt>
              </c:strCache>
            </c:strRef>
          </c:cat>
          <c:val>
            <c:numRef>
              <c:f>Planilha1!$B$2:$B$11</c:f>
              <c:numCache>
                <c:formatCode>0.00%</c:formatCode>
                <c:ptCount val="10"/>
                <c:pt idx="0">
                  <c:v>0.42030000000000001</c:v>
                </c:pt>
                <c:pt idx="1">
                  <c:v>0.24809999999999999</c:v>
                </c:pt>
                <c:pt idx="2">
                  <c:v>9.2299999999999993E-2</c:v>
                </c:pt>
                <c:pt idx="3">
                  <c:v>3.5799999999999998E-2</c:v>
                </c:pt>
                <c:pt idx="4">
                  <c:v>3.1199999999999999E-2</c:v>
                </c:pt>
                <c:pt idx="5">
                  <c:v>2.3900000000000001E-2</c:v>
                </c:pt>
                <c:pt idx="6">
                  <c:v>2.0299999999999999E-2</c:v>
                </c:pt>
                <c:pt idx="7">
                  <c:v>1.7600000000000001E-2</c:v>
                </c:pt>
                <c:pt idx="8">
                  <c:v>1.2E-2</c:v>
                </c:pt>
                <c:pt idx="9">
                  <c:v>6.08E-2</c:v>
                </c:pt>
              </c:numCache>
            </c:numRef>
          </c:val>
          <c:extLst xmlns:c16r2="http://schemas.microsoft.com/office/drawing/2015/06/chart">
            <c:ext xmlns:c16="http://schemas.microsoft.com/office/drawing/2014/chart" uri="{C3380CC4-5D6E-409C-BE32-E72D297353CC}">
              <c16:uniqueId val="{00000000-F644-4DA3-BB3B-620030DCFB0A}"/>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Planilha1!$B$1</c:f>
              <c:strCache>
                <c:ptCount val="1"/>
                <c:pt idx="0">
                  <c:v>Coluna1</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1-36F3-47FD-A83A-DCF8720623C8}"/>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3-36F3-47FD-A83A-DCF8720623C8}"/>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5-36F3-47FD-A83A-DCF8720623C8}"/>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7-36F3-47FD-A83A-DCF8720623C8}"/>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9-36F3-47FD-A83A-DCF8720623C8}"/>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B-36F3-47FD-A83A-DCF8720623C8}"/>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D-36F3-47FD-A83A-DCF8720623C8}"/>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F-36F3-47FD-A83A-DCF8720623C8}"/>
              </c:ext>
            </c:extLst>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11-36F3-47FD-A83A-DCF8720623C8}"/>
              </c:ext>
            </c:extLst>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13-36F3-47FD-A83A-DCF8720623C8}"/>
              </c:ext>
            </c:extLst>
          </c:dPt>
          <c:cat>
            <c:strRef>
              <c:f>Planilha1!$A$2:$A$11</c:f>
              <c:strCache>
                <c:ptCount val="10"/>
                <c:pt idx="0">
                  <c:v>Roubo 44,41%</c:v>
                </c:pt>
                <c:pt idx="1">
                  <c:v>Tráfico 24,24%</c:v>
                </c:pt>
                <c:pt idx="2">
                  <c:v>Homicídio 9,47%</c:v>
                </c:pt>
                <c:pt idx="3">
                  <c:v>Furto 3,30%</c:v>
                </c:pt>
                <c:pt idx="4">
                  <c:v>Tentativa de homicídio 3,46%</c:v>
                </c:pt>
                <c:pt idx="5">
                  <c:v>Porte de arma de fogo 1,88%</c:v>
                </c:pt>
                <c:pt idx="6">
                  <c:v>Latrocínio 2,13%</c:v>
                </c:pt>
                <c:pt idx="7">
                  <c:v>Tentativa de roubo 1,24%</c:v>
                </c:pt>
                <c:pt idx="8">
                  <c:v>Estupro 1,28%</c:v>
                </c:pt>
                <c:pt idx="9">
                  <c:v>Outros/Sem informação 8,57%</c:v>
                </c:pt>
              </c:strCache>
            </c:strRef>
          </c:cat>
          <c:val>
            <c:numRef>
              <c:f>Planilha1!$B$2:$B$11</c:f>
              <c:numCache>
                <c:formatCode>0.00%</c:formatCode>
                <c:ptCount val="10"/>
                <c:pt idx="0">
                  <c:v>0.44409999999999999</c:v>
                </c:pt>
                <c:pt idx="1">
                  <c:v>0.2424</c:v>
                </c:pt>
                <c:pt idx="2">
                  <c:v>9.4700000000000006E-2</c:v>
                </c:pt>
                <c:pt idx="3">
                  <c:v>3.3000000000000002E-2</c:v>
                </c:pt>
                <c:pt idx="4">
                  <c:v>3.4599999999999999E-2</c:v>
                </c:pt>
                <c:pt idx="5">
                  <c:v>1.8800000000000001E-2</c:v>
                </c:pt>
                <c:pt idx="6">
                  <c:v>2.1299999999999999E-2</c:v>
                </c:pt>
                <c:pt idx="7">
                  <c:v>1.24E-2</c:v>
                </c:pt>
                <c:pt idx="8">
                  <c:v>1.2800000000000001E-2</c:v>
                </c:pt>
                <c:pt idx="9">
                  <c:v>8.5699999999999998E-2</c:v>
                </c:pt>
              </c:numCache>
            </c:numRef>
          </c:val>
          <c:extLst xmlns:c16r2="http://schemas.microsoft.com/office/drawing/2015/06/chart">
            <c:ext xmlns:c16="http://schemas.microsoft.com/office/drawing/2014/chart" uri="{C3380CC4-5D6E-409C-BE32-E72D297353CC}">
              <c16:uniqueId val="{00000000-791C-4C1C-8937-BFFDE44EAB81}"/>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Planilha1!$B$1</c:f>
              <c:strCache>
                <c:ptCount val="1"/>
                <c:pt idx="0">
                  <c:v>Coluna1</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1-36F3-47FD-A83A-DCF8720623C8}"/>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3-36F3-47FD-A83A-DCF8720623C8}"/>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5-36F3-47FD-A83A-DCF8720623C8}"/>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7-36F3-47FD-A83A-DCF8720623C8}"/>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9-36F3-47FD-A83A-DCF8720623C8}"/>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B-36F3-47FD-A83A-DCF8720623C8}"/>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D-36F3-47FD-A83A-DCF8720623C8}"/>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F-36F3-47FD-A83A-DCF8720623C8}"/>
              </c:ext>
            </c:extLst>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11-36F3-47FD-A83A-DCF8720623C8}"/>
              </c:ext>
            </c:extLst>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13-36F3-47FD-A83A-DCF8720623C8}"/>
              </c:ext>
            </c:extLst>
          </c:dPt>
          <c:cat>
            <c:strRef>
              <c:f>Planilha1!$A$2:$A$11</c:f>
              <c:strCache>
                <c:ptCount val="10"/>
                <c:pt idx="0">
                  <c:v>Roubo 44,41%</c:v>
                </c:pt>
                <c:pt idx="1">
                  <c:v>Tráfico 24,24%</c:v>
                </c:pt>
                <c:pt idx="2">
                  <c:v>Homicídio 9,47%</c:v>
                </c:pt>
                <c:pt idx="3">
                  <c:v>Furto 3,30%</c:v>
                </c:pt>
                <c:pt idx="4">
                  <c:v>Tentativa de homicídio 3,46%</c:v>
                </c:pt>
                <c:pt idx="5">
                  <c:v>Porte de arma de fogo 1,88%</c:v>
                </c:pt>
                <c:pt idx="6">
                  <c:v>Latrocínio 2,13%</c:v>
                </c:pt>
                <c:pt idx="7">
                  <c:v>Tentativa de roubo 1,24%</c:v>
                </c:pt>
                <c:pt idx="8">
                  <c:v>Estupro 1,28%</c:v>
                </c:pt>
                <c:pt idx="9">
                  <c:v>Outros/Sem informação 8,57%</c:v>
                </c:pt>
              </c:strCache>
            </c:strRef>
          </c:cat>
          <c:val>
            <c:numRef>
              <c:f>Planilha1!$B$2:$B$11</c:f>
              <c:numCache>
                <c:formatCode>0.00%</c:formatCode>
                <c:ptCount val="10"/>
                <c:pt idx="0">
                  <c:v>0.44409999999999999</c:v>
                </c:pt>
                <c:pt idx="1">
                  <c:v>0.2424</c:v>
                </c:pt>
                <c:pt idx="2">
                  <c:v>9.4700000000000006E-2</c:v>
                </c:pt>
                <c:pt idx="3">
                  <c:v>3.3000000000000002E-2</c:v>
                </c:pt>
                <c:pt idx="4">
                  <c:v>3.4599999999999999E-2</c:v>
                </c:pt>
                <c:pt idx="5">
                  <c:v>1.8800000000000001E-2</c:v>
                </c:pt>
                <c:pt idx="6">
                  <c:v>2.1299999999999999E-2</c:v>
                </c:pt>
                <c:pt idx="7">
                  <c:v>1.24E-2</c:v>
                </c:pt>
                <c:pt idx="8">
                  <c:v>1.2800000000000001E-2</c:v>
                </c:pt>
                <c:pt idx="9">
                  <c:v>8.5699999999999998E-2</c:v>
                </c:pt>
              </c:numCache>
            </c:numRef>
          </c:val>
          <c:extLst xmlns:c16r2="http://schemas.microsoft.com/office/drawing/2015/06/chart">
            <c:ext xmlns:c16="http://schemas.microsoft.com/office/drawing/2014/chart" uri="{C3380CC4-5D6E-409C-BE32-E72D297353CC}">
              <c16:uniqueId val="{00000000-791C-4C1C-8937-BFFDE44EAB81}"/>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Planilha1!$B$1</c:f>
              <c:strCache>
                <c:ptCount val="1"/>
                <c:pt idx="0">
                  <c:v>Coluna1</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1-6803-4286-8415-76CB10A5F9C5}"/>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3-6803-4286-8415-76CB10A5F9C5}"/>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5-6803-4286-8415-76CB10A5F9C5}"/>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7-6803-4286-8415-76CB10A5F9C5}"/>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9-6803-4286-8415-76CB10A5F9C5}"/>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B-6803-4286-8415-76CB10A5F9C5}"/>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D-6803-4286-8415-76CB10A5F9C5}"/>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F-6803-4286-8415-76CB10A5F9C5}"/>
              </c:ext>
            </c:extLst>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11-6803-4286-8415-76CB10A5F9C5}"/>
              </c:ext>
            </c:extLst>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13-6803-4286-8415-76CB10A5F9C5}"/>
              </c:ext>
            </c:extLst>
          </c:dPt>
          <c:cat>
            <c:strRef>
              <c:f>Planilha1!$A$2:$A$11</c:f>
              <c:strCache>
                <c:ptCount val="10"/>
                <c:pt idx="0">
                  <c:v>Roubo 46%</c:v>
                </c:pt>
                <c:pt idx="1">
                  <c:v>Tráfico 24%</c:v>
                </c:pt>
                <c:pt idx="2">
                  <c:v>Homicídio 10%</c:v>
                </c:pt>
                <c:pt idx="3">
                  <c:v>Furto 3%</c:v>
                </c:pt>
                <c:pt idx="4">
                  <c:v>Tentativa de homicídio 3%</c:v>
                </c:pt>
                <c:pt idx="5">
                  <c:v>Porte de arma de fogo 2%</c:v>
                </c:pt>
                <c:pt idx="6">
                  <c:v>Latrocínio 2%</c:v>
                </c:pt>
                <c:pt idx="7">
                  <c:v>Tentativa de roubo 1%</c:v>
                </c:pt>
                <c:pt idx="8">
                  <c:v>Estupro 1%</c:v>
                </c:pt>
                <c:pt idx="9">
                  <c:v>Outros/Sem informação 7%</c:v>
                </c:pt>
              </c:strCache>
            </c:strRef>
          </c:cat>
          <c:val>
            <c:numRef>
              <c:f>Planilha1!$B$2:$B$11</c:f>
              <c:numCache>
                <c:formatCode>0.00%</c:formatCode>
                <c:ptCount val="10"/>
                <c:pt idx="0">
                  <c:v>0.46</c:v>
                </c:pt>
                <c:pt idx="1">
                  <c:v>0.24</c:v>
                </c:pt>
                <c:pt idx="2">
                  <c:v>0.1</c:v>
                </c:pt>
                <c:pt idx="3">
                  <c:v>0.03</c:v>
                </c:pt>
                <c:pt idx="4">
                  <c:v>0.03</c:v>
                </c:pt>
                <c:pt idx="5">
                  <c:v>0.02</c:v>
                </c:pt>
                <c:pt idx="6">
                  <c:v>0.02</c:v>
                </c:pt>
                <c:pt idx="7">
                  <c:v>0.01</c:v>
                </c:pt>
                <c:pt idx="8">
                  <c:v>1.2800000000000001E-2</c:v>
                </c:pt>
                <c:pt idx="9">
                  <c:v>7.0000000000000007E-2</c:v>
                </c:pt>
              </c:numCache>
            </c:numRef>
          </c:val>
          <c:extLst xmlns:c16r2="http://schemas.microsoft.com/office/drawing/2015/06/chart">
            <c:ext xmlns:c16="http://schemas.microsoft.com/office/drawing/2014/chart" uri="{C3380CC4-5D6E-409C-BE32-E72D297353CC}">
              <c16:uniqueId val="{00000014-6803-4286-8415-76CB10A5F9C5}"/>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Planilha1!$B$1</c:f>
              <c:strCache>
                <c:ptCount val="1"/>
                <c:pt idx="0">
                  <c:v>Coluna1</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1-940F-44E3-B578-F767217DA2BB}"/>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3-940F-44E3-B578-F767217DA2BB}"/>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5-940F-44E3-B578-F767217DA2BB}"/>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7-940F-44E3-B578-F767217DA2BB}"/>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9-940F-44E3-B578-F767217DA2BB}"/>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B-940F-44E3-B578-F767217DA2BB}"/>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D-940F-44E3-B578-F767217DA2BB}"/>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F-940F-44E3-B578-F767217DA2BB}"/>
              </c:ext>
            </c:extLst>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11-940F-44E3-B578-F767217DA2BB}"/>
              </c:ext>
            </c:extLst>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13-940F-44E3-B578-F767217DA2BB}"/>
              </c:ext>
            </c:extLst>
          </c:dPt>
          <c:cat>
            <c:strRef>
              <c:f>Planilha1!$A$2:$A$11</c:f>
              <c:strCache>
                <c:ptCount val="10"/>
                <c:pt idx="0">
                  <c:v>Roubo 47%</c:v>
                </c:pt>
                <c:pt idx="1">
                  <c:v>Tráfico 22%</c:v>
                </c:pt>
                <c:pt idx="2">
                  <c:v>Homicídio 10%</c:v>
                </c:pt>
                <c:pt idx="3">
                  <c:v>Furto 3%</c:v>
                </c:pt>
                <c:pt idx="4">
                  <c:v>Tentativa de homicídio 3%</c:v>
                </c:pt>
                <c:pt idx="5">
                  <c:v>Porte de arma de fogo 2%</c:v>
                </c:pt>
                <c:pt idx="6">
                  <c:v>Latrocínio 2%</c:v>
                </c:pt>
                <c:pt idx="7">
                  <c:v>Tentativa de roubo 1%</c:v>
                </c:pt>
                <c:pt idx="8">
                  <c:v>Estupro 1%</c:v>
                </c:pt>
                <c:pt idx="9">
                  <c:v>Outros/Sem informação 9%</c:v>
                </c:pt>
              </c:strCache>
            </c:strRef>
          </c:cat>
          <c:val>
            <c:numRef>
              <c:f>Planilha1!$B$2:$B$11</c:f>
              <c:numCache>
                <c:formatCode>0.00%</c:formatCode>
                <c:ptCount val="10"/>
                <c:pt idx="0">
                  <c:v>0.47</c:v>
                </c:pt>
                <c:pt idx="1">
                  <c:v>0.22</c:v>
                </c:pt>
                <c:pt idx="2">
                  <c:v>0.1</c:v>
                </c:pt>
                <c:pt idx="3">
                  <c:v>0.03</c:v>
                </c:pt>
                <c:pt idx="4">
                  <c:v>0.03</c:v>
                </c:pt>
                <c:pt idx="5">
                  <c:v>0.02</c:v>
                </c:pt>
                <c:pt idx="6">
                  <c:v>0.02</c:v>
                </c:pt>
                <c:pt idx="7">
                  <c:v>0.01</c:v>
                </c:pt>
                <c:pt idx="8">
                  <c:v>0.01</c:v>
                </c:pt>
                <c:pt idx="9">
                  <c:v>0.09</c:v>
                </c:pt>
              </c:numCache>
            </c:numRef>
          </c:val>
          <c:extLst xmlns:c16r2="http://schemas.microsoft.com/office/drawing/2015/06/chart">
            <c:ext xmlns:c16="http://schemas.microsoft.com/office/drawing/2014/chart" uri="{C3380CC4-5D6E-409C-BE32-E72D297353CC}">
              <c16:uniqueId val="{00000014-940F-44E3-B578-F767217DA2BB}"/>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Planilha1!$B$1</c:f>
              <c:strCache>
                <c:ptCount val="1"/>
                <c:pt idx="0">
                  <c:v>Coluna3</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Planilha1!$A$2:$A$5</c:f>
              <c:numCache>
                <c:formatCode>General</c:formatCode>
                <c:ptCount val="4"/>
                <c:pt idx="0">
                  <c:v>2013</c:v>
                </c:pt>
                <c:pt idx="1">
                  <c:v>2014</c:v>
                </c:pt>
                <c:pt idx="2">
                  <c:v>2015</c:v>
                </c:pt>
                <c:pt idx="3">
                  <c:v>2016</c:v>
                </c:pt>
              </c:numCache>
            </c:numRef>
          </c:cat>
          <c:val>
            <c:numRef>
              <c:f>Planilha1!$B$2:$B$5</c:f>
              <c:numCache>
                <c:formatCode>General</c:formatCode>
                <c:ptCount val="4"/>
              </c:numCache>
            </c:numRef>
          </c:val>
          <c:extLst xmlns:c16r2="http://schemas.microsoft.com/office/drawing/2015/06/chart">
            <c:ext xmlns:c16="http://schemas.microsoft.com/office/drawing/2014/chart" uri="{C3380CC4-5D6E-409C-BE32-E72D297353CC}">
              <c16:uniqueId val="{00000000-0F6E-44F2-9DAC-2B153AA776C6}"/>
            </c:ext>
          </c:extLst>
        </c:ser>
        <c:ser>
          <c:idx val="1"/>
          <c:order val="1"/>
          <c:tx>
            <c:strRef>
              <c:f>Planilha1!$C$1</c:f>
              <c:strCache>
                <c:ptCount val="1"/>
                <c:pt idx="0">
                  <c:v>Coluna1</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Planilha1!$A$2:$A$5</c:f>
              <c:numCache>
                <c:formatCode>General</c:formatCode>
                <c:ptCount val="4"/>
                <c:pt idx="0">
                  <c:v>2013</c:v>
                </c:pt>
                <c:pt idx="1">
                  <c:v>2014</c:v>
                </c:pt>
                <c:pt idx="2">
                  <c:v>2015</c:v>
                </c:pt>
                <c:pt idx="3">
                  <c:v>2016</c:v>
                </c:pt>
              </c:numCache>
            </c:numRef>
          </c:cat>
          <c:val>
            <c:numRef>
              <c:f>Planilha1!$C$2:$C$5</c:f>
              <c:numCache>
                <c:formatCode>#,##0</c:formatCode>
                <c:ptCount val="4"/>
                <c:pt idx="0">
                  <c:v>23913</c:v>
                </c:pt>
                <c:pt idx="1">
                  <c:v>26193</c:v>
                </c:pt>
                <c:pt idx="2">
                  <c:v>27428</c:v>
                </c:pt>
                <c:pt idx="3">
                  <c:v>27799</c:v>
                </c:pt>
              </c:numCache>
            </c:numRef>
          </c:val>
          <c:extLst xmlns:c16r2="http://schemas.microsoft.com/office/drawing/2015/06/chart">
            <c:ext xmlns:c16="http://schemas.microsoft.com/office/drawing/2014/chart" uri="{C3380CC4-5D6E-409C-BE32-E72D297353CC}">
              <c16:uniqueId val="{00000001-0F6E-44F2-9DAC-2B153AA776C6}"/>
            </c:ext>
          </c:extLst>
        </c:ser>
        <c:ser>
          <c:idx val="2"/>
          <c:order val="2"/>
          <c:tx>
            <c:strRef>
              <c:f>Planilha1!$D$1</c:f>
              <c:strCache>
                <c:ptCount val="1"/>
                <c:pt idx="0">
                  <c:v>Coluna2</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Planilha1!$A$2:$A$5</c:f>
              <c:numCache>
                <c:formatCode>General</c:formatCode>
                <c:ptCount val="4"/>
                <c:pt idx="0">
                  <c:v>2013</c:v>
                </c:pt>
                <c:pt idx="1">
                  <c:v>2014</c:v>
                </c:pt>
                <c:pt idx="2">
                  <c:v>2015</c:v>
                </c:pt>
                <c:pt idx="3">
                  <c:v>2016</c:v>
                </c:pt>
              </c:numCache>
            </c:numRef>
          </c:cat>
          <c:val>
            <c:numRef>
              <c:f>Planilha1!$D$2:$D$5</c:f>
              <c:numCache>
                <c:formatCode>General</c:formatCode>
                <c:ptCount val="4"/>
              </c:numCache>
            </c:numRef>
          </c:val>
          <c:extLst xmlns:c16r2="http://schemas.microsoft.com/office/drawing/2015/06/chart">
            <c:ext xmlns:c16="http://schemas.microsoft.com/office/drawing/2014/chart" uri="{C3380CC4-5D6E-409C-BE32-E72D297353CC}">
              <c16:uniqueId val="{00000002-0F6E-44F2-9DAC-2B153AA776C6}"/>
            </c:ext>
          </c:extLst>
        </c:ser>
        <c:dLbls>
          <c:dLblPos val="outEnd"/>
          <c:showLegendKey val="0"/>
          <c:showVal val="1"/>
          <c:showCatName val="0"/>
          <c:showSerName val="0"/>
          <c:showPercent val="0"/>
          <c:showBubbleSize val="0"/>
        </c:dLbls>
        <c:gapWidth val="100"/>
        <c:overlap val="-24"/>
        <c:axId val="-320351136"/>
        <c:axId val="-320353312"/>
      </c:barChart>
      <c:catAx>
        <c:axId val="-32035113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320353312"/>
        <c:crosses val="autoZero"/>
        <c:auto val="1"/>
        <c:lblAlgn val="ctr"/>
        <c:lblOffset val="100"/>
        <c:noMultiLvlLbl val="0"/>
      </c:catAx>
      <c:valAx>
        <c:axId val="-3203533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32035113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50.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Planilha1!$B$1</c:f>
              <c:strCache>
                <c:ptCount val="1"/>
                <c:pt idx="0">
                  <c:v>Coluna3</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Planilha1!$A$2:$A$5</c:f>
              <c:numCache>
                <c:formatCode>General</c:formatCode>
                <c:ptCount val="4"/>
                <c:pt idx="0">
                  <c:v>2013</c:v>
                </c:pt>
                <c:pt idx="1">
                  <c:v>2014</c:v>
                </c:pt>
                <c:pt idx="2">
                  <c:v>2015</c:v>
                </c:pt>
                <c:pt idx="3">
                  <c:v>2016</c:v>
                </c:pt>
              </c:numCache>
            </c:numRef>
          </c:cat>
          <c:val>
            <c:numRef>
              <c:f>Planilha1!$B$2:$B$5</c:f>
              <c:numCache>
                <c:formatCode>General</c:formatCode>
                <c:ptCount val="4"/>
              </c:numCache>
            </c:numRef>
          </c:val>
          <c:extLst xmlns:c16r2="http://schemas.microsoft.com/office/drawing/2015/06/chart">
            <c:ext xmlns:c16="http://schemas.microsoft.com/office/drawing/2014/chart" uri="{C3380CC4-5D6E-409C-BE32-E72D297353CC}">
              <c16:uniqueId val="{00000000-0F6E-44F2-9DAC-2B153AA776C6}"/>
            </c:ext>
          </c:extLst>
        </c:ser>
        <c:ser>
          <c:idx val="1"/>
          <c:order val="1"/>
          <c:tx>
            <c:strRef>
              <c:f>Planilha1!$C$1</c:f>
              <c:strCache>
                <c:ptCount val="1"/>
                <c:pt idx="0">
                  <c:v>Coluna1</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Planilha1!$A$2:$A$5</c:f>
              <c:numCache>
                <c:formatCode>General</c:formatCode>
                <c:ptCount val="4"/>
                <c:pt idx="0">
                  <c:v>2013</c:v>
                </c:pt>
                <c:pt idx="1">
                  <c:v>2014</c:v>
                </c:pt>
                <c:pt idx="2">
                  <c:v>2015</c:v>
                </c:pt>
                <c:pt idx="3">
                  <c:v>2016</c:v>
                </c:pt>
              </c:numCache>
            </c:numRef>
          </c:cat>
          <c:val>
            <c:numRef>
              <c:f>Planilha1!$C$2:$C$5</c:f>
              <c:numCache>
                <c:formatCode>#,##0</c:formatCode>
                <c:ptCount val="4"/>
                <c:pt idx="0">
                  <c:v>23913</c:v>
                </c:pt>
                <c:pt idx="1">
                  <c:v>26193</c:v>
                </c:pt>
                <c:pt idx="2">
                  <c:v>27428</c:v>
                </c:pt>
                <c:pt idx="3">
                  <c:v>27799</c:v>
                </c:pt>
              </c:numCache>
            </c:numRef>
          </c:val>
          <c:extLst xmlns:c16r2="http://schemas.microsoft.com/office/drawing/2015/06/chart">
            <c:ext xmlns:c16="http://schemas.microsoft.com/office/drawing/2014/chart" uri="{C3380CC4-5D6E-409C-BE32-E72D297353CC}">
              <c16:uniqueId val="{00000001-0F6E-44F2-9DAC-2B153AA776C6}"/>
            </c:ext>
          </c:extLst>
        </c:ser>
        <c:ser>
          <c:idx val="2"/>
          <c:order val="2"/>
          <c:tx>
            <c:strRef>
              <c:f>Planilha1!$D$1</c:f>
              <c:strCache>
                <c:ptCount val="1"/>
                <c:pt idx="0">
                  <c:v>Coluna2</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Planilha1!$A$2:$A$5</c:f>
              <c:numCache>
                <c:formatCode>General</c:formatCode>
                <c:ptCount val="4"/>
                <c:pt idx="0">
                  <c:v>2013</c:v>
                </c:pt>
                <c:pt idx="1">
                  <c:v>2014</c:v>
                </c:pt>
                <c:pt idx="2">
                  <c:v>2015</c:v>
                </c:pt>
                <c:pt idx="3">
                  <c:v>2016</c:v>
                </c:pt>
              </c:numCache>
            </c:numRef>
          </c:cat>
          <c:val>
            <c:numRef>
              <c:f>Planilha1!$D$2:$D$5</c:f>
              <c:numCache>
                <c:formatCode>General</c:formatCode>
                <c:ptCount val="4"/>
              </c:numCache>
            </c:numRef>
          </c:val>
          <c:extLst xmlns:c16r2="http://schemas.microsoft.com/office/drawing/2015/06/chart">
            <c:ext xmlns:c16="http://schemas.microsoft.com/office/drawing/2014/chart" uri="{C3380CC4-5D6E-409C-BE32-E72D297353CC}">
              <c16:uniqueId val="{00000002-0F6E-44F2-9DAC-2B153AA776C6}"/>
            </c:ext>
          </c:extLst>
        </c:ser>
        <c:dLbls>
          <c:dLblPos val="outEnd"/>
          <c:showLegendKey val="0"/>
          <c:showVal val="1"/>
          <c:showCatName val="0"/>
          <c:showSerName val="0"/>
          <c:showPercent val="0"/>
          <c:showBubbleSize val="0"/>
        </c:dLbls>
        <c:gapWidth val="100"/>
        <c:overlap val="-24"/>
        <c:axId val="129271416"/>
        <c:axId val="129271800"/>
      </c:barChart>
      <c:catAx>
        <c:axId val="12927141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129271800"/>
        <c:crosses val="autoZero"/>
        <c:auto val="1"/>
        <c:lblAlgn val="ctr"/>
        <c:lblOffset val="100"/>
        <c:noMultiLvlLbl val="0"/>
      </c:catAx>
      <c:valAx>
        <c:axId val="1292718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12927141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Planilha1!$B$1</c:f>
              <c:strCache>
                <c:ptCount val="1"/>
                <c:pt idx="0">
                  <c:v>Coluna1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Planilha1!$A$2:$A$5</c:f>
              <c:numCache>
                <c:formatCode>General</c:formatCode>
                <c:ptCount val="4"/>
                <c:pt idx="0">
                  <c:v>2013</c:v>
                </c:pt>
                <c:pt idx="1">
                  <c:v>2014</c:v>
                </c:pt>
                <c:pt idx="2">
                  <c:v>2015</c:v>
                </c:pt>
                <c:pt idx="3">
                  <c:v>2016</c:v>
                </c:pt>
              </c:numCache>
            </c:numRef>
          </c:cat>
          <c:val>
            <c:numRef>
              <c:f>Planilha1!$B$2:$B$5</c:f>
              <c:numCache>
                <c:formatCode>General</c:formatCode>
                <c:ptCount val="4"/>
              </c:numCache>
            </c:numRef>
          </c:val>
          <c:extLst xmlns:c16r2="http://schemas.microsoft.com/office/drawing/2015/06/chart">
            <c:ext xmlns:c16="http://schemas.microsoft.com/office/drawing/2014/chart" uri="{C3380CC4-5D6E-409C-BE32-E72D297353CC}">
              <c16:uniqueId val="{00000000-A65E-4CAB-B9B5-7AE08752CCE0}"/>
            </c:ext>
          </c:extLst>
        </c:ser>
        <c:ser>
          <c:idx val="1"/>
          <c:order val="1"/>
          <c:tx>
            <c:strRef>
              <c:f>Planilha1!$C$1</c:f>
              <c:strCache>
                <c:ptCount val="1"/>
                <c:pt idx="0">
                  <c:v>Série 2</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Planilha1!$A$2:$A$5</c:f>
              <c:numCache>
                <c:formatCode>General</c:formatCode>
                <c:ptCount val="4"/>
                <c:pt idx="0">
                  <c:v>2013</c:v>
                </c:pt>
                <c:pt idx="1">
                  <c:v>2014</c:v>
                </c:pt>
                <c:pt idx="2">
                  <c:v>2015</c:v>
                </c:pt>
                <c:pt idx="3">
                  <c:v>2016</c:v>
                </c:pt>
              </c:numCache>
            </c:numRef>
          </c:cat>
          <c:val>
            <c:numRef>
              <c:f>Planilha1!$C$2:$C$5</c:f>
              <c:numCache>
                <c:formatCode>General</c:formatCode>
                <c:ptCount val="4"/>
                <c:pt idx="0">
                  <c:v>356</c:v>
                </c:pt>
                <c:pt idx="1">
                  <c:v>478</c:v>
                </c:pt>
                <c:pt idx="2">
                  <c:v>502</c:v>
                </c:pt>
                <c:pt idx="3">
                  <c:v>502</c:v>
                </c:pt>
              </c:numCache>
            </c:numRef>
          </c:val>
          <c:extLst xmlns:c16r2="http://schemas.microsoft.com/office/drawing/2015/06/chart">
            <c:ext xmlns:c16="http://schemas.microsoft.com/office/drawing/2014/chart" uri="{C3380CC4-5D6E-409C-BE32-E72D297353CC}">
              <c16:uniqueId val="{00000001-A65E-4CAB-B9B5-7AE08752CCE0}"/>
            </c:ext>
          </c:extLst>
        </c:ser>
        <c:ser>
          <c:idx val="2"/>
          <c:order val="2"/>
          <c:tx>
            <c:strRef>
              <c:f>Planilha1!$D$1</c:f>
              <c:strCache>
                <c:ptCount val="1"/>
                <c:pt idx="0">
                  <c:v>Coluna2</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Planilha1!$A$2:$A$5</c:f>
              <c:numCache>
                <c:formatCode>General</c:formatCode>
                <c:ptCount val="4"/>
                <c:pt idx="0">
                  <c:v>2013</c:v>
                </c:pt>
                <c:pt idx="1">
                  <c:v>2014</c:v>
                </c:pt>
                <c:pt idx="2">
                  <c:v>2015</c:v>
                </c:pt>
                <c:pt idx="3">
                  <c:v>2016</c:v>
                </c:pt>
              </c:numCache>
            </c:numRef>
          </c:cat>
          <c:val>
            <c:numRef>
              <c:f>Planilha1!$D$2:$D$5</c:f>
              <c:numCache>
                <c:formatCode>General</c:formatCode>
                <c:ptCount val="4"/>
              </c:numCache>
            </c:numRef>
          </c:val>
          <c:extLst xmlns:c16r2="http://schemas.microsoft.com/office/drawing/2015/06/chart">
            <c:ext xmlns:c16="http://schemas.microsoft.com/office/drawing/2014/chart" uri="{C3380CC4-5D6E-409C-BE32-E72D297353CC}">
              <c16:uniqueId val="{00000002-A65E-4CAB-B9B5-7AE08752CCE0}"/>
            </c:ext>
          </c:extLst>
        </c:ser>
        <c:dLbls>
          <c:dLblPos val="outEnd"/>
          <c:showLegendKey val="0"/>
          <c:showVal val="1"/>
          <c:showCatName val="0"/>
          <c:showSerName val="0"/>
          <c:showPercent val="0"/>
          <c:showBubbleSize val="0"/>
        </c:dLbls>
        <c:gapWidth val="100"/>
        <c:overlap val="-24"/>
        <c:axId val="-320351680"/>
        <c:axId val="-433874592"/>
      </c:barChart>
      <c:catAx>
        <c:axId val="-320351680"/>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433874592"/>
        <c:crosses val="autoZero"/>
        <c:auto val="1"/>
        <c:lblAlgn val="ctr"/>
        <c:lblOffset val="100"/>
        <c:noMultiLvlLbl val="0"/>
      </c:catAx>
      <c:valAx>
        <c:axId val="-4338745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32035168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60.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Planilha1!$B$1</c:f>
              <c:strCache>
                <c:ptCount val="1"/>
                <c:pt idx="0">
                  <c:v>Coluna1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Planilha1!$A$2:$A$5</c:f>
              <c:numCache>
                <c:formatCode>General</c:formatCode>
                <c:ptCount val="4"/>
                <c:pt idx="0">
                  <c:v>2013</c:v>
                </c:pt>
                <c:pt idx="1">
                  <c:v>2014</c:v>
                </c:pt>
                <c:pt idx="2">
                  <c:v>2015</c:v>
                </c:pt>
                <c:pt idx="3">
                  <c:v>2016</c:v>
                </c:pt>
              </c:numCache>
            </c:numRef>
          </c:cat>
          <c:val>
            <c:numRef>
              <c:f>Planilha1!$B$2:$B$5</c:f>
              <c:numCache>
                <c:formatCode>General</c:formatCode>
                <c:ptCount val="4"/>
              </c:numCache>
            </c:numRef>
          </c:val>
          <c:extLst xmlns:c16r2="http://schemas.microsoft.com/office/drawing/2015/06/chart">
            <c:ext xmlns:c16="http://schemas.microsoft.com/office/drawing/2014/chart" uri="{C3380CC4-5D6E-409C-BE32-E72D297353CC}">
              <c16:uniqueId val="{00000000-A65E-4CAB-B9B5-7AE08752CCE0}"/>
            </c:ext>
          </c:extLst>
        </c:ser>
        <c:ser>
          <c:idx val="1"/>
          <c:order val="1"/>
          <c:tx>
            <c:strRef>
              <c:f>Planilha1!$C$1</c:f>
              <c:strCache>
                <c:ptCount val="1"/>
                <c:pt idx="0">
                  <c:v>Série 2</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Planilha1!$A$2:$A$5</c:f>
              <c:numCache>
                <c:formatCode>General</c:formatCode>
                <c:ptCount val="4"/>
                <c:pt idx="0">
                  <c:v>2013</c:v>
                </c:pt>
                <c:pt idx="1">
                  <c:v>2014</c:v>
                </c:pt>
                <c:pt idx="2">
                  <c:v>2015</c:v>
                </c:pt>
                <c:pt idx="3">
                  <c:v>2016</c:v>
                </c:pt>
              </c:numCache>
            </c:numRef>
          </c:cat>
          <c:val>
            <c:numRef>
              <c:f>Planilha1!$C$2:$C$5</c:f>
              <c:numCache>
                <c:formatCode>General</c:formatCode>
                <c:ptCount val="4"/>
                <c:pt idx="0">
                  <c:v>356</c:v>
                </c:pt>
                <c:pt idx="1">
                  <c:v>478</c:v>
                </c:pt>
                <c:pt idx="2">
                  <c:v>502</c:v>
                </c:pt>
                <c:pt idx="3">
                  <c:v>502</c:v>
                </c:pt>
              </c:numCache>
            </c:numRef>
          </c:val>
          <c:extLst xmlns:c16r2="http://schemas.microsoft.com/office/drawing/2015/06/chart">
            <c:ext xmlns:c16="http://schemas.microsoft.com/office/drawing/2014/chart" uri="{C3380CC4-5D6E-409C-BE32-E72D297353CC}">
              <c16:uniqueId val="{00000001-A65E-4CAB-B9B5-7AE08752CCE0}"/>
            </c:ext>
          </c:extLst>
        </c:ser>
        <c:ser>
          <c:idx val="2"/>
          <c:order val="2"/>
          <c:tx>
            <c:strRef>
              <c:f>Planilha1!$D$1</c:f>
              <c:strCache>
                <c:ptCount val="1"/>
                <c:pt idx="0">
                  <c:v>Coluna2</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Planilha1!$A$2:$A$5</c:f>
              <c:numCache>
                <c:formatCode>General</c:formatCode>
                <c:ptCount val="4"/>
                <c:pt idx="0">
                  <c:v>2013</c:v>
                </c:pt>
                <c:pt idx="1">
                  <c:v>2014</c:v>
                </c:pt>
                <c:pt idx="2">
                  <c:v>2015</c:v>
                </c:pt>
                <c:pt idx="3">
                  <c:v>2016</c:v>
                </c:pt>
              </c:numCache>
            </c:numRef>
          </c:cat>
          <c:val>
            <c:numRef>
              <c:f>Planilha1!$D$2:$D$5</c:f>
              <c:numCache>
                <c:formatCode>General</c:formatCode>
                <c:ptCount val="4"/>
              </c:numCache>
            </c:numRef>
          </c:val>
          <c:extLst xmlns:c16r2="http://schemas.microsoft.com/office/drawing/2015/06/chart">
            <c:ext xmlns:c16="http://schemas.microsoft.com/office/drawing/2014/chart" uri="{C3380CC4-5D6E-409C-BE32-E72D297353CC}">
              <c16:uniqueId val="{00000002-A65E-4CAB-B9B5-7AE08752CCE0}"/>
            </c:ext>
          </c:extLst>
        </c:ser>
        <c:dLbls>
          <c:dLblPos val="outEnd"/>
          <c:showLegendKey val="0"/>
          <c:showVal val="1"/>
          <c:showCatName val="0"/>
          <c:showSerName val="0"/>
          <c:showPercent val="0"/>
          <c:showBubbleSize val="0"/>
        </c:dLbls>
        <c:gapWidth val="100"/>
        <c:overlap val="-24"/>
        <c:axId val="129245552"/>
        <c:axId val="129495032"/>
      </c:barChart>
      <c:catAx>
        <c:axId val="12924555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129495032"/>
        <c:crosses val="autoZero"/>
        <c:auto val="1"/>
        <c:lblAlgn val="ctr"/>
        <c:lblOffset val="100"/>
        <c:noMultiLvlLbl val="0"/>
      </c:catAx>
      <c:valAx>
        <c:axId val="1294950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12924555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Planilha1!$B$1</c:f>
              <c:strCache>
                <c:ptCount val="1"/>
                <c:pt idx="0">
                  <c:v>Roubo</c:v>
                </c:pt>
              </c:strCache>
            </c:strRef>
          </c:tx>
          <c:spPr>
            <a:solidFill>
              <a:schemeClr val="accent1"/>
            </a:solidFill>
            <a:ln>
              <a:noFill/>
            </a:ln>
            <a:effectLst/>
          </c:spPr>
          <c:invertIfNegative val="0"/>
          <c:dLbls>
            <c:dLbl>
              <c:idx val="2"/>
              <c:layout>
                <c:manualLayout>
                  <c:x val="0"/>
                  <c:y val="1.9464720194647213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CBBB-4BB6-B59E-0290261146C2}"/>
                </c:ext>
                <c:ext xmlns:c15="http://schemas.microsoft.com/office/drawing/2012/chart" uri="{CE6537A1-D6FC-4f65-9D91-7224C49458BB}"/>
              </c:extLst>
            </c:dLbl>
            <c:dLbl>
              <c:idx val="3"/>
              <c:layout>
                <c:manualLayout>
                  <c:x val="0"/>
                  <c:y val="9.7323600973235891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CBBB-4BB6-B59E-0290261146C2}"/>
                </c:ext>
                <c:ext xmlns:c15="http://schemas.microsoft.com/office/drawing/2012/chart" uri="{CE6537A1-D6FC-4f65-9D91-7224C49458BB}"/>
              </c:extLst>
            </c:dLbl>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Planilha1!$A$2:$A$5</c:f>
              <c:numCache>
                <c:formatCode>General</c:formatCode>
                <c:ptCount val="4"/>
                <c:pt idx="0">
                  <c:v>2013</c:v>
                </c:pt>
                <c:pt idx="1">
                  <c:v>2014</c:v>
                </c:pt>
                <c:pt idx="2">
                  <c:v>2015</c:v>
                </c:pt>
                <c:pt idx="3">
                  <c:v>2016</c:v>
                </c:pt>
              </c:numCache>
            </c:numRef>
          </c:cat>
          <c:val>
            <c:numRef>
              <c:f>Planilha1!$B$2:$B$5</c:f>
              <c:numCache>
                <c:formatCode>#,##0</c:formatCode>
                <c:ptCount val="4"/>
                <c:pt idx="0">
                  <c:v>10051</c:v>
                </c:pt>
                <c:pt idx="1">
                  <c:v>11632</c:v>
                </c:pt>
                <c:pt idx="2">
                  <c:v>12724</c:v>
                </c:pt>
                <c:pt idx="3">
                  <c:v>12960</c:v>
                </c:pt>
              </c:numCache>
            </c:numRef>
          </c:val>
          <c:extLst xmlns:c16r2="http://schemas.microsoft.com/office/drawing/2015/06/chart">
            <c:ext xmlns:c16="http://schemas.microsoft.com/office/drawing/2014/chart" uri="{C3380CC4-5D6E-409C-BE32-E72D297353CC}">
              <c16:uniqueId val="{00000000-CBBB-4BB6-B59E-0290261146C2}"/>
            </c:ext>
          </c:extLst>
        </c:ser>
        <c:ser>
          <c:idx val="1"/>
          <c:order val="1"/>
          <c:tx>
            <c:strRef>
              <c:f>Planilha1!$C$1</c:f>
              <c:strCache>
                <c:ptCount val="1"/>
                <c:pt idx="0">
                  <c:v>Tráfico</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Planilha1!$A$2:$A$5</c:f>
              <c:numCache>
                <c:formatCode>General</c:formatCode>
                <c:ptCount val="4"/>
                <c:pt idx="0">
                  <c:v>2013</c:v>
                </c:pt>
                <c:pt idx="1">
                  <c:v>2014</c:v>
                </c:pt>
                <c:pt idx="2">
                  <c:v>2015</c:v>
                </c:pt>
                <c:pt idx="3">
                  <c:v>2016</c:v>
                </c:pt>
              </c:numCache>
            </c:numRef>
          </c:cat>
          <c:val>
            <c:numRef>
              <c:f>Planilha1!$C$2:$C$5</c:f>
              <c:numCache>
                <c:formatCode>#,##0</c:formatCode>
                <c:ptCount val="4"/>
                <c:pt idx="0">
                  <c:v>5933</c:v>
                </c:pt>
                <c:pt idx="1">
                  <c:v>6350</c:v>
                </c:pt>
                <c:pt idx="2">
                  <c:v>6666</c:v>
                </c:pt>
                <c:pt idx="3">
                  <c:v>6254</c:v>
                </c:pt>
              </c:numCache>
            </c:numRef>
          </c:val>
          <c:extLst xmlns:c16r2="http://schemas.microsoft.com/office/drawing/2015/06/chart">
            <c:ext xmlns:c16="http://schemas.microsoft.com/office/drawing/2014/chart" uri="{C3380CC4-5D6E-409C-BE32-E72D297353CC}">
              <c16:uniqueId val="{00000001-CBBB-4BB6-B59E-0290261146C2}"/>
            </c:ext>
          </c:extLst>
        </c:ser>
        <c:ser>
          <c:idx val="2"/>
          <c:order val="2"/>
          <c:tx>
            <c:strRef>
              <c:f>Planilha1!$D$1</c:f>
              <c:strCache>
                <c:ptCount val="1"/>
                <c:pt idx="0">
                  <c:v>Homicídio</c:v>
                </c:pt>
              </c:strCache>
            </c:strRef>
          </c:tx>
          <c:spPr>
            <a:solidFill>
              <a:srgbClr val="00B050"/>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Planilha1!$A$2:$A$5</c:f>
              <c:numCache>
                <c:formatCode>General</c:formatCode>
                <c:ptCount val="4"/>
                <c:pt idx="0">
                  <c:v>2013</c:v>
                </c:pt>
                <c:pt idx="1">
                  <c:v>2014</c:v>
                </c:pt>
                <c:pt idx="2">
                  <c:v>2015</c:v>
                </c:pt>
                <c:pt idx="3">
                  <c:v>2016</c:v>
                </c:pt>
              </c:numCache>
            </c:numRef>
          </c:cat>
          <c:val>
            <c:numRef>
              <c:f>Planilha1!$D$2:$D$5</c:f>
              <c:numCache>
                <c:formatCode>#,##0</c:formatCode>
                <c:ptCount val="4"/>
                <c:pt idx="0">
                  <c:v>2206</c:v>
                </c:pt>
                <c:pt idx="1">
                  <c:v>2481</c:v>
                </c:pt>
                <c:pt idx="2">
                  <c:v>2788</c:v>
                </c:pt>
                <c:pt idx="3">
                  <c:v>2730</c:v>
                </c:pt>
              </c:numCache>
            </c:numRef>
          </c:val>
          <c:extLst xmlns:c16r2="http://schemas.microsoft.com/office/drawing/2015/06/chart">
            <c:ext xmlns:c16="http://schemas.microsoft.com/office/drawing/2014/chart" uri="{C3380CC4-5D6E-409C-BE32-E72D297353CC}">
              <c16:uniqueId val="{00000002-CBBB-4BB6-B59E-0290261146C2}"/>
            </c:ext>
          </c:extLst>
        </c:ser>
        <c:ser>
          <c:idx val="3"/>
          <c:order val="3"/>
          <c:tx>
            <c:strRef>
              <c:f>Planilha1!$E$1</c:f>
              <c:strCache>
                <c:ptCount val="1"/>
                <c:pt idx="0">
                  <c:v>Furto</c:v>
                </c:pt>
              </c:strCache>
            </c:strRef>
          </c:tx>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Planilha1!$A$2:$A$5</c:f>
              <c:numCache>
                <c:formatCode>General</c:formatCode>
                <c:ptCount val="4"/>
                <c:pt idx="0">
                  <c:v>2013</c:v>
                </c:pt>
                <c:pt idx="1">
                  <c:v>2014</c:v>
                </c:pt>
                <c:pt idx="2">
                  <c:v>2015</c:v>
                </c:pt>
                <c:pt idx="3">
                  <c:v>2016</c:v>
                </c:pt>
              </c:numCache>
            </c:numRef>
          </c:cat>
          <c:val>
            <c:numRef>
              <c:f>Planilha1!$E$2:$E$5</c:f>
              <c:numCache>
                <c:formatCode>General</c:formatCode>
                <c:ptCount val="4"/>
                <c:pt idx="0">
                  <c:v>856</c:v>
                </c:pt>
                <c:pt idx="1">
                  <c:v>865</c:v>
                </c:pt>
                <c:pt idx="2">
                  <c:v>783</c:v>
                </c:pt>
                <c:pt idx="3">
                  <c:v>894</c:v>
                </c:pt>
              </c:numCache>
            </c:numRef>
          </c:val>
          <c:extLst xmlns:c16r2="http://schemas.microsoft.com/office/drawing/2015/06/chart">
            <c:ext xmlns:c16="http://schemas.microsoft.com/office/drawing/2014/chart" uri="{C3380CC4-5D6E-409C-BE32-E72D297353CC}">
              <c16:uniqueId val="{00000003-CBBB-4BB6-B59E-0290261146C2}"/>
            </c:ext>
          </c:extLst>
        </c:ser>
        <c:ser>
          <c:idx val="4"/>
          <c:order val="4"/>
          <c:tx>
            <c:strRef>
              <c:f>Planilha1!$F$1</c:f>
              <c:strCache>
                <c:ptCount val="1"/>
                <c:pt idx="0">
                  <c:v>Tentativa de Homicídio</c:v>
                </c:pt>
              </c:strCache>
            </c:strRef>
          </c:tx>
          <c:spPr>
            <a:solidFill>
              <a:srgbClr val="FF0000"/>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Planilha1!$A$2:$A$5</c:f>
              <c:numCache>
                <c:formatCode>General</c:formatCode>
                <c:ptCount val="4"/>
                <c:pt idx="0">
                  <c:v>2013</c:v>
                </c:pt>
                <c:pt idx="1">
                  <c:v>2014</c:v>
                </c:pt>
                <c:pt idx="2">
                  <c:v>2015</c:v>
                </c:pt>
                <c:pt idx="3">
                  <c:v>2016</c:v>
                </c:pt>
              </c:numCache>
            </c:numRef>
          </c:cat>
          <c:val>
            <c:numRef>
              <c:f>Planilha1!$F$2:$F$5</c:f>
              <c:numCache>
                <c:formatCode>General</c:formatCode>
                <c:ptCount val="4"/>
                <c:pt idx="0">
                  <c:v>747</c:v>
                </c:pt>
                <c:pt idx="1">
                  <c:v>912</c:v>
                </c:pt>
                <c:pt idx="2">
                  <c:v>739</c:v>
                </c:pt>
                <c:pt idx="3">
                  <c:v>795</c:v>
                </c:pt>
              </c:numCache>
            </c:numRef>
          </c:val>
          <c:extLst xmlns:c16r2="http://schemas.microsoft.com/office/drawing/2015/06/chart">
            <c:ext xmlns:c16="http://schemas.microsoft.com/office/drawing/2014/chart" uri="{C3380CC4-5D6E-409C-BE32-E72D297353CC}">
              <c16:uniqueId val="{00000006-CBBB-4BB6-B59E-0290261146C2}"/>
            </c:ext>
          </c:extLst>
        </c:ser>
        <c:dLbls>
          <c:dLblPos val="outEnd"/>
          <c:showLegendKey val="0"/>
          <c:showVal val="1"/>
          <c:showCatName val="0"/>
          <c:showSerName val="0"/>
          <c:showPercent val="0"/>
          <c:showBubbleSize val="0"/>
        </c:dLbls>
        <c:gapWidth val="444"/>
        <c:overlap val="-90"/>
        <c:axId val="-433862080"/>
        <c:axId val="-433873504"/>
      </c:barChart>
      <c:catAx>
        <c:axId val="-43386208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pt-BR"/>
          </a:p>
        </c:txPr>
        <c:crossAx val="-433873504"/>
        <c:crosses val="autoZero"/>
        <c:auto val="1"/>
        <c:lblAlgn val="ctr"/>
        <c:lblOffset val="100"/>
        <c:noMultiLvlLbl val="0"/>
      </c:catAx>
      <c:valAx>
        <c:axId val="-433873504"/>
        <c:scaling>
          <c:orientation val="minMax"/>
        </c:scaling>
        <c:delete val="1"/>
        <c:axPos val="l"/>
        <c:numFmt formatCode="#,##0" sourceLinked="1"/>
        <c:majorTickMark val="none"/>
        <c:minorTickMark val="none"/>
        <c:tickLblPos val="nextTo"/>
        <c:crossAx val="-433862080"/>
        <c:crosses val="autoZero"/>
        <c:crossBetween val="between"/>
      </c:valAx>
      <c:spPr>
        <a:noFill/>
        <a:ln>
          <a:noFill/>
        </a:ln>
        <a:effectLst/>
      </c:spPr>
    </c:plotArea>
    <c:legend>
      <c:legendPos val="t"/>
      <c:layout>
        <c:manualLayout>
          <c:xMode val="edge"/>
          <c:yMode val="edge"/>
          <c:x val="4.9999939718146175E-2"/>
          <c:y val="2.4330900243309004E-2"/>
          <c:w val="0.88163127519027962"/>
          <c:h val="8.2117363066842933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70.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Planilha1!$B$1</c:f>
              <c:strCache>
                <c:ptCount val="1"/>
                <c:pt idx="0">
                  <c:v>Roubo</c:v>
                </c:pt>
              </c:strCache>
            </c:strRef>
          </c:tx>
          <c:spPr>
            <a:solidFill>
              <a:schemeClr val="accent1"/>
            </a:solidFill>
            <a:ln>
              <a:noFill/>
            </a:ln>
            <a:effectLst/>
          </c:spPr>
          <c:invertIfNegative val="0"/>
          <c:dLbls>
            <c:dLbl>
              <c:idx val="2"/>
              <c:layout>
                <c:manualLayout>
                  <c:x val="0"/>
                  <c:y val="1.9464720194647213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CBBB-4BB6-B59E-0290261146C2}"/>
                </c:ext>
                <c:ext xmlns:c15="http://schemas.microsoft.com/office/drawing/2012/chart" uri="{CE6537A1-D6FC-4f65-9D91-7224C49458BB}">
                  <c15:layout/>
                </c:ext>
              </c:extLst>
            </c:dLbl>
            <c:dLbl>
              <c:idx val="3"/>
              <c:layout>
                <c:manualLayout>
                  <c:x val="0"/>
                  <c:y val="9.7323600973235891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CBBB-4BB6-B59E-0290261146C2}"/>
                </c:ext>
                <c:ext xmlns:c15="http://schemas.microsoft.com/office/drawing/2012/chart" uri="{CE6537A1-D6FC-4f65-9D91-7224C49458BB}">
                  <c15:layout/>
                </c:ext>
              </c:extLst>
            </c:dLbl>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numRef>
              <c:f>Planilha1!$A$2:$A$5</c:f>
              <c:numCache>
                <c:formatCode>General</c:formatCode>
                <c:ptCount val="4"/>
                <c:pt idx="0">
                  <c:v>2013</c:v>
                </c:pt>
                <c:pt idx="1">
                  <c:v>2014</c:v>
                </c:pt>
                <c:pt idx="2">
                  <c:v>2015</c:v>
                </c:pt>
                <c:pt idx="3">
                  <c:v>2016</c:v>
                </c:pt>
              </c:numCache>
            </c:numRef>
          </c:cat>
          <c:val>
            <c:numRef>
              <c:f>Planilha1!$B$2:$B$5</c:f>
              <c:numCache>
                <c:formatCode>#,##0</c:formatCode>
                <c:ptCount val="4"/>
                <c:pt idx="0">
                  <c:v>10051</c:v>
                </c:pt>
                <c:pt idx="1">
                  <c:v>11632</c:v>
                </c:pt>
                <c:pt idx="2">
                  <c:v>12724</c:v>
                </c:pt>
                <c:pt idx="3">
                  <c:v>12960</c:v>
                </c:pt>
              </c:numCache>
            </c:numRef>
          </c:val>
          <c:extLst xmlns:c16r2="http://schemas.microsoft.com/office/drawing/2015/06/chart">
            <c:ext xmlns:c16="http://schemas.microsoft.com/office/drawing/2014/chart" uri="{C3380CC4-5D6E-409C-BE32-E72D297353CC}">
              <c16:uniqueId val="{00000000-CBBB-4BB6-B59E-0290261146C2}"/>
            </c:ext>
          </c:extLst>
        </c:ser>
        <c:ser>
          <c:idx val="1"/>
          <c:order val="1"/>
          <c:tx>
            <c:strRef>
              <c:f>Planilha1!$C$1</c:f>
              <c:strCache>
                <c:ptCount val="1"/>
                <c:pt idx="0">
                  <c:v>Tráfico</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numRef>
              <c:f>Planilha1!$A$2:$A$5</c:f>
              <c:numCache>
                <c:formatCode>General</c:formatCode>
                <c:ptCount val="4"/>
                <c:pt idx="0">
                  <c:v>2013</c:v>
                </c:pt>
                <c:pt idx="1">
                  <c:v>2014</c:v>
                </c:pt>
                <c:pt idx="2">
                  <c:v>2015</c:v>
                </c:pt>
                <c:pt idx="3">
                  <c:v>2016</c:v>
                </c:pt>
              </c:numCache>
            </c:numRef>
          </c:cat>
          <c:val>
            <c:numRef>
              <c:f>Planilha1!$C$2:$C$5</c:f>
              <c:numCache>
                <c:formatCode>#,##0</c:formatCode>
                <c:ptCount val="4"/>
                <c:pt idx="0">
                  <c:v>5933</c:v>
                </c:pt>
                <c:pt idx="1">
                  <c:v>6350</c:v>
                </c:pt>
                <c:pt idx="2">
                  <c:v>6666</c:v>
                </c:pt>
                <c:pt idx="3">
                  <c:v>6254</c:v>
                </c:pt>
              </c:numCache>
            </c:numRef>
          </c:val>
          <c:extLst xmlns:c16r2="http://schemas.microsoft.com/office/drawing/2015/06/chart">
            <c:ext xmlns:c16="http://schemas.microsoft.com/office/drawing/2014/chart" uri="{C3380CC4-5D6E-409C-BE32-E72D297353CC}">
              <c16:uniqueId val="{00000001-CBBB-4BB6-B59E-0290261146C2}"/>
            </c:ext>
          </c:extLst>
        </c:ser>
        <c:ser>
          <c:idx val="2"/>
          <c:order val="2"/>
          <c:tx>
            <c:strRef>
              <c:f>Planilha1!$D$1</c:f>
              <c:strCache>
                <c:ptCount val="1"/>
                <c:pt idx="0">
                  <c:v>Homicídio</c:v>
                </c:pt>
              </c:strCache>
            </c:strRef>
          </c:tx>
          <c:spPr>
            <a:solidFill>
              <a:srgbClr val="00B050"/>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numRef>
              <c:f>Planilha1!$A$2:$A$5</c:f>
              <c:numCache>
                <c:formatCode>General</c:formatCode>
                <c:ptCount val="4"/>
                <c:pt idx="0">
                  <c:v>2013</c:v>
                </c:pt>
                <c:pt idx="1">
                  <c:v>2014</c:v>
                </c:pt>
                <c:pt idx="2">
                  <c:v>2015</c:v>
                </c:pt>
                <c:pt idx="3">
                  <c:v>2016</c:v>
                </c:pt>
              </c:numCache>
            </c:numRef>
          </c:cat>
          <c:val>
            <c:numRef>
              <c:f>Planilha1!$D$2:$D$5</c:f>
              <c:numCache>
                <c:formatCode>#,##0</c:formatCode>
                <c:ptCount val="4"/>
                <c:pt idx="0">
                  <c:v>2206</c:v>
                </c:pt>
                <c:pt idx="1">
                  <c:v>2481</c:v>
                </c:pt>
                <c:pt idx="2">
                  <c:v>2788</c:v>
                </c:pt>
                <c:pt idx="3">
                  <c:v>2730</c:v>
                </c:pt>
              </c:numCache>
            </c:numRef>
          </c:val>
          <c:extLst xmlns:c16r2="http://schemas.microsoft.com/office/drawing/2015/06/chart">
            <c:ext xmlns:c16="http://schemas.microsoft.com/office/drawing/2014/chart" uri="{C3380CC4-5D6E-409C-BE32-E72D297353CC}">
              <c16:uniqueId val="{00000002-CBBB-4BB6-B59E-0290261146C2}"/>
            </c:ext>
          </c:extLst>
        </c:ser>
        <c:ser>
          <c:idx val="3"/>
          <c:order val="3"/>
          <c:tx>
            <c:strRef>
              <c:f>Planilha1!$E$1</c:f>
              <c:strCache>
                <c:ptCount val="1"/>
                <c:pt idx="0">
                  <c:v>Furto</c:v>
                </c:pt>
              </c:strCache>
            </c:strRef>
          </c:tx>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numRef>
              <c:f>Planilha1!$A$2:$A$5</c:f>
              <c:numCache>
                <c:formatCode>General</c:formatCode>
                <c:ptCount val="4"/>
                <c:pt idx="0">
                  <c:v>2013</c:v>
                </c:pt>
                <c:pt idx="1">
                  <c:v>2014</c:v>
                </c:pt>
                <c:pt idx="2">
                  <c:v>2015</c:v>
                </c:pt>
                <c:pt idx="3">
                  <c:v>2016</c:v>
                </c:pt>
              </c:numCache>
            </c:numRef>
          </c:cat>
          <c:val>
            <c:numRef>
              <c:f>Planilha1!$E$2:$E$5</c:f>
              <c:numCache>
                <c:formatCode>General</c:formatCode>
                <c:ptCount val="4"/>
                <c:pt idx="0">
                  <c:v>856</c:v>
                </c:pt>
                <c:pt idx="1">
                  <c:v>865</c:v>
                </c:pt>
                <c:pt idx="2">
                  <c:v>783</c:v>
                </c:pt>
                <c:pt idx="3">
                  <c:v>894</c:v>
                </c:pt>
              </c:numCache>
            </c:numRef>
          </c:val>
          <c:extLst xmlns:c16r2="http://schemas.microsoft.com/office/drawing/2015/06/chart">
            <c:ext xmlns:c16="http://schemas.microsoft.com/office/drawing/2014/chart" uri="{C3380CC4-5D6E-409C-BE32-E72D297353CC}">
              <c16:uniqueId val="{00000003-CBBB-4BB6-B59E-0290261146C2}"/>
            </c:ext>
          </c:extLst>
        </c:ser>
        <c:ser>
          <c:idx val="4"/>
          <c:order val="4"/>
          <c:tx>
            <c:strRef>
              <c:f>Planilha1!$F$1</c:f>
              <c:strCache>
                <c:ptCount val="1"/>
                <c:pt idx="0">
                  <c:v>Tentativa de Homicídio</c:v>
                </c:pt>
              </c:strCache>
            </c:strRef>
          </c:tx>
          <c:spPr>
            <a:solidFill>
              <a:srgbClr val="FF0000"/>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numRef>
              <c:f>Planilha1!$A$2:$A$5</c:f>
              <c:numCache>
                <c:formatCode>General</c:formatCode>
                <c:ptCount val="4"/>
                <c:pt idx="0">
                  <c:v>2013</c:v>
                </c:pt>
                <c:pt idx="1">
                  <c:v>2014</c:v>
                </c:pt>
                <c:pt idx="2">
                  <c:v>2015</c:v>
                </c:pt>
                <c:pt idx="3">
                  <c:v>2016</c:v>
                </c:pt>
              </c:numCache>
            </c:numRef>
          </c:cat>
          <c:val>
            <c:numRef>
              <c:f>Planilha1!$F$2:$F$5</c:f>
              <c:numCache>
                <c:formatCode>General</c:formatCode>
                <c:ptCount val="4"/>
                <c:pt idx="0">
                  <c:v>747</c:v>
                </c:pt>
                <c:pt idx="1">
                  <c:v>912</c:v>
                </c:pt>
                <c:pt idx="2">
                  <c:v>739</c:v>
                </c:pt>
                <c:pt idx="3">
                  <c:v>795</c:v>
                </c:pt>
              </c:numCache>
            </c:numRef>
          </c:val>
          <c:extLst xmlns:c16r2="http://schemas.microsoft.com/office/drawing/2015/06/chart">
            <c:ext xmlns:c16="http://schemas.microsoft.com/office/drawing/2014/chart" uri="{C3380CC4-5D6E-409C-BE32-E72D297353CC}">
              <c16:uniqueId val="{00000006-CBBB-4BB6-B59E-0290261146C2}"/>
            </c:ext>
          </c:extLst>
        </c:ser>
        <c:dLbls>
          <c:dLblPos val="outEnd"/>
          <c:showLegendKey val="0"/>
          <c:showVal val="1"/>
          <c:showCatName val="0"/>
          <c:showSerName val="0"/>
          <c:showPercent val="0"/>
          <c:showBubbleSize val="0"/>
        </c:dLbls>
        <c:gapWidth val="444"/>
        <c:overlap val="-90"/>
        <c:axId val="129496208"/>
        <c:axId val="129496600"/>
      </c:barChart>
      <c:catAx>
        <c:axId val="12949620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pt-BR"/>
          </a:p>
        </c:txPr>
        <c:crossAx val="129496600"/>
        <c:crosses val="autoZero"/>
        <c:auto val="1"/>
        <c:lblAlgn val="ctr"/>
        <c:lblOffset val="100"/>
        <c:noMultiLvlLbl val="0"/>
      </c:catAx>
      <c:valAx>
        <c:axId val="129496600"/>
        <c:scaling>
          <c:orientation val="minMax"/>
        </c:scaling>
        <c:delete val="1"/>
        <c:axPos val="l"/>
        <c:numFmt formatCode="#,##0" sourceLinked="1"/>
        <c:majorTickMark val="none"/>
        <c:minorTickMark val="none"/>
        <c:tickLblPos val="nextTo"/>
        <c:crossAx val="129496208"/>
        <c:crosses val="autoZero"/>
        <c:crossBetween val="between"/>
      </c:valAx>
      <c:spPr>
        <a:noFill/>
        <a:ln>
          <a:noFill/>
        </a:ln>
        <a:effectLst/>
      </c:spPr>
    </c:plotArea>
    <c:legend>
      <c:legendPos val="t"/>
      <c:layout>
        <c:manualLayout>
          <c:xMode val="edge"/>
          <c:yMode val="edge"/>
          <c:x val="4.9999939718146175E-2"/>
          <c:y val="2.4330900243309004E-2"/>
          <c:w val="0.88163127519027962"/>
          <c:h val="8.2117363066842933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Planilha1!$B$1</c:f>
              <c:strCache>
                <c:ptCount val="1"/>
                <c:pt idx="0">
                  <c:v>Roubo</c:v>
                </c:pt>
              </c:strCache>
            </c:strRef>
          </c:tx>
          <c:spPr>
            <a:solidFill>
              <a:srgbClr val="0070C0"/>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Planilha1!$A$2:$A$5</c:f>
              <c:numCache>
                <c:formatCode>General</c:formatCode>
                <c:ptCount val="4"/>
                <c:pt idx="0">
                  <c:v>2013</c:v>
                </c:pt>
                <c:pt idx="1">
                  <c:v>2014</c:v>
                </c:pt>
                <c:pt idx="2">
                  <c:v>2015</c:v>
                </c:pt>
                <c:pt idx="3">
                  <c:v>2016</c:v>
                </c:pt>
              </c:numCache>
            </c:numRef>
          </c:cat>
          <c:val>
            <c:numRef>
              <c:f>Planilha1!$B$2:$B$5</c:f>
              <c:numCache>
                <c:formatCode>General</c:formatCode>
                <c:ptCount val="4"/>
                <c:pt idx="0">
                  <c:v>204</c:v>
                </c:pt>
                <c:pt idx="1">
                  <c:v>275</c:v>
                </c:pt>
                <c:pt idx="2">
                  <c:v>278</c:v>
                </c:pt>
                <c:pt idx="3">
                  <c:v>259</c:v>
                </c:pt>
              </c:numCache>
            </c:numRef>
          </c:val>
          <c:extLst xmlns:c16r2="http://schemas.microsoft.com/office/drawing/2015/06/chart">
            <c:ext xmlns:c16="http://schemas.microsoft.com/office/drawing/2014/chart" uri="{C3380CC4-5D6E-409C-BE32-E72D297353CC}">
              <c16:uniqueId val="{00000000-B984-49C0-B512-8421C82463B9}"/>
            </c:ext>
          </c:extLst>
        </c:ser>
        <c:ser>
          <c:idx val="1"/>
          <c:order val="1"/>
          <c:tx>
            <c:strRef>
              <c:f>Planilha1!$C$1</c:f>
              <c:strCache>
                <c:ptCount val="1"/>
                <c:pt idx="0">
                  <c:v>Homicídio</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Planilha1!$A$2:$A$5</c:f>
              <c:numCache>
                <c:formatCode>General</c:formatCode>
                <c:ptCount val="4"/>
                <c:pt idx="0">
                  <c:v>2013</c:v>
                </c:pt>
                <c:pt idx="1">
                  <c:v>2014</c:v>
                </c:pt>
                <c:pt idx="2">
                  <c:v>2015</c:v>
                </c:pt>
                <c:pt idx="3">
                  <c:v>2016</c:v>
                </c:pt>
              </c:numCache>
            </c:numRef>
          </c:cat>
          <c:val>
            <c:numRef>
              <c:f>Planilha1!$C$2:$C$5</c:f>
              <c:numCache>
                <c:formatCode>General</c:formatCode>
                <c:ptCount val="4"/>
                <c:pt idx="0">
                  <c:v>68</c:v>
                </c:pt>
                <c:pt idx="1">
                  <c:v>111</c:v>
                </c:pt>
                <c:pt idx="2">
                  <c:v>128</c:v>
                </c:pt>
                <c:pt idx="3">
                  <c:v>134</c:v>
                </c:pt>
              </c:numCache>
            </c:numRef>
          </c:val>
          <c:extLst xmlns:c16r2="http://schemas.microsoft.com/office/drawing/2015/06/chart">
            <c:ext xmlns:c16="http://schemas.microsoft.com/office/drawing/2014/chart" uri="{C3380CC4-5D6E-409C-BE32-E72D297353CC}">
              <c16:uniqueId val="{00000001-B984-49C0-B512-8421C82463B9}"/>
            </c:ext>
          </c:extLst>
        </c:ser>
        <c:ser>
          <c:idx val="2"/>
          <c:order val="2"/>
          <c:tx>
            <c:strRef>
              <c:f>Planilha1!$D$1</c:f>
              <c:strCache>
                <c:ptCount val="1"/>
                <c:pt idx="0">
                  <c:v>Tentativa de Homicídio</c:v>
                </c:pt>
              </c:strCache>
            </c:strRef>
          </c:tx>
          <c:spPr>
            <a:solidFill>
              <a:srgbClr val="00B050"/>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Planilha1!$A$2:$A$5</c:f>
              <c:numCache>
                <c:formatCode>General</c:formatCode>
                <c:ptCount val="4"/>
                <c:pt idx="0">
                  <c:v>2013</c:v>
                </c:pt>
                <c:pt idx="1">
                  <c:v>2014</c:v>
                </c:pt>
                <c:pt idx="2">
                  <c:v>2015</c:v>
                </c:pt>
                <c:pt idx="3">
                  <c:v>2016</c:v>
                </c:pt>
              </c:numCache>
            </c:numRef>
          </c:cat>
          <c:val>
            <c:numRef>
              <c:f>Planilha1!$D$2:$D$5</c:f>
              <c:numCache>
                <c:formatCode>General</c:formatCode>
                <c:ptCount val="4"/>
                <c:pt idx="0">
                  <c:v>21</c:v>
                </c:pt>
                <c:pt idx="1">
                  <c:v>19</c:v>
                </c:pt>
                <c:pt idx="2">
                  <c:v>16</c:v>
                </c:pt>
                <c:pt idx="3">
                  <c:v>33</c:v>
                </c:pt>
              </c:numCache>
            </c:numRef>
          </c:val>
          <c:extLst xmlns:c16r2="http://schemas.microsoft.com/office/drawing/2015/06/chart">
            <c:ext xmlns:c16="http://schemas.microsoft.com/office/drawing/2014/chart" uri="{C3380CC4-5D6E-409C-BE32-E72D297353CC}">
              <c16:uniqueId val="{00000002-B984-49C0-B512-8421C82463B9}"/>
            </c:ext>
          </c:extLst>
        </c:ser>
        <c:ser>
          <c:idx val="3"/>
          <c:order val="3"/>
          <c:tx>
            <c:strRef>
              <c:f>Planilha1!$E$1</c:f>
              <c:strCache>
                <c:ptCount val="1"/>
                <c:pt idx="0">
                  <c:v>Latrocínio</c:v>
                </c:pt>
              </c:strCache>
            </c:strRef>
          </c:tx>
          <c:spPr>
            <a:solidFill>
              <a:srgbClr val="FF0000"/>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Planilha1!$A$2:$A$5</c:f>
              <c:numCache>
                <c:formatCode>General</c:formatCode>
                <c:ptCount val="4"/>
                <c:pt idx="0">
                  <c:v>2013</c:v>
                </c:pt>
                <c:pt idx="1">
                  <c:v>2014</c:v>
                </c:pt>
                <c:pt idx="2">
                  <c:v>2015</c:v>
                </c:pt>
                <c:pt idx="3">
                  <c:v>2016</c:v>
                </c:pt>
              </c:numCache>
            </c:numRef>
          </c:cat>
          <c:val>
            <c:numRef>
              <c:f>Planilha1!$E$2:$E$5</c:f>
              <c:numCache>
                <c:formatCode>General</c:formatCode>
                <c:ptCount val="4"/>
                <c:pt idx="0">
                  <c:v>15</c:v>
                </c:pt>
                <c:pt idx="1">
                  <c:v>19</c:v>
                </c:pt>
                <c:pt idx="2">
                  <c:v>10</c:v>
                </c:pt>
                <c:pt idx="3">
                  <c:v>23</c:v>
                </c:pt>
              </c:numCache>
            </c:numRef>
          </c:val>
          <c:extLst xmlns:c16r2="http://schemas.microsoft.com/office/drawing/2015/06/chart">
            <c:ext xmlns:c16="http://schemas.microsoft.com/office/drawing/2014/chart" uri="{C3380CC4-5D6E-409C-BE32-E72D297353CC}">
              <c16:uniqueId val="{00000003-B984-49C0-B512-8421C82463B9}"/>
            </c:ext>
          </c:extLst>
        </c:ser>
        <c:ser>
          <c:idx val="4"/>
          <c:order val="4"/>
          <c:tx>
            <c:strRef>
              <c:f>Planilha1!$F$1</c:f>
              <c:strCache>
                <c:ptCount val="1"/>
                <c:pt idx="0">
                  <c:v>Tráfico</c:v>
                </c:pt>
              </c:strCache>
            </c:strRef>
          </c:tx>
          <c:spPr>
            <a:solidFill>
              <a:srgbClr val="F212B7"/>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Planilha1!$A$2:$A$5</c:f>
              <c:numCache>
                <c:formatCode>General</c:formatCode>
                <c:ptCount val="4"/>
                <c:pt idx="0">
                  <c:v>2013</c:v>
                </c:pt>
                <c:pt idx="1">
                  <c:v>2014</c:v>
                </c:pt>
                <c:pt idx="2">
                  <c:v>2015</c:v>
                </c:pt>
                <c:pt idx="3">
                  <c:v>2016</c:v>
                </c:pt>
              </c:numCache>
            </c:numRef>
          </c:cat>
          <c:val>
            <c:numRef>
              <c:f>Planilha1!$F$2:$F$5</c:f>
              <c:numCache>
                <c:formatCode>General</c:formatCode>
                <c:ptCount val="4"/>
                <c:pt idx="0">
                  <c:v>12</c:v>
                </c:pt>
                <c:pt idx="1">
                  <c:v>19</c:v>
                </c:pt>
                <c:pt idx="2">
                  <c:v>7</c:v>
                </c:pt>
                <c:pt idx="3">
                  <c:v>15</c:v>
                </c:pt>
              </c:numCache>
            </c:numRef>
          </c:val>
          <c:extLst xmlns:c16r2="http://schemas.microsoft.com/office/drawing/2015/06/chart">
            <c:ext xmlns:c16="http://schemas.microsoft.com/office/drawing/2014/chart" uri="{C3380CC4-5D6E-409C-BE32-E72D297353CC}">
              <c16:uniqueId val="{00000004-B984-49C0-B512-8421C82463B9}"/>
            </c:ext>
          </c:extLst>
        </c:ser>
        <c:dLbls>
          <c:dLblPos val="outEnd"/>
          <c:showLegendKey val="0"/>
          <c:showVal val="1"/>
          <c:showCatName val="0"/>
          <c:showSerName val="0"/>
          <c:showPercent val="0"/>
          <c:showBubbleSize val="0"/>
        </c:dLbls>
        <c:gapWidth val="444"/>
        <c:overlap val="-90"/>
        <c:axId val="-433872416"/>
        <c:axId val="-308254608"/>
      </c:barChart>
      <c:catAx>
        <c:axId val="-43387241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pt-BR"/>
          </a:p>
        </c:txPr>
        <c:crossAx val="-308254608"/>
        <c:crosses val="autoZero"/>
        <c:auto val="1"/>
        <c:lblAlgn val="ctr"/>
        <c:lblOffset val="100"/>
        <c:noMultiLvlLbl val="0"/>
      </c:catAx>
      <c:valAx>
        <c:axId val="-308254608"/>
        <c:scaling>
          <c:orientation val="minMax"/>
        </c:scaling>
        <c:delete val="1"/>
        <c:axPos val="l"/>
        <c:numFmt formatCode="General" sourceLinked="1"/>
        <c:majorTickMark val="none"/>
        <c:minorTickMark val="none"/>
        <c:tickLblPos val="nextTo"/>
        <c:crossAx val="-43387241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80.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Planilha1!$B$1</c:f>
              <c:strCache>
                <c:ptCount val="1"/>
                <c:pt idx="0">
                  <c:v>Roubo</c:v>
                </c:pt>
              </c:strCache>
            </c:strRef>
          </c:tx>
          <c:spPr>
            <a:solidFill>
              <a:srgbClr val="0070C0"/>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numRef>
              <c:f>Planilha1!$A$2:$A$5</c:f>
              <c:numCache>
                <c:formatCode>General</c:formatCode>
                <c:ptCount val="4"/>
                <c:pt idx="0">
                  <c:v>2013</c:v>
                </c:pt>
                <c:pt idx="1">
                  <c:v>2014</c:v>
                </c:pt>
                <c:pt idx="2">
                  <c:v>2015</c:v>
                </c:pt>
                <c:pt idx="3">
                  <c:v>2016</c:v>
                </c:pt>
              </c:numCache>
            </c:numRef>
          </c:cat>
          <c:val>
            <c:numRef>
              <c:f>Planilha1!$B$2:$B$5</c:f>
              <c:numCache>
                <c:formatCode>General</c:formatCode>
                <c:ptCount val="4"/>
                <c:pt idx="0">
                  <c:v>204</c:v>
                </c:pt>
                <c:pt idx="1">
                  <c:v>275</c:v>
                </c:pt>
                <c:pt idx="2">
                  <c:v>278</c:v>
                </c:pt>
                <c:pt idx="3">
                  <c:v>259</c:v>
                </c:pt>
              </c:numCache>
            </c:numRef>
          </c:val>
          <c:extLst xmlns:c16r2="http://schemas.microsoft.com/office/drawing/2015/06/chart">
            <c:ext xmlns:c16="http://schemas.microsoft.com/office/drawing/2014/chart" uri="{C3380CC4-5D6E-409C-BE32-E72D297353CC}">
              <c16:uniqueId val="{00000000-B984-49C0-B512-8421C82463B9}"/>
            </c:ext>
          </c:extLst>
        </c:ser>
        <c:ser>
          <c:idx val="1"/>
          <c:order val="1"/>
          <c:tx>
            <c:strRef>
              <c:f>Planilha1!$C$1</c:f>
              <c:strCache>
                <c:ptCount val="1"/>
                <c:pt idx="0">
                  <c:v>Homicídio</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numRef>
              <c:f>Planilha1!$A$2:$A$5</c:f>
              <c:numCache>
                <c:formatCode>General</c:formatCode>
                <c:ptCount val="4"/>
                <c:pt idx="0">
                  <c:v>2013</c:v>
                </c:pt>
                <c:pt idx="1">
                  <c:v>2014</c:v>
                </c:pt>
                <c:pt idx="2">
                  <c:v>2015</c:v>
                </c:pt>
                <c:pt idx="3">
                  <c:v>2016</c:v>
                </c:pt>
              </c:numCache>
            </c:numRef>
          </c:cat>
          <c:val>
            <c:numRef>
              <c:f>Planilha1!$C$2:$C$5</c:f>
              <c:numCache>
                <c:formatCode>General</c:formatCode>
                <c:ptCount val="4"/>
                <c:pt idx="0">
                  <c:v>68</c:v>
                </c:pt>
                <c:pt idx="1">
                  <c:v>111</c:v>
                </c:pt>
                <c:pt idx="2">
                  <c:v>128</c:v>
                </c:pt>
                <c:pt idx="3">
                  <c:v>134</c:v>
                </c:pt>
              </c:numCache>
            </c:numRef>
          </c:val>
          <c:extLst xmlns:c16r2="http://schemas.microsoft.com/office/drawing/2015/06/chart">
            <c:ext xmlns:c16="http://schemas.microsoft.com/office/drawing/2014/chart" uri="{C3380CC4-5D6E-409C-BE32-E72D297353CC}">
              <c16:uniqueId val="{00000001-B984-49C0-B512-8421C82463B9}"/>
            </c:ext>
          </c:extLst>
        </c:ser>
        <c:ser>
          <c:idx val="2"/>
          <c:order val="2"/>
          <c:tx>
            <c:strRef>
              <c:f>Planilha1!$D$1</c:f>
              <c:strCache>
                <c:ptCount val="1"/>
                <c:pt idx="0">
                  <c:v>Tentativa de Homicídio</c:v>
                </c:pt>
              </c:strCache>
            </c:strRef>
          </c:tx>
          <c:spPr>
            <a:solidFill>
              <a:srgbClr val="00B050"/>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numRef>
              <c:f>Planilha1!$A$2:$A$5</c:f>
              <c:numCache>
                <c:formatCode>General</c:formatCode>
                <c:ptCount val="4"/>
                <c:pt idx="0">
                  <c:v>2013</c:v>
                </c:pt>
                <c:pt idx="1">
                  <c:v>2014</c:v>
                </c:pt>
                <c:pt idx="2">
                  <c:v>2015</c:v>
                </c:pt>
                <c:pt idx="3">
                  <c:v>2016</c:v>
                </c:pt>
              </c:numCache>
            </c:numRef>
          </c:cat>
          <c:val>
            <c:numRef>
              <c:f>Planilha1!$D$2:$D$5</c:f>
              <c:numCache>
                <c:formatCode>General</c:formatCode>
                <c:ptCount val="4"/>
                <c:pt idx="0">
                  <c:v>21</c:v>
                </c:pt>
                <c:pt idx="1">
                  <c:v>19</c:v>
                </c:pt>
                <c:pt idx="2">
                  <c:v>16</c:v>
                </c:pt>
                <c:pt idx="3">
                  <c:v>33</c:v>
                </c:pt>
              </c:numCache>
            </c:numRef>
          </c:val>
          <c:extLst xmlns:c16r2="http://schemas.microsoft.com/office/drawing/2015/06/chart">
            <c:ext xmlns:c16="http://schemas.microsoft.com/office/drawing/2014/chart" uri="{C3380CC4-5D6E-409C-BE32-E72D297353CC}">
              <c16:uniqueId val="{00000002-B984-49C0-B512-8421C82463B9}"/>
            </c:ext>
          </c:extLst>
        </c:ser>
        <c:ser>
          <c:idx val="3"/>
          <c:order val="3"/>
          <c:tx>
            <c:strRef>
              <c:f>Planilha1!$E$1</c:f>
              <c:strCache>
                <c:ptCount val="1"/>
                <c:pt idx="0">
                  <c:v>Latrocínio</c:v>
                </c:pt>
              </c:strCache>
            </c:strRef>
          </c:tx>
          <c:spPr>
            <a:solidFill>
              <a:srgbClr val="FF0000"/>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numRef>
              <c:f>Planilha1!$A$2:$A$5</c:f>
              <c:numCache>
                <c:formatCode>General</c:formatCode>
                <c:ptCount val="4"/>
                <c:pt idx="0">
                  <c:v>2013</c:v>
                </c:pt>
                <c:pt idx="1">
                  <c:v>2014</c:v>
                </c:pt>
                <c:pt idx="2">
                  <c:v>2015</c:v>
                </c:pt>
                <c:pt idx="3">
                  <c:v>2016</c:v>
                </c:pt>
              </c:numCache>
            </c:numRef>
          </c:cat>
          <c:val>
            <c:numRef>
              <c:f>Planilha1!$E$2:$E$5</c:f>
              <c:numCache>
                <c:formatCode>General</c:formatCode>
                <c:ptCount val="4"/>
                <c:pt idx="0">
                  <c:v>15</c:v>
                </c:pt>
                <c:pt idx="1">
                  <c:v>19</c:v>
                </c:pt>
                <c:pt idx="2">
                  <c:v>10</c:v>
                </c:pt>
                <c:pt idx="3">
                  <c:v>23</c:v>
                </c:pt>
              </c:numCache>
            </c:numRef>
          </c:val>
          <c:extLst xmlns:c16r2="http://schemas.microsoft.com/office/drawing/2015/06/chart">
            <c:ext xmlns:c16="http://schemas.microsoft.com/office/drawing/2014/chart" uri="{C3380CC4-5D6E-409C-BE32-E72D297353CC}">
              <c16:uniqueId val="{00000003-B984-49C0-B512-8421C82463B9}"/>
            </c:ext>
          </c:extLst>
        </c:ser>
        <c:ser>
          <c:idx val="4"/>
          <c:order val="4"/>
          <c:tx>
            <c:strRef>
              <c:f>Planilha1!$F$1</c:f>
              <c:strCache>
                <c:ptCount val="1"/>
                <c:pt idx="0">
                  <c:v>Tráfico</c:v>
                </c:pt>
              </c:strCache>
            </c:strRef>
          </c:tx>
          <c:spPr>
            <a:solidFill>
              <a:srgbClr val="F212B7"/>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numRef>
              <c:f>Planilha1!$A$2:$A$5</c:f>
              <c:numCache>
                <c:formatCode>General</c:formatCode>
                <c:ptCount val="4"/>
                <c:pt idx="0">
                  <c:v>2013</c:v>
                </c:pt>
                <c:pt idx="1">
                  <c:v>2014</c:v>
                </c:pt>
                <c:pt idx="2">
                  <c:v>2015</c:v>
                </c:pt>
                <c:pt idx="3">
                  <c:v>2016</c:v>
                </c:pt>
              </c:numCache>
            </c:numRef>
          </c:cat>
          <c:val>
            <c:numRef>
              <c:f>Planilha1!$F$2:$F$5</c:f>
              <c:numCache>
                <c:formatCode>General</c:formatCode>
                <c:ptCount val="4"/>
                <c:pt idx="0">
                  <c:v>12</c:v>
                </c:pt>
                <c:pt idx="1">
                  <c:v>19</c:v>
                </c:pt>
                <c:pt idx="2">
                  <c:v>7</c:v>
                </c:pt>
                <c:pt idx="3">
                  <c:v>15</c:v>
                </c:pt>
              </c:numCache>
            </c:numRef>
          </c:val>
          <c:extLst xmlns:c16r2="http://schemas.microsoft.com/office/drawing/2015/06/chart">
            <c:ext xmlns:c16="http://schemas.microsoft.com/office/drawing/2014/chart" uri="{C3380CC4-5D6E-409C-BE32-E72D297353CC}">
              <c16:uniqueId val="{00000004-B984-49C0-B512-8421C82463B9}"/>
            </c:ext>
          </c:extLst>
        </c:ser>
        <c:dLbls>
          <c:dLblPos val="outEnd"/>
          <c:showLegendKey val="0"/>
          <c:showVal val="1"/>
          <c:showCatName val="0"/>
          <c:showSerName val="0"/>
          <c:showPercent val="0"/>
          <c:showBubbleSize val="0"/>
        </c:dLbls>
        <c:gapWidth val="444"/>
        <c:overlap val="-90"/>
        <c:axId val="129497384"/>
        <c:axId val="129497776"/>
      </c:barChart>
      <c:catAx>
        <c:axId val="12949738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pt-BR"/>
          </a:p>
        </c:txPr>
        <c:crossAx val="129497776"/>
        <c:crosses val="autoZero"/>
        <c:auto val="1"/>
        <c:lblAlgn val="ctr"/>
        <c:lblOffset val="100"/>
        <c:noMultiLvlLbl val="0"/>
      </c:catAx>
      <c:valAx>
        <c:axId val="129497776"/>
        <c:scaling>
          <c:orientation val="minMax"/>
        </c:scaling>
        <c:delete val="1"/>
        <c:axPos val="l"/>
        <c:numFmt formatCode="General" sourceLinked="1"/>
        <c:majorTickMark val="none"/>
        <c:minorTickMark val="none"/>
        <c:tickLblPos val="nextTo"/>
        <c:crossAx val="129497384"/>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Planilha1!$B$1</c:f>
              <c:strCache>
                <c:ptCount val="1"/>
                <c:pt idx="0">
                  <c:v>Coluna1</c:v>
                </c:pt>
              </c:strCache>
            </c:strRef>
          </c:tx>
          <c:spPr>
            <a:solidFill>
              <a:schemeClr val="accent2"/>
            </a:solidFill>
            <a:ln>
              <a:noFill/>
            </a:ln>
            <a:effectLst/>
          </c:spPr>
          <c:invertIfNegative val="0"/>
          <c:dLbls>
            <c:dLbl>
              <c:idx val="2"/>
              <c:tx>
                <c:rich>
                  <a:bodyPr/>
                  <a:lstStyle/>
                  <a:p>
                    <a:r>
                      <a:rPr lang="en-US"/>
                      <a:t>72</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9E74-4D17-A4D4-78727CCDB4CA}"/>
                </c:ext>
                <c:ext xmlns:c15="http://schemas.microsoft.com/office/drawing/2012/chart" uri="{CE6537A1-D6FC-4f65-9D91-7224C49458BB}"/>
              </c:extLst>
            </c:dLbl>
            <c:dLbl>
              <c:idx val="3"/>
              <c:tx>
                <c:rich>
                  <a:bodyPr/>
                  <a:lstStyle/>
                  <a:p>
                    <a:r>
                      <a:rPr lang="en-US"/>
                      <a:t>44</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9E74-4D17-A4D4-78727CCDB4CA}"/>
                </c:ext>
                <c:ext xmlns:c15="http://schemas.microsoft.com/office/drawing/2012/chart" uri="{CE6537A1-D6FC-4f65-9D91-7224C49458BB}"/>
              </c:extLst>
            </c:dLbl>
            <c:dLbl>
              <c:idx val="5"/>
              <c:tx>
                <c:rich>
                  <a:bodyPr/>
                  <a:lstStyle/>
                  <a:p>
                    <a:r>
                      <a:rPr lang="en-US"/>
                      <a:t>18</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9E74-4D17-A4D4-78727CCDB4CA}"/>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Planilha1!$A$2:$A$7</c:f>
              <c:numCache>
                <c:formatCode>General</c:formatCode>
                <c:ptCount val="6"/>
                <c:pt idx="0">
                  <c:v>2013</c:v>
                </c:pt>
                <c:pt idx="1">
                  <c:v>2014</c:v>
                </c:pt>
                <c:pt idx="2">
                  <c:v>2015</c:v>
                </c:pt>
                <c:pt idx="3">
                  <c:v>2016</c:v>
                </c:pt>
                <c:pt idx="4">
                  <c:v>2017</c:v>
                </c:pt>
                <c:pt idx="5">
                  <c:v>2018</c:v>
                </c:pt>
              </c:numCache>
            </c:numRef>
          </c:cat>
          <c:val>
            <c:numRef>
              <c:f>Planilha1!$B$2:$B$7</c:f>
              <c:numCache>
                <c:formatCode>General</c:formatCode>
                <c:ptCount val="6"/>
                <c:pt idx="0">
                  <c:v>52</c:v>
                </c:pt>
                <c:pt idx="1">
                  <c:v>58</c:v>
                </c:pt>
                <c:pt idx="2">
                  <c:v>72</c:v>
                </c:pt>
                <c:pt idx="3">
                  <c:v>44</c:v>
                </c:pt>
                <c:pt idx="4">
                  <c:v>30</c:v>
                </c:pt>
                <c:pt idx="5">
                  <c:v>19</c:v>
                </c:pt>
              </c:numCache>
            </c:numRef>
          </c:val>
          <c:extLst xmlns:c16r2="http://schemas.microsoft.com/office/drawing/2015/06/chart">
            <c:ext xmlns:c16="http://schemas.microsoft.com/office/drawing/2014/chart" uri="{C3380CC4-5D6E-409C-BE32-E72D297353CC}">
              <c16:uniqueId val="{00000000-32A4-4016-A22D-715F36E73C6D}"/>
            </c:ext>
          </c:extLst>
        </c:ser>
        <c:dLbls>
          <c:dLblPos val="outEnd"/>
          <c:showLegendKey val="0"/>
          <c:showVal val="1"/>
          <c:showCatName val="0"/>
          <c:showSerName val="0"/>
          <c:showPercent val="0"/>
          <c:showBubbleSize val="0"/>
        </c:dLbls>
        <c:gapWidth val="219"/>
        <c:overlap val="-27"/>
        <c:axId val="-435241232"/>
        <c:axId val="-435247216"/>
      </c:barChart>
      <c:catAx>
        <c:axId val="-435241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435247216"/>
        <c:crosses val="autoZero"/>
        <c:auto val="1"/>
        <c:lblAlgn val="ctr"/>
        <c:lblOffset val="100"/>
        <c:noMultiLvlLbl val="0"/>
      </c:catAx>
      <c:valAx>
        <c:axId val="-4352472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43524123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0.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1.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2.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3.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4.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5.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0.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5.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50.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6.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60.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7.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70.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80.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43742B-19B2-40C6-9791-03661DBF97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206</Pages>
  <Words>31691</Words>
  <Characters>171134</Characters>
  <Application>Microsoft Office Word</Application>
  <DocSecurity>0</DocSecurity>
  <Lines>1426</Lines>
  <Paragraphs>404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202421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BIB-ADM2</cp:lastModifiedBy>
  <cp:revision>2</cp:revision>
  <cp:lastPrinted>2019-08-12T18:20:00Z</cp:lastPrinted>
  <dcterms:created xsi:type="dcterms:W3CDTF">2021-06-11T16:34:00Z</dcterms:created>
  <dcterms:modified xsi:type="dcterms:W3CDTF">2021-06-11T16:34:00Z</dcterms:modified>
</cp:coreProperties>
</file>