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DB" w:rsidRDefault="008B29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29DB" w:rsidRDefault="008B29D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24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8B29DB" w:rsidRDefault="000150FC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after="24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 INCLUSÃO DE PESSOAS COM DEFICIÊNCIA NO MERCADO DE TRABALHO</w:t>
      </w:r>
    </w:p>
    <w:p w:rsidR="008B29DB" w:rsidRDefault="008B29DB">
      <w:pPr>
        <w:spacing w:after="0" w:line="240" w:lineRule="auto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p w:rsidR="008B29DB" w:rsidRDefault="008B2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</w:p>
    <w:p w:rsidR="008B29DB" w:rsidRDefault="006A2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Daniel</w:t>
      </w:r>
      <w:r w:rsidR="00282663">
        <w:rPr>
          <w:rFonts w:ascii="Arial" w:eastAsia="Arial" w:hAnsi="Arial" w:cs="Arial"/>
          <w:b/>
          <w:color w:val="000000"/>
          <w:sz w:val="20"/>
          <w:szCs w:val="20"/>
        </w:rPr>
        <w:t xml:space="preserve"> Gomes 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Oliveira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1"/>
      </w:r>
    </w:p>
    <w:p w:rsidR="009F4EC9" w:rsidRDefault="00FD6058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Estella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dos S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antos</w:t>
      </w:r>
      <w:r w:rsidR="00282663">
        <w:rPr>
          <w:rFonts w:ascii="Arial" w:eastAsia="Arial" w:hAnsi="Arial" w:cs="Arial"/>
          <w:b/>
          <w:color w:val="000000"/>
          <w:sz w:val="20"/>
          <w:szCs w:val="20"/>
        </w:rPr>
        <w:t xml:space="preserve"> Pinto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2"/>
      </w:r>
    </w:p>
    <w:p w:rsidR="009F4EC9" w:rsidRDefault="00FD6058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Guilherme Andrade Silva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3"/>
      </w:r>
    </w:p>
    <w:p w:rsidR="009F4EC9" w:rsidRDefault="00FD6058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Igor Borges Da Silva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4"/>
      </w:r>
    </w:p>
    <w:p w:rsidR="009F4EC9" w:rsidRDefault="00FD6058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Igor Dias Rodrigues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5"/>
      </w:r>
    </w:p>
    <w:p w:rsidR="009F4EC9" w:rsidRDefault="00FD6058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Joel Lucas</w:t>
      </w:r>
      <w:r w:rsidR="00282663">
        <w:rPr>
          <w:rFonts w:ascii="Arial" w:eastAsia="Arial" w:hAnsi="Arial" w:cs="Arial"/>
          <w:b/>
          <w:color w:val="000000"/>
          <w:sz w:val="20"/>
          <w:szCs w:val="20"/>
        </w:rPr>
        <w:t xml:space="preserve"> Lopes Moraes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6"/>
      </w:r>
    </w:p>
    <w:p w:rsidR="009F4EC9" w:rsidRDefault="00FD6058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Letícia Borges Ferreira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7"/>
      </w:r>
    </w:p>
    <w:p w:rsidR="009F4EC9" w:rsidRDefault="00FD6058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Lucas Henrique</w:t>
      </w:r>
      <w:r w:rsidR="00A14225">
        <w:rPr>
          <w:rFonts w:ascii="Arial" w:eastAsia="Arial" w:hAnsi="Arial" w:cs="Arial"/>
          <w:b/>
          <w:color w:val="000000"/>
          <w:sz w:val="20"/>
          <w:szCs w:val="20"/>
        </w:rPr>
        <w:t xml:space="preserve"> dos Santos Nascimento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8"/>
      </w:r>
    </w:p>
    <w:p w:rsidR="009F4EC9" w:rsidRDefault="00FD6058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Lucas Matheus Malaquias</w:t>
      </w:r>
      <w:r w:rsidR="00A14225">
        <w:rPr>
          <w:rFonts w:ascii="Arial" w:eastAsia="Arial" w:hAnsi="Arial" w:cs="Arial"/>
          <w:b/>
          <w:color w:val="000000"/>
          <w:sz w:val="20"/>
          <w:szCs w:val="20"/>
        </w:rPr>
        <w:t xml:space="preserve"> Ribeiro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9"/>
      </w:r>
    </w:p>
    <w:p w:rsidR="009F4EC9" w:rsidRDefault="008B717E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Mauro Lúcio Meira de Oliveira Martins</w:t>
      </w:r>
      <w:r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10"/>
      </w:r>
    </w:p>
    <w:p w:rsidR="009F4EC9" w:rsidRDefault="00FD6058" w:rsidP="009F4E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Thalita Carolina Da Silva Almeida</w:t>
      </w:r>
      <w:r w:rsidR="008B717E">
        <w:rPr>
          <w:rStyle w:val="Refdenotaderodap"/>
          <w:rFonts w:ascii="Arial" w:eastAsia="Arial" w:hAnsi="Arial" w:cs="Arial"/>
          <w:b/>
          <w:color w:val="000000"/>
          <w:sz w:val="20"/>
          <w:szCs w:val="20"/>
        </w:rPr>
        <w:footnoteReference w:id="11"/>
      </w:r>
    </w:p>
    <w:p w:rsidR="008B29DB" w:rsidRDefault="008B2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B29DB" w:rsidRDefault="00FD60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8B29DB" w:rsidRDefault="003427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RESUMO</w:t>
      </w:r>
    </w:p>
    <w:p w:rsidR="008B29DB" w:rsidRPr="000150FC" w:rsidRDefault="00FD6058" w:rsidP="002A3B9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No mundo </w:t>
      </w:r>
      <w:r w:rsidR="005D0616" w:rsidRPr="000150FC">
        <w:rPr>
          <w:rFonts w:ascii="Arial" w:eastAsia="Arial" w:hAnsi="Arial" w:cs="Arial"/>
          <w:color w:val="000000" w:themeColor="text1"/>
          <w:sz w:val="20"/>
          <w:szCs w:val="20"/>
        </w:rPr>
        <w:t>contemporâneo</w:t>
      </w:r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Pr="000150FC">
        <w:rPr>
          <w:rFonts w:ascii="Arial" w:eastAsia="Arial" w:hAnsi="Arial" w:cs="Arial"/>
          <w:color w:val="000000"/>
          <w:sz w:val="20"/>
          <w:szCs w:val="20"/>
        </w:rPr>
        <w:t>tem</w:t>
      </w:r>
      <w:proofErr w:type="gramEnd"/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 ocorrido muitas discussões a respeito da inclusão de pesso</w:t>
      </w:r>
      <w:r w:rsidR="005D0616" w:rsidRPr="000150FC">
        <w:rPr>
          <w:rFonts w:ascii="Arial" w:eastAsia="Arial" w:hAnsi="Arial" w:cs="Arial"/>
          <w:color w:val="000000"/>
          <w:sz w:val="20"/>
          <w:szCs w:val="20"/>
        </w:rPr>
        <w:t xml:space="preserve">as com </w:t>
      </w:r>
      <w:proofErr w:type="gramStart"/>
      <w:r w:rsidR="005D0616" w:rsidRPr="000150FC">
        <w:rPr>
          <w:rFonts w:ascii="Arial" w:eastAsia="Arial" w:hAnsi="Arial" w:cs="Arial"/>
          <w:color w:val="000000"/>
          <w:sz w:val="20"/>
          <w:szCs w:val="20"/>
        </w:rPr>
        <w:t>deficiência</w:t>
      </w:r>
      <w:proofErr w:type="gramEnd"/>
      <w:r w:rsidR="005D0616" w:rsidRPr="000150FC">
        <w:rPr>
          <w:rFonts w:ascii="Arial" w:eastAsia="Arial" w:hAnsi="Arial" w:cs="Arial"/>
          <w:color w:val="000000"/>
          <w:sz w:val="20"/>
          <w:szCs w:val="20"/>
        </w:rPr>
        <w:t xml:space="preserve"> na sociedade.</w:t>
      </w:r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5D0616" w:rsidRPr="000150FC">
        <w:rPr>
          <w:rFonts w:ascii="Arial" w:eastAsia="Arial" w:hAnsi="Arial" w:cs="Arial"/>
          <w:color w:val="000000"/>
          <w:sz w:val="20"/>
          <w:szCs w:val="20"/>
        </w:rPr>
        <w:t>Ao</w:t>
      </w:r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 analisar a nossa atual convivência social </w:t>
      </w:r>
      <w:proofErr w:type="gramStart"/>
      <w:r w:rsidRPr="000150FC">
        <w:rPr>
          <w:rFonts w:ascii="Arial" w:eastAsia="Arial" w:hAnsi="Arial" w:cs="Arial"/>
          <w:color w:val="000000"/>
          <w:sz w:val="20"/>
          <w:szCs w:val="20"/>
        </w:rPr>
        <w:t>é</w:t>
      </w:r>
      <w:proofErr w:type="gramEnd"/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 perceptível que ainda há pouca participação destas pessoas no mercado de trabalho, elas enfrentam ainda no século XXI muitas dificuldades para ingressar em um emprego, pois, há </w:t>
      </w:r>
      <w:r w:rsidRPr="000150FC">
        <w:rPr>
          <w:rFonts w:ascii="Arial" w:eastAsia="Arial" w:hAnsi="Arial" w:cs="Arial"/>
          <w:color w:val="000000" w:themeColor="text1"/>
          <w:sz w:val="20"/>
          <w:szCs w:val="20"/>
        </w:rPr>
        <w:t xml:space="preserve">um considerável número de empresas </w:t>
      </w:r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que ainda </w:t>
      </w:r>
      <w:r w:rsidRPr="000150FC">
        <w:rPr>
          <w:rFonts w:ascii="Arial" w:eastAsia="Arial" w:hAnsi="Arial" w:cs="Arial"/>
          <w:color w:val="000000" w:themeColor="text1"/>
          <w:sz w:val="20"/>
          <w:szCs w:val="20"/>
        </w:rPr>
        <w:t xml:space="preserve">relutam em </w:t>
      </w:r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contratar deficientes, e outras que enfrentam dificuldades para preencher as vagas para pessoas com deficiência, sendo na maioria dos casos por falta de capacitação, pelo desinteresse da própria pessoa nas vagas oferecidas e por falta de adaptações na empresa para recebe-los. Apesar </w:t>
      </w:r>
      <w:proofErr w:type="gramStart"/>
      <w:r w:rsidRPr="000150FC">
        <w:rPr>
          <w:rFonts w:ascii="Arial" w:eastAsia="Arial" w:hAnsi="Arial" w:cs="Arial"/>
          <w:color w:val="000000"/>
          <w:sz w:val="20"/>
          <w:szCs w:val="20"/>
        </w:rPr>
        <w:t>da constituição federal brasileira assegurar</w:t>
      </w:r>
      <w:proofErr w:type="gramEnd"/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 o direito de "ir e vir”, a realidade da pessoa com deficiência é outra, ainda há muitas barreiras que os impossibilita de se locomover e de ingressar no mercado de trabalho. Vê se então inevitável a criação de políticas </w:t>
      </w:r>
      <w:r w:rsidRPr="000150FC">
        <w:rPr>
          <w:rFonts w:ascii="Arial" w:eastAsia="Arial" w:hAnsi="Arial" w:cs="Arial"/>
          <w:color w:val="000000" w:themeColor="text1"/>
          <w:sz w:val="20"/>
          <w:szCs w:val="20"/>
        </w:rPr>
        <w:t>públicas</w:t>
      </w:r>
      <w:r w:rsidRPr="000150FC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relacionadas </w:t>
      </w:r>
      <w:proofErr w:type="gramStart"/>
      <w:r w:rsidRPr="000150FC">
        <w:rPr>
          <w:rFonts w:ascii="Arial" w:eastAsia="Arial" w:hAnsi="Arial" w:cs="Arial"/>
          <w:color w:val="000000"/>
          <w:sz w:val="20"/>
          <w:szCs w:val="20"/>
        </w:rPr>
        <w:t>a</w:t>
      </w:r>
      <w:proofErr w:type="gramEnd"/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 pessoa com deficiência. Devido </w:t>
      </w:r>
      <w:proofErr w:type="gramStart"/>
      <w:r w:rsidRPr="000150FC">
        <w:rPr>
          <w:rFonts w:ascii="Arial" w:eastAsia="Arial" w:hAnsi="Arial" w:cs="Arial"/>
          <w:color w:val="000000"/>
          <w:sz w:val="20"/>
          <w:szCs w:val="20"/>
        </w:rPr>
        <w:t>as</w:t>
      </w:r>
      <w:proofErr w:type="gramEnd"/>
      <w:r w:rsidRPr="000150FC">
        <w:rPr>
          <w:rFonts w:ascii="Arial" w:eastAsia="Arial" w:hAnsi="Arial" w:cs="Arial"/>
          <w:color w:val="000000"/>
          <w:sz w:val="20"/>
          <w:szCs w:val="20"/>
        </w:rPr>
        <w:t xml:space="preserve"> alegações supracitadas, este paper tem como objetivo mostrar as principais dificuldades da pessoa com deficiência para entrar no mercado de trabalho e também como as empresas tem adotado as políticas de inclusão dos deficientes e a visão social sobre a pessoa com deficiência.</w:t>
      </w:r>
    </w:p>
    <w:p w:rsidR="008B29DB" w:rsidRDefault="008B29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A3B94" w:rsidRDefault="002A3B9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B29DB" w:rsidRDefault="00FD605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PALAVRAS-CHAVE</w:t>
      </w:r>
    </w:p>
    <w:p w:rsidR="008B29DB" w:rsidRDefault="00FD6058" w:rsidP="002A3B94">
      <w:pPr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Inclusão; pessoa com deficiência; mercado de trabalho;</w:t>
      </w:r>
    </w:p>
    <w:p w:rsidR="00A14225" w:rsidRDefault="00A1422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14225" w:rsidRDefault="00A1422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14225" w:rsidRDefault="00A14225">
      <w:pP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8B29DB" w:rsidRDefault="008B29DB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8B29DB" w:rsidRDefault="00FD6058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INTRODUÇÃO</w:t>
      </w:r>
    </w:p>
    <w:p w:rsidR="00697572" w:rsidRDefault="00697572" w:rsidP="00697572">
      <w:pPr>
        <w:spacing w:line="276" w:lineRule="auto"/>
        <w:jc w:val="both"/>
        <w:rPr>
          <w:rFonts w:ascii="Arial" w:eastAsia="Arial" w:hAnsi="Arial" w:cs="Arial"/>
          <w:b/>
          <w:smallCaps/>
          <w:color w:val="FF0000"/>
          <w:sz w:val="16"/>
          <w:szCs w:val="16"/>
        </w:rPr>
      </w:pPr>
    </w:p>
    <w:p w:rsidR="002A3B94" w:rsidRDefault="00FD6058" w:rsidP="002A3B94">
      <w:pPr>
        <w:spacing w:after="120" w:line="276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14225">
        <w:rPr>
          <w:rFonts w:ascii="Arial" w:eastAsia="Arial" w:hAnsi="Arial" w:cs="Arial"/>
          <w:sz w:val="24"/>
          <w:szCs w:val="24"/>
        </w:rPr>
        <w:t xml:space="preserve">Ao longo da história a humanidade teve diferentes percepções a respeito da deficiência, na antiguidade as pessoas que nasciam com deficiências eram desconsideradas e abandonadas até a sua morte, já na </w:t>
      </w:r>
      <w:r w:rsidRPr="00A14225">
        <w:rPr>
          <w:rFonts w:ascii="Arial" w:eastAsia="Arial" w:hAnsi="Arial" w:cs="Arial"/>
          <w:color w:val="000000" w:themeColor="text1"/>
          <w:sz w:val="24"/>
          <w:szCs w:val="24"/>
        </w:rPr>
        <w:t xml:space="preserve">Idade Média a Igreja detinha </w:t>
      </w:r>
      <w:r w:rsidRPr="00A14225">
        <w:rPr>
          <w:rFonts w:ascii="Arial" w:eastAsia="Arial" w:hAnsi="Arial" w:cs="Arial"/>
          <w:sz w:val="24"/>
          <w:szCs w:val="24"/>
        </w:rPr>
        <w:t xml:space="preserve">grande poder na sociedade e na visão </w:t>
      </w:r>
      <w:r w:rsidRPr="00A14225">
        <w:rPr>
          <w:rFonts w:ascii="Arial" w:eastAsia="Arial" w:hAnsi="Arial" w:cs="Arial"/>
          <w:color w:val="000000" w:themeColor="text1"/>
          <w:sz w:val="24"/>
          <w:szCs w:val="24"/>
        </w:rPr>
        <w:t>eclesiástica</w:t>
      </w:r>
      <w:r w:rsidRPr="00A14225">
        <w:rPr>
          <w:rFonts w:ascii="Arial" w:eastAsia="Arial" w:hAnsi="Arial" w:cs="Arial"/>
          <w:sz w:val="24"/>
          <w:szCs w:val="24"/>
        </w:rPr>
        <w:t xml:space="preserve"> a deficiência era um castigo de Deus</w:t>
      </w:r>
      <w:r w:rsidRPr="00A14225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Devido a isso as pessoas com deficiência eram ignoradas, abandonadas pelos próprios pais e não raras vezes até mortas. Foi somente no século XIX, após a Revolução Francesa, que a sociedade, influenciada pelo princípio da “liberdade, igualdade e fraternidade”, assumiu uma postura mais humanista e passou a incluir pessoas com deficiência</w:t>
      </w:r>
      <w:r w:rsidRPr="00A14225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Na Idade Moderna houve grandes transformações quanto ao tratamento dispensado a determinadas deficiências, como menciona</w:t>
      </w:r>
      <w:r w:rsidRPr="00A14225">
        <w:rPr>
          <w:rFonts w:ascii="Arial" w:eastAsia="Arial" w:hAnsi="Arial" w:cs="Arial"/>
          <w:sz w:val="24"/>
          <w:szCs w:val="24"/>
        </w:rPr>
        <w:t xml:space="preserve"> </w:t>
      </w:r>
      <w:r w:rsidR="003427B2" w:rsidRPr="003427B2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MARANHÃO (</w:t>
      </w:r>
      <w:r w:rsidR="003427B2" w:rsidRPr="003427B2">
        <w:rPr>
          <w:rFonts w:ascii="Arial" w:eastAsia="Arial" w:hAnsi="Arial" w:cs="Arial"/>
          <w:color w:val="000000" w:themeColor="text1"/>
          <w:sz w:val="24"/>
          <w:szCs w:val="24"/>
        </w:rPr>
        <w:t>2005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 xml:space="preserve">)], </w:t>
      </w:r>
      <w:proofErr w:type="gramStart"/>
      <w:r w:rsidRPr="00A14225">
        <w:rPr>
          <w:rFonts w:ascii="Arial" w:eastAsia="Arial" w:hAnsi="Arial" w:cs="Arial"/>
          <w:sz w:val="24"/>
          <w:szCs w:val="24"/>
        </w:rPr>
        <w:t xml:space="preserve">” </w:t>
      </w:r>
      <w:proofErr w:type="gramEnd"/>
      <w:r w:rsidRPr="00A14225">
        <w:rPr>
          <w:rFonts w:ascii="Arial" w:eastAsia="Arial" w:hAnsi="Arial" w:cs="Arial"/>
          <w:sz w:val="24"/>
          <w:szCs w:val="24"/>
        </w:rPr>
        <w:t xml:space="preserve">surgiram, nesse contexto, hospitais e abrigos destinados a atender enfermos pobres. Os deficientes, aquele grupo especial que fazia parte dos marginalizados, começaram a receber atenções mais humanizadas”. </w:t>
      </w:r>
      <w:r w:rsidR="00BA7150">
        <w:rPr>
          <w:rFonts w:ascii="Arial" w:eastAsia="Arial" w:hAnsi="Arial" w:cs="Arial"/>
          <w:sz w:val="24"/>
          <w:szCs w:val="24"/>
        </w:rPr>
        <w:br/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Entretanto, apesar dos avanços quanto ao reconhecimento da dignidade humana, na contemporaneidade as pessoas com deficiência ainda enfrentam o preconceito e por isso perdem a oportunidade de uma maior participação no mercado de trabalho e continuam à margem da sociedade. No atual cenário brasileiro, apesar de iniciativas como a lei n. 8.213/91</w:t>
      </w:r>
      <w:r w:rsidR="009620E3" w:rsidRPr="009620E3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9620E3" w:rsidRPr="009620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Art. 93. “A empresa com 100 (cem) ou mais empregados está obrigada a preencher de 2% (dois por cento) a 5% (cinco por cento) dos seus cargos com beneficiários reabilitados ou pessoas portadoras de deficiência, habilitadas.</w:t>
      </w:r>
      <w:r w:rsidR="009620E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”. Esta lei 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 xml:space="preserve">decreta a contratação e inclusão de pessoas com deficiência no mercado de trabalho, é evidente a necessidade de mais políticas públicas neste sentido, pois apesar desta lei, segundo o censo de 2010 do Instituto Brasileiro de Geografia e Estatística (IBGE), aproximadamente 24% da população brasileira tem algum tipo de deficiência e desta apenas 1% está empregada, deixando patente que não só muitos deficientes não estão aptos </w:t>
      </w:r>
      <w:proofErr w:type="gramStart"/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à</w:t>
      </w:r>
      <w:proofErr w:type="gramEnd"/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 xml:space="preserve"> ocupar as vagas disponíveis no mercado de trabalho como também inúmeras empresas não cumprem as exigências necessárias para ter pessoas com deficiência no seu quadro de funcionários.</w:t>
      </w:r>
    </w:p>
    <w:p w:rsidR="008B29DB" w:rsidRPr="00697572" w:rsidRDefault="00FD6058" w:rsidP="002A3B94">
      <w:pPr>
        <w:spacing w:after="120"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A lei de cotas para pessoas com deficiência estipula que as empresas devem contratar pessoas com deficiência na proporção de 2% a 5% do total de funcionários, porém muitas empresas não cumprem esta lei alegando que por vários fatores tem dificuldade de cumprir efetivamente a lei, incluindo a desqualificação para a função e a falta de interesse do possível funcionário na vaga disponível.</w:t>
      </w:r>
      <w:r w:rsidR="00BA7150">
        <w:rPr>
          <w:rFonts w:ascii="Arial" w:eastAsia="Arial" w:hAnsi="Arial" w:cs="Arial"/>
          <w:color w:val="FF0000"/>
          <w:sz w:val="24"/>
          <w:szCs w:val="24"/>
        </w:rPr>
        <w:br/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 xml:space="preserve">Além da dificuldade quanto à qualificação, falta de interesse pela vaga disponibilizada pela empresa e da indisponibilidade de algumas empresas quanto ao cumprimento da lei de cotas, as pessoas com deficiência enfrentam também as inadequações estruturais quanto à acessibilidade tais como a falta de rampas, corrimões de sinalização adequada de uma forma geral. Para contornar esse 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problema e garantir o direito de ir e vir das pessoas com deficiência em 19 de dezembro de 2000 foi sancionada a lei N. 10.098 que “estabelece normas gerais e critérios básicos para a promoção da acessibilidade das pessoas portadoras de deficiência ou com mobilidade reduzida”</w:t>
      </w:r>
      <w:r w:rsidR="004E4732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1422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Em 02 de dezembro de 2014 a referida lei foi regulamentada pelo Decreto 5.296 que representou considerável avanço na legislação</w:t>
      </w:r>
      <w:r w:rsidR="004E473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A1422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mas</w:t>
      </w:r>
      <w:r w:rsidRPr="00A14225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A14225">
        <w:rPr>
          <w:rFonts w:ascii="Arial" w:eastAsia="Arial" w:hAnsi="Arial" w:cs="Arial"/>
          <w:sz w:val="24"/>
          <w:szCs w:val="24"/>
        </w:rPr>
        <w:t xml:space="preserve">a lei mais completa para os </w:t>
      </w:r>
      <w:proofErr w:type="gramStart"/>
      <w:r w:rsidRPr="00A14225">
        <w:rPr>
          <w:rFonts w:ascii="Arial" w:eastAsia="Arial" w:hAnsi="Arial" w:cs="Arial"/>
          <w:sz w:val="24"/>
          <w:szCs w:val="24"/>
        </w:rPr>
        <w:t>PCPS(</w:t>
      </w:r>
      <w:proofErr w:type="gramEnd"/>
      <w:r w:rsidRPr="00A14225">
        <w:rPr>
          <w:rFonts w:ascii="Arial" w:eastAsia="Arial" w:hAnsi="Arial" w:cs="Arial"/>
          <w:sz w:val="24"/>
          <w:szCs w:val="24"/>
        </w:rPr>
        <w:t xml:space="preserve">pessoas com deficiência) é o Estatuto da Pessoa com Deficiência mais conhecido como Lei de Inclusão. Este estatuto visa garantir o direito das pessoas com deficiência. </w:t>
      </w:r>
    </w:p>
    <w:p w:rsidR="002A3B94" w:rsidRDefault="002A3B9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2A3B94" w:rsidRDefault="002A3B94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8B29DB" w:rsidRDefault="001638C8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PESSOA COM DEFICIÊNCIA, EMPRESAS E APTIDÃO PARA O MERCADO DE TRABALHO </w:t>
      </w:r>
      <w:r w:rsidR="00FD605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697572" w:rsidRDefault="00697572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:rsidR="002A3B94" w:rsidRPr="00E32E80" w:rsidRDefault="00FD6058" w:rsidP="0023228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 que tange a dificuldade de inclusão da pessoa com deficiência, </w:t>
      </w:r>
      <w:r w:rsidRPr="009620E3">
        <w:rPr>
          <w:rFonts w:ascii="Arial" w:eastAsia="Arial" w:hAnsi="Arial" w:cs="Arial"/>
          <w:color w:val="000000" w:themeColor="text1"/>
          <w:sz w:val="24"/>
          <w:szCs w:val="24"/>
        </w:rPr>
        <w:t>uma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das principais causas </w:t>
      </w:r>
      <w:r w:rsidR="002A3B94"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preconceito existente na sociedade, muitas empresas olham para estas pessoas com </w:t>
      </w:r>
      <w:r w:rsidR="002A3B94">
        <w:rPr>
          <w:rFonts w:ascii="Arial" w:eastAsia="Arial" w:hAnsi="Arial" w:cs="Arial"/>
          <w:color w:val="000000" w:themeColor="text1"/>
          <w:sz w:val="24"/>
          <w:szCs w:val="24"/>
        </w:rPr>
        <w:t>discriminação e não consideram a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s pessoa</w:t>
      </w:r>
      <w:r w:rsidR="003427B2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 xml:space="preserve"> com deficiência</w:t>
      </w:r>
      <w:r w:rsidR="002A3B94">
        <w:rPr>
          <w:rFonts w:ascii="Arial" w:eastAsia="Arial" w:hAnsi="Arial" w:cs="Arial"/>
          <w:color w:val="000000" w:themeColor="text1"/>
          <w:sz w:val="24"/>
          <w:szCs w:val="24"/>
        </w:rPr>
        <w:t xml:space="preserve"> apta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>s para cumprir determinadas funções e por isso geram um prejuízo que</w:t>
      </w:r>
      <w:proofErr w:type="gramStart"/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 xml:space="preserve">não existiria se a referida função fosse desempenhada por uma pessoa que não apresentasse a limitação da pessoa com deficiência. Devido a esse pensamento muitas empresas preferem pagar a multa por não contratar uma pessoa com deficiência </w:t>
      </w:r>
      <w:r w:rsidR="002A3B94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3427B2">
        <w:rPr>
          <w:rFonts w:ascii="Arial" w:eastAsia="Arial" w:hAnsi="Arial" w:cs="Arial"/>
          <w:color w:val="000000" w:themeColor="text1"/>
          <w:sz w:val="24"/>
          <w:szCs w:val="24"/>
        </w:rPr>
        <w:t xml:space="preserve"> contratar os mesmos, ocasionando a falta de participação destes no </w:t>
      </w:r>
      <w:r w:rsidRPr="00E32E80">
        <w:rPr>
          <w:rFonts w:ascii="Arial" w:eastAsia="Arial" w:hAnsi="Arial" w:cs="Arial"/>
          <w:sz w:val="24"/>
          <w:szCs w:val="24"/>
        </w:rPr>
        <w:t>mercado de trabalho</w:t>
      </w:r>
      <w:r w:rsidR="002A3B94" w:rsidRPr="00E32E80">
        <w:rPr>
          <w:rFonts w:ascii="Arial" w:eastAsia="Arial" w:hAnsi="Arial" w:cs="Arial"/>
          <w:sz w:val="24"/>
          <w:szCs w:val="24"/>
        </w:rPr>
        <w:t xml:space="preserve"> e</w:t>
      </w:r>
      <w:r w:rsidRPr="00E32E80">
        <w:rPr>
          <w:rFonts w:ascii="Arial" w:eastAsia="Arial" w:hAnsi="Arial" w:cs="Arial"/>
          <w:sz w:val="24"/>
          <w:szCs w:val="24"/>
        </w:rPr>
        <w:t xml:space="preserve"> tornando ainda mais evidente o preconceito. Vale ressaltar </w:t>
      </w:r>
      <w:r w:rsidR="00E32E80" w:rsidRPr="00E32E80">
        <w:rPr>
          <w:rFonts w:ascii="Arial" w:eastAsia="Arial" w:hAnsi="Arial" w:cs="Arial"/>
          <w:sz w:val="24"/>
          <w:szCs w:val="24"/>
        </w:rPr>
        <w:t xml:space="preserve">que </w:t>
      </w:r>
      <w:r w:rsidRPr="00E32E80">
        <w:rPr>
          <w:rFonts w:ascii="Arial" w:eastAsia="Arial" w:hAnsi="Arial" w:cs="Arial"/>
          <w:sz w:val="24"/>
          <w:szCs w:val="24"/>
        </w:rPr>
        <w:t>o conceito de pessoa com d</w:t>
      </w:r>
      <w:r w:rsidR="00E32E80" w:rsidRPr="00E32E80">
        <w:rPr>
          <w:rFonts w:ascii="Arial" w:eastAsia="Arial" w:hAnsi="Arial" w:cs="Arial"/>
          <w:sz w:val="24"/>
          <w:szCs w:val="24"/>
        </w:rPr>
        <w:t>eficiência definido pela Co</w:t>
      </w:r>
      <w:r w:rsidRPr="00E32E80">
        <w:rPr>
          <w:rFonts w:ascii="Arial" w:eastAsia="Arial" w:hAnsi="Arial" w:cs="Arial"/>
          <w:sz w:val="24"/>
          <w:szCs w:val="24"/>
        </w:rPr>
        <w:t>nvenção</w:t>
      </w:r>
      <w:r w:rsidR="00E32E80" w:rsidRPr="00E32E80">
        <w:rPr>
          <w:rFonts w:ascii="Arial" w:eastAsia="Arial" w:hAnsi="Arial" w:cs="Arial"/>
          <w:sz w:val="24"/>
          <w:szCs w:val="24"/>
        </w:rPr>
        <w:t xml:space="preserve"> das Nações Unidas sobre a Pessoa com Deficiência é o seguinte: “pessoa</w:t>
      </w:r>
      <w:r w:rsidRPr="00E32E80">
        <w:rPr>
          <w:rFonts w:ascii="Arial" w:eastAsia="Arial" w:hAnsi="Arial" w:cs="Arial"/>
          <w:sz w:val="24"/>
          <w:szCs w:val="24"/>
        </w:rPr>
        <w:t xml:space="preserve"> com deficiência </w:t>
      </w:r>
      <w:r w:rsidR="00E32E80" w:rsidRPr="00E32E80">
        <w:rPr>
          <w:rFonts w:ascii="Arial" w:eastAsia="Arial" w:hAnsi="Arial" w:cs="Arial"/>
          <w:sz w:val="24"/>
          <w:szCs w:val="24"/>
        </w:rPr>
        <w:t>é aquela que te</w:t>
      </w:r>
      <w:r w:rsidRPr="00E32E80">
        <w:rPr>
          <w:rFonts w:ascii="Arial" w:eastAsia="Arial" w:hAnsi="Arial" w:cs="Arial"/>
          <w:sz w:val="24"/>
          <w:szCs w:val="24"/>
        </w:rPr>
        <w:t>m impedimentos de longo prazo de natureza física, mental, intelectual ou sensorial, os quais, em interação com diversas barreiras, podem obstruir sua participação plena e efetiva na sociedade em igualdade de condições com as demais pessoas.”.</w:t>
      </w:r>
    </w:p>
    <w:p w:rsidR="00232285" w:rsidRDefault="00FD6058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partir da década de 1990 </w:t>
      </w:r>
      <w:r w:rsidR="002A3B94">
        <w:rPr>
          <w:rFonts w:ascii="Arial" w:eastAsia="Arial" w:hAnsi="Arial" w:cs="Arial"/>
          <w:color w:val="000000"/>
          <w:sz w:val="24"/>
          <w:szCs w:val="24"/>
        </w:rPr>
        <w:t>as pessoas com deficiências que durante séculos foram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tratada</w:t>
      </w:r>
      <w:r w:rsidR="002A3B94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maneira desigual e era</w:t>
      </w:r>
      <w:r w:rsidR="002A3B94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segregada</w:t>
      </w:r>
      <w:r w:rsidR="002A3B94"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sociedade, começaram a ser vistas de maneira diferente</w:t>
      </w:r>
      <w:r w:rsidR="002A3B94">
        <w:rPr>
          <w:rFonts w:ascii="Arial" w:eastAsia="Arial" w:hAnsi="Arial" w:cs="Arial"/>
          <w:color w:val="000000"/>
          <w:sz w:val="24"/>
          <w:szCs w:val="24"/>
        </w:rPr>
        <w:t>. Houv</w:t>
      </w:r>
      <w:r>
        <w:rPr>
          <w:rFonts w:ascii="Arial" w:eastAsia="Arial" w:hAnsi="Arial" w:cs="Arial"/>
          <w:color w:val="000000"/>
          <w:sz w:val="24"/>
          <w:szCs w:val="24"/>
        </w:rPr>
        <w:t>e grandes mudanças na visão social trazida do paradigma da inclusão, a sociedade começ</w:t>
      </w:r>
      <w:r w:rsidR="002A3B94">
        <w:rPr>
          <w:rFonts w:ascii="Arial" w:eastAsia="Arial" w:hAnsi="Arial" w:cs="Arial"/>
          <w:color w:val="000000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se pr</w:t>
      </w:r>
      <w:r w:rsidR="002A3B94">
        <w:rPr>
          <w:rFonts w:ascii="Arial" w:eastAsia="Arial" w:hAnsi="Arial" w:cs="Arial"/>
          <w:color w:val="000000"/>
          <w:sz w:val="24"/>
          <w:szCs w:val="24"/>
        </w:rPr>
        <w:t xml:space="preserve">eocupar e a querer eliminar </w:t>
      </w:r>
      <w:r>
        <w:rPr>
          <w:rFonts w:ascii="Arial" w:eastAsia="Arial" w:hAnsi="Arial" w:cs="Arial"/>
          <w:color w:val="000000"/>
          <w:sz w:val="24"/>
          <w:szCs w:val="24"/>
        </w:rPr>
        <w:t>as barreiras sociais com fito de obter uma maior participação d</w:t>
      </w:r>
      <w:r w:rsidR="002A3B94">
        <w:rPr>
          <w:rFonts w:ascii="Arial" w:eastAsia="Arial" w:hAnsi="Arial" w:cs="Arial"/>
          <w:color w:val="000000"/>
          <w:sz w:val="24"/>
          <w:szCs w:val="24"/>
        </w:rPr>
        <w:t>a pessoa com deficiência</w:t>
      </w:r>
      <w:r>
        <w:rPr>
          <w:rFonts w:ascii="Arial" w:eastAsia="Arial" w:hAnsi="Arial" w:cs="Arial"/>
          <w:color w:val="000000"/>
          <w:sz w:val="24"/>
          <w:szCs w:val="24"/>
        </w:rPr>
        <w:t>. Nesse contexto começou a se desenvolver diversas políticas de inclusão</w:t>
      </w:r>
      <w:r w:rsidR="00CF1717">
        <w:rPr>
          <w:rFonts w:ascii="Arial" w:eastAsia="Arial" w:hAnsi="Arial" w:cs="Arial"/>
          <w:color w:val="000000"/>
          <w:sz w:val="24"/>
          <w:szCs w:val="24"/>
        </w:rPr>
        <w:t xml:space="preserve"> desses indivíduos </w:t>
      </w:r>
      <w:r w:rsidR="00232285">
        <w:rPr>
          <w:rFonts w:ascii="Arial" w:eastAsia="Arial" w:hAnsi="Arial" w:cs="Arial"/>
          <w:color w:val="000000"/>
          <w:sz w:val="24"/>
          <w:szCs w:val="24"/>
        </w:rPr>
        <w:t>e a criação de 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eis voltadas para </w:t>
      </w:r>
      <w:r w:rsidR="00232285"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z w:val="24"/>
          <w:szCs w:val="24"/>
        </w:rPr>
        <w:t>combate à discriminação.</w:t>
      </w:r>
    </w:p>
    <w:p w:rsidR="00232285" w:rsidRDefault="00232285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32285">
        <w:rPr>
          <w:rFonts w:ascii="Arial" w:eastAsia="Arial" w:hAnsi="Arial" w:cs="Arial"/>
          <w:sz w:val="24"/>
          <w:szCs w:val="24"/>
        </w:rPr>
        <w:t>A</w:t>
      </w:r>
      <w:r w:rsidR="00FD6058" w:rsidRPr="00232285">
        <w:rPr>
          <w:rFonts w:ascii="Arial" w:eastAsia="Arial" w:hAnsi="Arial" w:cs="Arial"/>
          <w:sz w:val="24"/>
          <w:szCs w:val="24"/>
        </w:rPr>
        <w:t xml:space="preserve"> Associação </w:t>
      </w:r>
      <w:r w:rsidRPr="00232285">
        <w:rPr>
          <w:rFonts w:ascii="Arial" w:eastAsia="Arial" w:hAnsi="Arial" w:cs="Arial"/>
          <w:sz w:val="24"/>
          <w:szCs w:val="24"/>
        </w:rPr>
        <w:t>europeia de e</w:t>
      </w:r>
      <w:r w:rsidR="003427B2" w:rsidRPr="00232285">
        <w:rPr>
          <w:rFonts w:ascii="Arial" w:eastAsia="Arial" w:hAnsi="Arial" w:cs="Arial"/>
          <w:sz w:val="24"/>
          <w:szCs w:val="24"/>
        </w:rPr>
        <w:t>mprego apoiado</w:t>
      </w:r>
      <w:proofErr w:type="gramStart"/>
      <w:r w:rsidR="003427B2" w:rsidRPr="00232285">
        <w:rPr>
          <w:rFonts w:ascii="Arial" w:eastAsia="Arial" w:hAnsi="Arial" w:cs="Arial"/>
          <w:sz w:val="24"/>
          <w:szCs w:val="24"/>
        </w:rPr>
        <w:t>,</w:t>
      </w:r>
      <w:r w:rsidR="00FD6058" w:rsidRPr="00232285">
        <w:rPr>
          <w:rFonts w:ascii="Arial" w:eastAsia="Arial" w:hAnsi="Arial" w:cs="Arial"/>
          <w:sz w:val="24"/>
          <w:szCs w:val="24"/>
        </w:rPr>
        <w:t xml:space="preserve"> define</w:t>
      </w:r>
      <w:proofErr w:type="gramEnd"/>
      <w:r w:rsidR="00FD6058" w:rsidRPr="00232285">
        <w:rPr>
          <w:rFonts w:ascii="Arial" w:eastAsia="Arial" w:hAnsi="Arial" w:cs="Arial"/>
          <w:sz w:val="24"/>
          <w:szCs w:val="24"/>
        </w:rPr>
        <w:t xml:space="preserve"> a metodologia do emprego apoiado da seguinte forma, “conjunto de ações de assessoria, orientação e acompanhamento personalizado, dentro e fora do local de trabalho, realizadas por preparadores laborais e profissionais especializados, que tem por objetivo conseguir </w:t>
      </w:r>
      <w:r w:rsidR="00FD6058">
        <w:rPr>
          <w:rFonts w:ascii="Arial" w:eastAsia="Arial" w:hAnsi="Arial" w:cs="Arial"/>
          <w:color w:val="000000"/>
          <w:sz w:val="24"/>
          <w:szCs w:val="24"/>
        </w:rPr>
        <w:t xml:space="preserve">que a pessoa com deficiência encontre e mantenha um emprego remunerado em empresas do mercado formal de trabalho, nas mesmas condições que o resto dos trabalhadores que desempenham funções equivalentes.” Dessa forma o emprego apoiado surgiu como uma forma de ajudar a pessoa com deficiência a se inserir no </w:t>
      </w:r>
      <w:r w:rsidR="00FD6058">
        <w:rPr>
          <w:rFonts w:ascii="Arial" w:eastAsia="Arial" w:hAnsi="Arial" w:cs="Arial"/>
          <w:color w:val="000000"/>
          <w:sz w:val="24"/>
          <w:szCs w:val="24"/>
        </w:rPr>
        <w:lastRenderedPageBreak/>
        <w:t>mercado de trabalho, essa metodologia consiste em preparar as pessoas já no posto de trabalho e através dessa metodologia a pessoa com deficiência encontra satisfação com a função exercida e as condições de trabalho e a empresa conta com a qualidade e produtividade da função desempenhada pelo empregado.</w:t>
      </w:r>
    </w:p>
    <w:p w:rsidR="00A35BB0" w:rsidRDefault="00FD6058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3427B2">
        <w:rPr>
          <w:rFonts w:ascii="Arial" w:hAnsi="Arial" w:cs="Arial"/>
          <w:sz w:val="24"/>
          <w:szCs w:val="24"/>
        </w:rPr>
        <w:t xml:space="preserve">Por mais que </w:t>
      </w:r>
      <w:proofErr w:type="gramStart"/>
      <w:r w:rsidRPr="003427B2">
        <w:rPr>
          <w:rFonts w:ascii="Arial" w:hAnsi="Arial" w:cs="Arial"/>
          <w:sz w:val="24"/>
          <w:szCs w:val="24"/>
        </w:rPr>
        <w:t>tenha</w:t>
      </w:r>
      <w:proofErr w:type="gramEnd"/>
      <w:r w:rsidRPr="003427B2">
        <w:rPr>
          <w:rFonts w:ascii="Arial" w:hAnsi="Arial" w:cs="Arial"/>
          <w:sz w:val="24"/>
          <w:szCs w:val="24"/>
        </w:rPr>
        <w:t xml:space="preserve"> surgido várias leis, entre elas o Estatuto da Pessoa com Deficiência</w:t>
      </w:r>
      <w:r w:rsidR="00232285">
        <w:rPr>
          <w:rFonts w:ascii="Arial" w:hAnsi="Arial" w:cs="Arial"/>
          <w:sz w:val="24"/>
          <w:szCs w:val="24"/>
        </w:rPr>
        <w:t>,</w:t>
      </w:r>
      <w:r w:rsidRPr="003427B2">
        <w:rPr>
          <w:rFonts w:ascii="Arial" w:hAnsi="Arial" w:cs="Arial"/>
          <w:sz w:val="24"/>
          <w:szCs w:val="24"/>
        </w:rPr>
        <w:t xml:space="preserve"> que visa a igualdade e a inserção na sociedade, a discriminação, desigualdade e a falta de oportunidades de emprego ainda são uma realidade na vida d</w:t>
      </w:r>
      <w:r w:rsidR="00232285">
        <w:rPr>
          <w:rFonts w:ascii="Arial" w:hAnsi="Arial" w:cs="Arial"/>
          <w:sz w:val="24"/>
          <w:szCs w:val="24"/>
        </w:rPr>
        <w:t xml:space="preserve">as </w:t>
      </w:r>
      <w:r w:rsidRPr="003427B2">
        <w:rPr>
          <w:rFonts w:ascii="Arial" w:hAnsi="Arial" w:cs="Arial"/>
          <w:sz w:val="24"/>
          <w:szCs w:val="24"/>
        </w:rPr>
        <w:t>pessoas com deficiência. Para a criadora e superintende do Instituto Brasileiro da Pessoa com Deficiência</w:t>
      </w:r>
      <w:r w:rsidR="00232285">
        <w:rPr>
          <w:rFonts w:ascii="Arial" w:hAnsi="Arial" w:cs="Arial"/>
          <w:sz w:val="24"/>
          <w:szCs w:val="24"/>
        </w:rPr>
        <w:t>,</w:t>
      </w:r>
      <w:r w:rsidRPr="003427B2">
        <w:rPr>
          <w:rFonts w:ascii="Arial" w:hAnsi="Arial" w:cs="Arial"/>
          <w:sz w:val="24"/>
          <w:szCs w:val="24"/>
        </w:rPr>
        <w:t xml:space="preserve"> Teresa Costa d’Amaral, o “Brasil tem muita legislação para pessoa com deficiência, mas ela não é cumprida na íntegra. Emprego e igualdade de condições ainda são questões muito difíceis, empresas ainda não acreditam na competência da pessoa com deficiência. Temos legislação de cotas, mas essa legislação não é fiscalizada”. Dessa forma as pessoas com deficiência lidam diariamente com o desrespeito e a falta de adaptações necessárias para recepciona-los nas empresas, poucas empresas privadas</w:t>
      </w:r>
      <w:r w:rsidR="00203918">
        <w:rPr>
          <w:rFonts w:ascii="Arial" w:hAnsi="Arial" w:cs="Arial"/>
          <w:sz w:val="24"/>
          <w:szCs w:val="24"/>
        </w:rPr>
        <w:t>, por exemplo,</w:t>
      </w:r>
      <w:r w:rsidRPr="003427B2">
        <w:rPr>
          <w:rFonts w:ascii="Arial" w:hAnsi="Arial" w:cs="Arial"/>
          <w:sz w:val="24"/>
          <w:szCs w:val="24"/>
        </w:rPr>
        <w:t xml:space="preserve"> possuem rampas, corrimões, sinalizações adequadas e</w:t>
      </w:r>
      <w:r w:rsidR="00203918">
        <w:rPr>
          <w:rFonts w:ascii="Arial" w:hAnsi="Arial" w:cs="Arial"/>
          <w:sz w:val="24"/>
          <w:szCs w:val="24"/>
        </w:rPr>
        <w:t>ntre</w:t>
      </w:r>
      <w:r w:rsidRPr="003427B2">
        <w:rPr>
          <w:rFonts w:ascii="Arial" w:hAnsi="Arial" w:cs="Arial"/>
          <w:sz w:val="24"/>
          <w:szCs w:val="24"/>
        </w:rPr>
        <w:t xml:space="preserve"> outras. De acordo com Pesquisa realizada pelo Talento Incluir, apenas 10% das companhias está apta para receber trabalhadores com deficiência. Mediante isto é perceptível que poucas empresas se preparam para inclusão de pessoas com deficiências no seu quadro de funcionários.</w:t>
      </w:r>
      <w:bookmarkStart w:id="1" w:name="_gjdgxs" w:colFirst="0" w:colLast="0"/>
      <w:bookmarkEnd w:id="1"/>
      <w:r w:rsidR="00A35B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Além disso, outra dificuldade é a falta de respeito dos próprios colegas de trabalho </w:t>
      </w:r>
      <w:r w:rsidRPr="00697572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que, na maioria das vezes,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tendem a ter um olhar negativo </w:t>
      </w:r>
      <w:r w:rsidR="003815C3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em relação </w:t>
      </w:r>
      <w:r w:rsidR="00045845">
        <w:rPr>
          <w:rFonts w:ascii="Arial" w:eastAsia="Arial" w:hAnsi="Arial" w:cs="Arial"/>
          <w:color w:val="000000"/>
          <w:sz w:val="24"/>
          <w:szCs w:val="24"/>
          <w:highlight w:val="white"/>
        </w:rPr>
        <w:t>à</w:t>
      </w:r>
      <w:r w:rsidR="003815C3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pessoa com deficiência, o que complica ainda mais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o relacionamento no ambiente de trabalho</w:t>
      </w:r>
      <w:r w:rsidR="00A35BB0"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:rsidR="00F05CC2" w:rsidRDefault="00045845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</w:t>
      </w:r>
      <w:r w:rsidR="00FD6058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discriminação se tornou crime, previsto no </w:t>
      </w:r>
      <w:r w:rsidR="00FD6058" w:rsidRPr="009620E3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art. </w:t>
      </w:r>
      <w:r w:rsidR="00FD6058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88 da Lei 13.146/15. </w:t>
      </w:r>
      <w:r w:rsidR="00BA7150">
        <w:rPr>
          <w:rFonts w:ascii="Arial" w:hAnsi="Arial" w:cs="Arial"/>
          <w:sz w:val="24"/>
          <w:szCs w:val="24"/>
        </w:rPr>
        <w:br/>
      </w:r>
      <w:r w:rsidR="00FD6058">
        <w:rPr>
          <w:rFonts w:ascii="Arial" w:eastAsia="Arial" w:hAnsi="Arial" w:cs="Arial"/>
          <w:color w:val="000000"/>
          <w:sz w:val="24"/>
          <w:szCs w:val="24"/>
        </w:rPr>
        <w:t xml:space="preserve">Não obstante, a inclusão social de pessoa com deficiência no 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 w:rsidR="00FD6058">
        <w:rPr>
          <w:rFonts w:ascii="Arial" w:eastAsia="Arial" w:hAnsi="Arial" w:cs="Arial"/>
          <w:color w:val="000000"/>
          <w:sz w:val="24"/>
          <w:szCs w:val="24"/>
        </w:rPr>
        <w:t>rasil é um desafio a ser enfrentado de forma organizada pela sociedade, por isso leis de cotas e de acessibilidade são fundamentai</w:t>
      </w:r>
      <w:r w:rsidR="00FD6058">
        <w:rPr>
          <w:rFonts w:ascii="Arial" w:eastAsia="Arial" w:hAnsi="Arial" w:cs="Arial"/>
          <w:sz w:val="24"/>
          <w:szCs w:val="24"/>
        </w:rPr>
        <w:t xml:space="preserve">s na inclusão no mercado de trabalho. De acordo com </w:t>
      </w:r>
      <w:r w:rsidR="00F05CC2">
        <w:rPr>
          <w:rFonts w:ascii="Arial" w:eastAsia="Arial" w:hAnsi="Arial" w:cs="Arial"/>
          <w:color w:val="000000"/>
          <w:sz w:val="24"/>
          <w:szCs w:val="24"/>
        </w:rPr>
        <w:t xml:space="preserve">Carvalho-Freitas (2009) </w:t>
      </w:r>
      <w:r w:rsidR="00FD6058">
        <w:rPr>
          <w:rFonts w:ascii="Arial" w:eastAsia="Arial" w:hAnsi="Arial" w:cs="Arial"/>
          <w:sz w:val="24"/>
          <w:szCs w:val="24"/>
        </w:rPr>
        <w:t xml:space="preserve">a </w:t>
      </w:r>
      <w:r w:rsidR="00FD6058">
        <w:rPr>
          <w:rFonts w:ascii="Arial" w:eastAsia="Arial" w:hAnsi="Arial" w:cs="Arial"/>
          <w:color w:val="000000"/>
          <w:sz w:val="24"/>
          <w:szCs w:val="24"/>
        </w:rPr>
        <w:t xml:space="preserve">lógica da inclusão </w:t>
      </w:r>
    </w:p>
    <w:p w:rsidR="00F05CC2" w:rsidRDefault="00F05CC2" w:rsidP="00F05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color w:val="000000"/>
          <w:sz w:val="20"/>
          <w:szCs w:val="24"/>
        </w:rPr>
      </w:pPr>
    </w:p>
    <w:p w:rsidR="00F05CC2" w:rsidRDefault="00FD6058" w:rsidP="00F05C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F05CC2">
        <w:rPr>
          <w:rFonts w:ascii="Arial" w:eastAsia="Arial" w:hAnsi="Arial" w:cs="Arial"/>
          <w:color w:val="000000"/>
          <w:sz w:val="20"/>
          <w:szCs w:val="24"/>
        </w:rPr>
        <w:t>tem</w:t>
      </w:r>
      <w:proofErr w:type="gramEnd"/>
      <w:r w:rsidRPr="00F05CC2">
        <w:rPr>
          <w:rFonts w:ascii="Arial" w:eastAsia="Arial" w:hAnsi="Arial" w:cs="Arial"/>
          <w:color w:val="000000"/>
          <w:sz w:val="20"/>
          <w:szCs w:val="24"/>
        </w:rPr>
        <w:t xml:space="preserve"> como premissa substituir a busca por um homem ideal e padronizado pela adequação das condições e práticas de trabalho, de forma a acolher as diferenças. Ainda que a inclusão dessas pessoas mantenha as contradições próprias às relações de trabalho capitalistas, transformando as diferenças em mercadoria e em diferencial competitivo para as organizações, ela abre possibilidades para um ordenamento social menos discriminatório.</w:t>
      </w:r>
      <w:r w:rsidR="00F05CC2">
        <w:rPr>
          <w:rFonts w:ascii="Arial" w:eastAsia="Arial" w:hAnsi="Arial" w:cs="Arial"/>
          <w:color w:val="000000"/>
          <w:sz w:val="20"/>
          <w:szCs w:val="24"/>
        </w:rPr>
        <w:t xml:space="preserve"> </w:t>
      </w:r>
      <w:r w:rsidR="00F05CC2" w:rsidRPr="00F05CC2">
        <w:rPr>
          <w:rFonts w:ascii="Arial" w:eastAsia="Arial" w:hAnsi="Arial" w:cs="Arial"/>
          <w:color w:val="000000"/>
          <w:sz w:val="20"/>
          <w:szCs w:val="24"/>
        </w:rPr>
        <w:t>Carvalho-Freitas (2009, p. 135)</w:t>
      </w:r>
      <w:r w:rsidR="00F05CC2">
        <w:rPr>
          <w:rFonts w:ascii="Arial" w:eastAsia="Arial" w:hAnsi="Arial" w:cs="Arial"/>
          <w:color w:val="000000"/>
          <w:sz w:val="20"/>
          <w:szCs w:val="24"/>
        </w:rPr>
        <w:t>.</w:t>
      </w:r>
    </w:p>
    <w:p w:rsidR="00F05CC2" w:rsidRDefault="00F05CC2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638C8" w:rsidRDefault="00FD6058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Por outro lado, muitas empresas alegam que não conseguem preencher as vagas para pessoas com deficiência previstas na lei N.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8.213/91, as empresas que não conseguem cumprir com esta lei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são punidas com multas e indenizações.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Mas </w:t>
      </w:r>
      <w:r w:rsidR="00D379FD">
        <w:rPr>
          <w:rFonts w:ascii="Arial" w:eastAsia="Arial" w:hAnsi="Arial" w:cs="Arial"/>
          <w:color w:val="000000"/>
          <w:sz w:val="24"/>
          <w:szCs w:val="24"/>
        </w:rPr>
        <w:t>tai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empresas </w:t>
      </w:r>
      <w:r w:rsidRPr="009620E3">
        <w:rPr>
          <w:rFonts w:ascii="Arial" w:eastAsia="Arial" w:hAnsi="Arial" w:cs="Arial"/>
          <w:color w:val="000000" w:themeColor="text1"/>
          <w:sz w:val="24"/>
          <w:szCs w:val="24"/>
        </w:rPr>
        <w:t xml:space="preserve">argumentam que não conseguem preencher as vagas devido </w:t>
      </w:r>
      <w:r w:rsidR="00D379FD" w:rsidRPr="009620E3">
        <w:rPr>
          <w:rFonts w:ascii="Arial" w:eastAsia="Arial" w:hAnsi="Arial" w:cs="Arial"/>
          <w:color w:val="000000" w:themeColor="text1"/>
          <w:sz w:val="24"/>
          <w:szCs w:val="24"/>
        </w:rPr>
        <w:t>à</w:t>
      </w:r>
      <w:r w:rsidRPr="009620E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9620E3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escassez de profissionais qualificados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no mercado. A falta </w:t>
      </w:r>
      <w:r w:rsidR="00D379FD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de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conhecimentos e limitações dos referidos trabalhadores com a atividade desenvolvida pelas empresas e a incompatibilidade com algumas áreas</w:t>
      </w:r>
      <w:r w:rsidR="00D379FD">
        <w:rPr>
          <w:rFonts w:ascii="Arial" w:eastAsia="Arial" w:hAnsi="Arial" w:cs="Arial"/>
          <w:color w:val="000000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como por exemplo</w:t>
      </w:r>
      <w:r w:rsidR="00D379FD">
        <w:rPr>
          <w:rFonts w:ascii="Arial" w:eastAsia="Arial" w:hAnsi="Arial" w:cs="Arial"/>
          <w:color w:val="000000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 atividade de segurança privada, da mesma forma que na segurança pública, por razões óbvias, a lei não permite</w:t>
      </w:r>
      <w:r w:rsidR="00DE602D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que o vigilante</w:t>
      </w:r>
      <w:r w:rsidR="00C06B1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seja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portador de deficiência ou necessidades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lastRenderedPageBreak/>
        <w:t>especiais. Estas dificuldades foram bastante discutidas nos tribunais, mas de modo geral, para que uma empresa consiga se esquivar de uma multa</w:t>
      </w:r>
      <w:r w:rsidR="00697572">
        <w:rPr>
          <w:rFonts w:ascii="Arial" w:eastAsia="Arial" w:hAnsi="Arial" w:cs="Arial"/>
          <w:color w:val="000000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é </w:t>
      </w:r>
      <w:r w:rsidR="00D379FD">
        <w:rPr>
          <w:rFonts w:ascii="Arial" w:eastAsia="Arial" w:hAnsi="Arial" w:cs="Arial"/>
          <w:color w:val="000000"/>
          <w:sz w:val="24"/>
          <w:szCs w:val="24"/>
          <w:highlight w:val="white"/>
        </w:rPr>
        <w:t>necessária a efetiva comprovação dos esforços que se fizeram presentes para se contratar uma pessoa com deficiência</w:t>
      </w:r>
      <w:r w:rsidR="00D379FD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80AF2" w:rsidRDefault="00FD6058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Visto que,</w:t>
      </w:r>
      <w:r w:rsidR="00C06B1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através da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lei de cotas N.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8.213/91,</w:t>
      </w:r>
      <w:r w:rsidR="00C06B12">
        <w:rPr>
          <w:rFonts w:ascii="Arial" w:eastAsia="Arial" w:hAnsi="Arial" w:cs="Arial"/>
          <w:color w:val="000000"/>
          <w:sz w:val="24"/>
          <w:szCs w:val="24"/>
        </w:rPr>
        <w:t xml:space="preserve"> houve um </w:t>
      </w:r>
      <w:r w:rsidR="00E251F8">
        <w:rPr>
          <w:rFonts w:ascii="Arial" w:eastAsia="Arial" w:hAnsi="Arial" w:cs="Arial"/>
          <w:color w:val="000000"/>
          <w:sz w:val="24"/>
          <w:szCs w:val="24"/>
          <w:highlight w:val="white"/>
        </w:rPr>
        <w:t>acréscimo n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a participação de pessoas com deficiências no mercado de trabalho, todavia, esta participação ainda é mínima, </w:t>
      </w:r>
      <w:r w:rsidRPr="00697572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pois apesar da lei garantir o emprego as empresas encontram barreiras para cumprir os paramentos desta lei, uma vez que existe uma carência de mão de obra qualificada,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ou mesmo, pessoas aptas a atuarem em seus ambientes de trabalho de maneira digna. É importante ter em mente que a simples alegação </w:t>
      </w:r>
      <w:r w:rsidR="00080AF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desprovida de qualquer meio de prova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 que não há trabalhadores disponíveis no mercado de trabalho</w:t>
      </w:r>
      <w:r w:rsidR="00080AF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não </w:t>
      </w:r>
      <w:r w:rsidR="00080AF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justifica o descumprimento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do percentual previsto em lei, para demonstrar boa-fé </w:t>
      </w:r>
      <w:r w:rsidR="00080AF2">
        <w:rPr>
          <w:rFonts w:ascii="Arial" w:eastAsia="Arial" w:hAnsi="Arial" w:cs="Arial"/>
          <w:color w:val="000000"/>
          <w:sz w:val="24"/>
          <w:szCs w:val="24"/>
          <w:highlight w:val="white"/>
        </w:rPr>
        <w:t>quanto ao des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cumprimento das cotas </w:t>
      </w:r>
      <w:r w:rsidR="00080AF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é necessário </w:t>
      </w:r>
      <w:proofErr w:type="gramStart"/>
      <w:r w:rsidR="00080AF2">
        <w:rPr>
          <w:rFonts w:ascii="Arial" w:eastAsia="Arial" w:hAnsi="Arial" w:cs="Arial"/>
          <w:color w:val="000000"/>
          <w:sz w:val="24"/>
          <w:szCs w:val="24"/>
          <w:highlight w:val="white"/>
        </w:rPr>
        <w:t>a</w:t>
      </w:r>
      <w:proofErr w:type="gramEnd"/>
      <w:r w:rsidR="00080AF2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demonstração inequívoca que os esforços para contratar do percentual exigido de pessoas com deficiência não logrou êxito.</w:t>
      </w:r>
    </w:p>
    <w:p w:rsidR="00080AF2" w:rsidRDefault="00080AF2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080AF2" w:rsidRDefault="00080AF2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080AF2" w:rsidRDefault="00080AF2" w:rsidP="00080A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ANÁLISE DOS RESULTADOS</w:t>
      </w:r>
      <w:r w:rsidR="00BB23AF">
        <w:rPr>
          <w:rFonts w:ascii="Arial" w:eastAsia="Arial" w:hAnsi="Arial" w:cs="Arial"/>
          <w:b/>
          <w:sz w:val="24"/>
          <w:szCs w:val="24"/>
        </w:rPr>
        <w:t xml:space="preserve"> DA PESQUISA DE CAMPO</w:t>
      </w:r>
    </w:p>
    <w:p w:rsidR="00080AF2" w:rsidRDefault="00080AF2" w:rsidP="002322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677DB" w:rsidRDefault="00BB23AF" w:rsidP="003677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Este trabalho é fruto de análise </w:t>
      </w:r>
      <w:r w:rsidR="00FD6058">
        <w:rPr>
          <w:rFonts w:ascii="Arial" w:eastAsia="Arial" w:hAnsi="Arial" w:cs="Arial"/>
          <w:sz w:val="24"/>
          <w:szCs w:val="24"/>
        </w:rPr>
        <w:t xml:space="preserve">bibliográfica </w:t>
      </w:r>
      <w:r>
        <w:rPr>
          <w:rFonts w:ascii="Arial" w:eastAsia="Arial" w:hAnsi="Arial" w:cs="Arial"/>
          <w:sz w:val="24"/>
          <w:szCs w:val="24"/>
        </w:rPr>
        <w:t>e pesquisa</w:t>
      </w:r>
      <w:r w:rsidR="003677DB">
        <w:rPr>
          <w:rFonts w:ascii="Arial" w:eastAsia="Arial" w:hAnsi="Arial" w:cs="Arial"/>
          <w:sz w:val="24"/>
          <w:szCs w:val="24"/>
        </w:rPr>
        <w:t xml:space="preserve"> de campo. A análise bibliográfica teve o intuito de incrementar o </w:t>
      </w:r>
      <w:r w:rsidR="00FD6058">
        <w:rPr>
          <w:rFonts w:ascii="Arial" w:eastAsia="Arial" w:hAnsi="Arial" w:cs="Arial"/>
          <w:sz w:val="24"/>
          <w:szCs w:val="24"/>
        </w:rPr>
        <w:t xml:space="preserve">conhecimento sobre o </w:t>
      </w:r>
      <w:r w:rsidR="003677DB">
        <w:rPr>
          <w:rFonts w:ascii="Arial" w:eastAsia="Arial" w:hAnsi="Arial" w:cs="Arial"/>
          <w:sz w:val="24"/>
          <w:szCs w:val="24"/>
        </w:rPr>
        <w:t>tema pessoas com deficiência e mercado de trabalho</w:t>
      </w:r>
      <w:r w:rsidR="00FD6058">
        <w:rPr>
          <w:rFonts w:ascii="Arial" w:eastAsia="Arial" w:hAnsi="Arial" w:cs="Arial"/>
          <w:sz w:val="24"/>
          <w:szCs w:val="24"/>
        </w:rPr>
        <w:t>s</w:t>
      </w:r>
      <w:r w:rsidR="003677DB">
        <w:rPr>
          <w:rFonts w:ascii="Arial" w:eastAsia="Arial" w:hAnsi="Arial" w:cs="Arial"/>
          <w:sz w:val="24"/>
          <w:szCs w:val="24"/>
        </w:rPr>
        <w:t>, enquanto que através da pesquisa de campo</w:t>
      </w:r>
      <w:r w:rsidR="00FD6058">
        <w:rPr>
          <w:rFonts w:ascii="Arial" w:eastAsia="Arial" w:hAnsi="Arial" w:cs="Arial"/>
          <w:sz w:val="24"/>
          <w:szCs w:val="24"/>
        </w:rPr>
        <w:t xml:space="preserve"> </w:t>
      </w:r>
      <w:r w:rsidR="003677DB">
        <w:rPr>
          <w:rFonts w:ascii="Arial" w:eastAsia="Arial" w:hAnsi="Arial" w:cs="Arial"/>
          <w:sz w:val="24"/>
          <w:szCs w:val="24"/>
        </w:rPr>
        <w:t xml:space="preserve">se </w:t>
      </w:r>
      <w:r w:rsidR="00FD6058">
        <w:rPr>
          <w:rFonts w:ascii="Arial" w:eastAsia="Arial" w:hAnsi="Arial" w:cs="Arial"/>
          <w:sz w:val="24"/>
          <w:szCs w:val="24"/>
        </w:rPr>
        <w:t>analis</w:t>
      </w:r>
      <w:r w:rsidR="003677DB">
        <w:rPr>
          <w:rFonts w:ascii="Arial" w:eastAsia="Arial" w:hAnsi="Arial" w:cs="Arial"/>
          <w:sz w:val="24"/>
          <w:szCs w:val="24"/>
        </w:rPr>
        <w:t>ou, por amostragem</w:t>
      </w:r>
      <w:r w:rsidR="003677DB" w:rsidRPr="003677DB">
        <w:rPr>
          <w:rFonts w:ascii="Arial" w:eastAsia="Arial" w:hAnsi="Arial" w:cs="Arial"/>
          <w:sz w:val="24"/>
          <w:szCs w:val="24"/>
        </w:rPr>
        <w:t xml:space="preserve"> </w:t>
      </w:r>
      <w:r w:rsidR="003677DB">
        <w:rPr>
          <w:rFonts w:ascii="Arial" w:eastAsia="Arial" w:hAnsi="Arial" w:cs="Arial"/>
          <w:sz w:val="24"/>
          <w:szCs w:val="24"/>
        </w:rPr>
        <w:t xml:space="preserve">(aproximadamente 200 pessoas), </w:t>
      </w:r>
      <w:r w:rsidR="00FD6058">
        <w:rPr>
          <w:rFonts w:ascii="Arial" w:eastAsia="Arial" w:hAnsi="Arial" w:cs="Arial"/>
          <w:sz w:val="24"/>
          <w:szCs w:val="24"/>
        </w:rPr>
        <w:t xml:space="preserve">o quanto a sociedade compreende sobre </w:t>
      </w:r>
      <w:r w:rsidR="003677DB">
        <w:rPr>
          <w:rFonts w:ascii="Arial" w:eastAsia="Arial" w:hAnsi="Arial" w:cs="Arial"/>
          <w:sz w:val="24"/>
          <w:szCs w:val="24"/>
        </w:rPr>
        <w:t xml:space="preserve">o referido </w:t>
      </w:r>
      <w:r w:rsidR="00FD6058">
        <w:rPr>
          <w:rFonts w:ascii="Arial" w:eastAsia="Arial" w:hAnsi="Arial" w:cs="Arial"/>
          <w:sz w:val="24"/>
          <w:szCs w:val="24"/>
        </w:rPr>
        <w:t>tema</w:t>
      </w:r>
      <w:r w:rsidR="003677DB">
        <w:rPr>
          <w:rFonts w:ascii="Arial" w:eastAsia="Arial" w:hAnsi="Arial" w:cs="Arial"/>
          <w:sz w:val="24"/>
          <w:szCs w:val="24"/>
        </w:rPr>
        <w:t>.</w:t>
      </w:r>
    </w:p>
    <w:p w:rsidR="008B29DB" w:rsidRDefault="00FD6058" w:rsidP="003677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coleta d</w:t>
      </w:r>
      <w:r w:rsidR="003677DB">
        <w:rPr>
          <w:rFonts w:ascii="Arial" w:eastAsia="Arial" w:hAnsi="Arial" w:cs="Arial"/>
          <w:sz w:val="24"/>
          <w:szCs w:val="24"/>
        </w:rPr>
        <w:t xml:space="preserve">e dados </w:t>
      </w:r>
      <w:r>
        <w:rPr>
          <w:rFonts w:ascii="Arial" w:eastAsia="Arial" w:hAnsi="Arial" w:cs="Arial"/>
          <w:sz w:val="24"/>
          <w:szCs w:val="24"/>
        </w:rPr>
        <w:t>est</w:t>
      </w:r>
      <w:r w:rsidR="003677DB"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 representada</w:t>
      </w:r>
      <w:r w:rsidR="003677DB">
        <w:rPr>
          <w:rFonts w:ascii="Arial" w:eastAsia="Arial" w:hAnsi="Arial" w:cs="Arial"/>
          <w:sz w:val="24"/>
          <w:szCs w:val="24"/>
        </w:rPr>
        <w:t xml:space="preserve"> </w:t>
      </w:r>
      <w:r w:rsidR="003677DB" w:rsidRPr="003677DB">
        <w:rPr>
          <w:rFonts w:ascii="Arial" w:eastAsia="Arial" w:hAnsi="Arial" w:cs="Arial"/>
          <w:sz w:val="24"/>
          <w:szCs w:val="24"/>
        </w:rPr>
        <w:t>n</w:t>
      </w:r>
      <w:r w:rsidRPr="003677DB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Gráfico 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</w:p>
    <w:p w:rsidR="008B29DB" w:rsidRPr="00BA7150" w:rsidRDefault="00FD6058" w:rsidP="00BA71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Gráfico 1 – </w:t>
      </w:r>
      <w:r w:rsidR="003C1301" w:rsidRPr="00BA7150">
        <w:rPr>
          <w:rFonts w:ascii="Arial" w:eastAsia="Arial" w:hAnsi="Arial" w:cs="Arial"/>
          <w:color w:val="000000" w:themeColor="text1"/>
          <w:sz w:val="24"/>
          <w:szCs w:val="24"/>
        </w:rPr>
        <w:t>Conhecimento da L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>ei</w:t>
      </w:r>
    </w:p>
    <w:p w:rsidR="008B29DB" w:rsidRDefault="00FD6058" w:rsidP="00BA71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</w:rPr>
      </w:pPr>
      <w:r>
        <w:rPr>
          <w:noProof/>
        </w:rPr>
        <w:drawing>
          <wp:inline distT="0" distB="0" distL="0" distR="0">
            <wp:extent cx="5486400" cy="2847975"/>
            <wp:effectExtent l="0" t="0" r="0" b="0"/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29DB" w:rsidRDefault="00FD6058" w:rsidP="00BA71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Fonte: realizado pelos autores (2019)</w:t>
      </w:r>
    </w:p>
    <w:p w:rsidR="008B29DB" w:rsidRDefault="008B29DB" w:rsidP="00BA71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</w:rPr>
      </w:pPr>
    </w:p>
    <w:p w:rsidR="008B29DB" w:rsidRPr="00BA7150" w:rsidRDefault="00FD6058" w:rsidP="003677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2" w:name="_30j0zll" w:colFirst="0" w:colLast="0"/>
      <w:bookmarkEnd w:id="2"/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Observa-se </w:t>
      </w:r>
      <w:r w:rsidR="003C1301" w:rsidRPr="00BA7150">
        <w:rPr>
          <w:rFonts w:ascii="Arial" w:eastAsia="Arial" w:hAnsi="Arial" w:cs="Arial"/>
          <w:color w:val="000000" w:themeColor="text1"/>
          <w:sz w:val="24"/>
          <w:szCs w:val="24"/>
        </w:rPr>
        <w:t>no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C1301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“Gráfico 1 – Conhecimento da Lei” 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que mais da metade das pessoas que responderam ao questionário desconhecem a lei de cotas para 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pessoas com deficiência, isso comprova que </w:t>
      </w:r>
      <w:r w:rsidR="003C1301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o conhecimento sobre a legislação sobre esse assunto </w:t>
      </w:r>
      <w:r w:rsidR="003677DB">
        <w:rPr>
          <w:rFonts w:ascii="Arial" w:eastAsia="Arial" w:hAnsi="Arial" w:cs="Arial"/>
          <w:color w:val="000000" w:themeColor="text1"/>
          <w:sz w:val="24"/>
          <w:szCs w:val="24"/>
        </w:rPr>
        <w:t>ainda é deficitário</w:t>
      </w:r>
      <w:r w:rsidR="003C1301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8B29DB" w:rsidRDefault="008B29DB" w:rsidP="00BA71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8B29DB" w:rsidRPr="00BA7150" w:rsidRDefault="00FD6058" w:rsidP="00BA71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Gráfico </w:t>
      </w:r>
      <w:r w:rsidR="003C1301" w:rsidRPr="00BA7150">
        <w:rPr>
          <w:rFonts w:ascii="Arial" w:eastAsia="Arial" w:hAnsi="Arial" w:cs="Arial"/>
          <w:color w:val="000000" w:themeColor="text1"/>
          <w:sz w:val="24"/>
          <w:szCs w:val="24"/>
        </w:rPr>
        <w:t>2 – Dificuldades da Pessoa Com Deficiência</w:t>
      </w:r>
    </w:p>
    <w:p w:rsidR="008B29DB" w:rsidRDefault="00FD6058" w:rsidP="00BA71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>
            <wp:extent cx="5400040" cy="3150235"/>
            <wp:effectExtent l="0" t="0" r="0" b="0"/>
            <wp:docPr id="4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0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29DB" w:rsidRDefault="00FD6058" w:rsidP="00BA71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Fonte: realizado pelos autores (2019)</w:t>
      </w:r>
    </w:p>
    <w:p w:rsidR="008B29DB" w:rsidRDefault="008B29DB" w:rsidP="00BA715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FB7409" w:rsidRDefault="003C1301" w:rsidP="003677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BA7150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Observa-se no 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>“Gráfico 2 – Dificuldades da Pessoa Com Deficiência”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que na opinião da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maioria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dos participantes da pesquisa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a principal dificuldade d</w:t>
      </w:r>
      <w:r w:rsidR="003677DB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as pessoas com deficiência é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a falta de oportunidade e a discriminação. Dessa forma, é evidente que </w:t>
      </w:r>
      <w:r w:rsidR="00FB7409" w:rsidRPr="00BA7150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a sociedade</w:t>
      </w:r>
      <w:r w:rsidR="00FB7409" w:rsidRPr="00FB7409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</w:t>
      </w:r>
      <w:r w:rsidR="00FB7409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ainda precisa trilhar um longo caminho na direção do conhecimento e prática efetiva da inclusão de pessoas com deficiência no mercado de trabalho.</w:t>
      </w:r>
    </w:p>
    <w:p w:rsidR="00FB7409" w:rsidRDefault="00FB7409" w:rsidP="007715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FB7409" w:rsidRDefault="00FB7409" w:rsidP="007715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8B29DB" w:rsidRPr="00BA7150" w:rsidRDefault="00FD6058" w:rsidP="00BA7150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 w:rsidRPr="00BA7150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CONSIDERAÇÕES FINAIS </w:t>
      </w:r>
    </w:p>
    <w:p w:rsidR="00BA7150" w:rsidRDefault="00BA7150" w:rsidP="00BA7150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D2485F" w:rsidRDefault="00C712A8" w:rsidP="00D248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O presente paper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>trouxe a compreensão sobre a dificuldade de inclusão da pessoa com deficiência no mercado de trabalho, mostrando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tanto 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 xml:space="preserve">a visão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>do deficiente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quanto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 xml:space="preserve"> a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das empresas. Mostra-se evidente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>, quanto à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inclusão de pessoas com deficiência no mercado de trabalho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que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 xml:space="preserve"> a despeito da legislação favorável à inclusão, ainda existem grandes barreiras a serem transpostas para o cumprimento efetivo dessa legislação. Entre elas podemos citar o 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preconceito 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 xml:space="preserve">sofrido pelas pessoas com deficiência e a falta de mão de obra especializada 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t>para as vagas de trabalho disponibilizadas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 xml:space="preserve"> pelas empresas. Por conta disso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as empresas acabam não cumprindo 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t>a legislação no caso da Lei de Contas, por exemplo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Somado a isso,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ao analisar a pesquisa 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 xml:space="preserve">de campo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>realizada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 xml:space="preserve">pode-se inferir que 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considerável parcela da sociedade desconhece a Lei de Cotas, fator e suma importância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>para que haja a inclusão de forma efetiva da pessoa com deficiência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no mercado de trabalho. </w:t>
      </w:r>
      <w:r w:rsidR="00D2485F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or isso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>se faz necessário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maior esforço da sociedade e do 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Estado para </w:t>
      </w:r>
      <w:r w:rsidR="00FD6058" w:rsidRPr="00BA7150">
        <w:rPr>
          <w:rFonts w:ascii="Arial" w:eastAsia="Arial" w:hAnsi="Arial" w:cs="Arial"/>
          <w:color w:val="000000" w:themeColor="text1"/>
          <w:sz w:val="24"/>
          <w:szCs w:val="24"/>
        </w:rPr>
        <w:t>a implantação de políticas de inserção dessas pessoas no mercado de trabalho.</w:t>
      </w:r>
      <w:bookmarkStart w:id="3" w:name="_1fob9te" w:colFirst="0" w:colLast="0"/>
      <w:bookmarkEnd w:id="3"/>
    </w:p>
    <w:p w:rsidR="008B29DB" w:rsidRDefault="00FD6058" w:rsidP="00D2485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>Observou-se também que outra dificuldade enfrentada pelas pessoas com deficiência é a discriminação</w:t>
      </w:r>
      <w:r w:rsidR="00FA52A7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sofrida pelas pessoas com deficiência no próprio ambiente de 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>trabalho</w:t>
      </w:r>
      <w:r w:rsidR="00F84338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, pois estes são vistos como menos qualificados por conta de sua limitação. 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Contudo leis foram criadas </w:t>
      </w:r>
      <w:r w:rsidR="00F84338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no intuito de </w:t>
      </w:r>
      <w:r w:rsidRPr="00BA7150">
        <w:rPr>
          <w:rFonts w:ascii="Arial" w:eastAsia="Arial" w:hAnsi="Arial" w:cs="Arial"/>
          <w:color w:val="000000" w:themeColor="text1"/>
          <w:sz w:val="24"/>
          <w:szCs w:val="24"/>
        </w:rPr>
        <w:t>acabar com a discriminação</w:t>
      </w:r>
      <w:r w:rsidR="00F84338" w:rsidRPr="00BA7150">
        <w:rPr>
          <w:rFonts w:ascii="Arial" w:eastAsia="Arial" w:hAnsi="Arial" w:cs="Arial"/>
          <w:color w:val="000000" w:themeColor="text1"/>
          <w:sz w:val="24"/>
          <w:szCs w:val="24"/>
        </w:rPr>
        <w:t xml:space="preserve"> mostrando que a sociedade caminha, mesmo que a passos lentos, na direção de dispensar à pessoa com deficiência o tratamento digno que é seu por direito.</w:t>
      </w:r>
    </w:p>
    <w:p w:rsidR="00F84338" w:rsidRDefault="00F84338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B23AF" w:rsidRDefault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0" w:line="276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BA7150" w:rsidRDefault="00BA7150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0" w:line="276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REFERÊ</w:t>
      </w:r>
      <w:r w:rsidRPr="00BA7150">
        <w:rPr>
          <w:rFonts w:ascii="Arial" w:eastAsia="Arial" w:hAnsi="Arial" w:cs="Arial"/>
          <w:b/>
          <w:color w:val="000000" w:themeColor="text1"/>
          <w:sz w:val="24"/>
          <w:szCs w:val="24"/>
        </w:rPr>
        <w:t>NCIAS</w:t>
      </w:r>
    </w:p>
    <w:p w:rsidR="00BA7150" w:rsidRDefault="00BA7150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0" w:line="276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BA7150" w:rsidRPr="008B32B6" w:rsidRDefault="00BA7150" w:rsidP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ADMINISTRADORES.COM.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 INTEGRAÇÃO DA PESSOA DEFICIENTE NO MERCADO DE TRABALHO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Disponível em: 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</w:t>
      </w:r>
      <w:hyperlink r:id="rId10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https://administradores.com.br/artigos/a-integracao-da-pessoa-deficiente-no-mercado-de-trabalho-a-dificuldade-para-preencher-as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20 out. 2019.</w:t>
      </w:r>
    </w:p>
    <w:p w:rsidR="004E4732" w:rsidRPr="008B32B6" w:rsidRDefault="004E4732" w:rsidP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HAND TALK.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Inclusão é direito: as principais leis de acessibilidade no Brasil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Disponível em: 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&lt;</w:t>
      </w:r>
      <w:hyperlink r:id="rId11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http://blog.handtalk.me/leis-de-acessibilidade/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20 out. 2019.</w:t>
      </w:r>
    </w:p>
    <w:p w:rsidR="004E4732" w:rsidRPr="008B32B6" w:rsidRDefault="004E4732" w:rsidP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GRANADEIRO GUIMARÃES.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 cota para pessoas com deficiência em empresas</w:t>
      </w:r>
      <w:proofErr w:type="gramStart"/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.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Disponível em: 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</w:t>
      </w:r>
      <w:hyperlink r:id="rId12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http://www.granadeiro.adv.br/clipping/2017/03/31/a-cota-para-pessoas-com-deficiencia-em-empresas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23 out. 2019.</w:t>
      </w:r>
    </w:p>
    <w:p w:rsidR="004E4732" w:rsidRPr="008B32B6" w:rsidRDefault="004E4732" w:rsidP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CÂMARA DOS DEPUTADOS.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Legislação Informatizada - LEI Nº 10.098, DE 19 DE DEZEMBRO DE 2000 - Publicação Original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Disponível em: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&lt;</w:t>
      </w:r>
      <w:hyperlink r:id="rId13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https://www2.camara.leg.br/legin/fed/lei/2000/lei-10098-19-dezembro-2000-377651-publicacaooriginal-1-pl.html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25 out. 2019.</w:t>
      </w:r>
    </w:p>
    <w:p w:rsidR="004E4732" w:rsidRPr="008B32B6" w:rsidRDefault="004E4732" w:rsidP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WEB PARA TODOS.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Leis federais sobre acessibilidade na web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Disponível em: </w:t>
      </w:r>
      <w:r w:rsid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             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</w:t>
      </w:r>
      <w:hyperlink r:id="rId14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https://mwpt.com.br/acessibilidade-digital/leis-federais-sobre-acessibilidade-na-web/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25 out. 2019.</w:t>
      </w:r>
    </w:p>
    <w:p w:rsidR="004E4732" w:rsidRPr="008B32B6" w:rsidRDefault="009620E3" w:rsidP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EMPRESA EM FOCO.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Pessoas com deficiência e o mercado de trabalho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Disponível em: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</w:t>
      </w:r>
      <w:hyperlink r:id="rId15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https://www.catho.com.br/empresa-em-foco/pessoas-com-deficiencia-e-o-mercado-de-trabalho/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25 out. 2019.</w:t>
      </w:r>
    </w:p>
    <w:p w:rsidR="00697572" w:rsidRPr="008B32B6" w:rsidRDefault="00697572" w:rsidP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CONSULTOR JURÍDICO.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TST pacifica questão do preenchimento de cota de pessoas com deficiência</w:t>
      </w:r>
      <w:r w:rsid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Disponível em: 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</w:t>
      </w:r>
      <w:hyperlink r:id="rId16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https://www.conjur.com.br/2016-jun-06/tst-pacifica-questao-preenchimento-cota-deficientes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26 out. 2019.</w:t>
      </w:r>
    </w:p>
    <w:p w:rsidR="00697572" w:rsidRPr="008B32B6" w:rsidRDefault="00697572" w:rsidP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JUSTIÇA DO TRABALHO.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Empresa que tentou cumprir cota mínima de contratação de deficientes não pode ser autuada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Disponível em: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&lt;</w:t>
      </w:r>
      <w:hyperlink r:id="rId17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http://www.trt18.jus.br/portal/empresa-que-tentou-cumprir-cota-minima-de-contratacao-de-deficientes-nao-pode-ser-autuada/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26 out. 2019.</w:t>
      </w:r>
    </w:p>
    <w:p w:rsidR="000E3E58" w:rsidRPr="008B32B6" w:rsidRDefault="000E3E58" w:rsidP="00BB23AF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BRASIL ESCOLA.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 INCLUSÃO DA PESSOA COM DEFICIÊNCIA NO MERCADO DE TRABALHO: DESAFIOS E SUPERAÇÕES NO AMBIENTE DE TRABALHO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Disponível em: </w:t>
      </w:r>
      <w:r w:rsid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         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&lt;</w:t>
      </w:r>
      <w:hyperlink r:id="rId18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https://monografias.brasilescola.uol.com.br/administracao-financas/a-inclusao-pessoa-com-deficiencia-no-mercado-trabalho.htm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26 out. 2019.</w:t>
      </w:r>
    </w:p>
    <w:p w:rsidR="009620E3" w:rsidRPr="008B32B6" w:rsidRDefault="000E3E58" w:rsidP="00F40D0A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12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AGÊNCIA BRASIL. </w:t>
      </w:r>
      <w:r w:rsidRPr="008B32B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Apenas 1% dos brasileiros com deficiência está no mercado de trabalho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Disponível em:</w:t>
      </w:r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&lt;</w:t>
      </w:r>
      <w:hyperlink r:id="rId19" w:history="1">
        <w:r w:rsidR="00F40D0A" w:rsidRPr="008B32B6">
          <w:rPr>
            <w:rStyle w:val="Hyperlink"/>
            <w:rFonts w:ascii="Arial" w:hAnsi="Arial" w:cs="Arial"/>
            <w:sz w:val="20"/>
            <w:szCs w:val="20"/>
          </w:rPr>
          <w:t>http://agenciabrasil.ebc.com.br/direitos-humanos/noticia/2017-08/apenas-1-dos-brasileiros-com-deficiencia-esta-no-mercado-de</w:t>
        </w:r>
      </w:hyperlink>
      <w:r w:rsidR="00F40D0A"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&gt;</w:t>
      </w:r>
      <w:r w:rsidRPr="008B32B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Acesso em: 26 out. 2019.</w:t>
      </w:r>
    </w:p>
    <w:p w:rsidR="004E4732" w:rsidRPr="004E4732" w:rsidRDefault="004E4732" w:rsidP="004E4732">
      <w:pPr>
        <w:pBdr>
          <w:top w:val="nil"/>
          <w:left w:val="nil"/>
          <w:bottom w:val="nil"/>
          <w:right w:val="nil"/>
          <w:between w:val="nil"/>
        </w:pBdr>
        <w:tabs>
          <w:tab w:val="left" w:pos="2565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sectPr w:rsidR="004E4732" w:rsidRPr="004E473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701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A1" w:rsidRDefault="00311AA1">
      <w:pPr>
        <w:spacing w:after="0" w:line="240" w:lineRule="auto"/>
      </w:pPr>
      <w:r>
        <w:separator/>
      </w:r>
    </w:p>
  </w:endnote>
  <w:endnote w:type="continuationSeparator" w:id="0">
    <w:p w:rsidR="00311AA1" w:rsidRDefault="0031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B" w:rsidRDefault="008B2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B" w:rsidRDefault="00FD60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-1080132</wp:posOffset>
              </wp:positionH>
              <wp:positionV relativeFrom="paragraph">
                <wp:posOffset>-107945</wp:posOffset>
              </wp:positionV>
              <wp:extent cx="8125460" cy="685800"/>
              <wp:effectExtent l="0" t="0" r="889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5460" cy="685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7A5" w:rsidRDefault="00FD6058" w:rsidP="002450A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EB57A5" w:rsidRDefault="00FD6058" w:rsidP="002450A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EB57A5" w:rsidRDefault="00FD6058" w:rsidP="002450A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margin-left:-85.05pt;margin-top:-8.5pt;width:639.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" fillcolor="#4472c4 [3204]" stroked="f">
              <v:textbox>
                <w:txbxContent>
                  <w:p w:rsidR="00EB57A5" w:rsidRDefault="00FD6058" w:rsidP="002450A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:rsidR="00EB57A5" w:rsidRDefault="00FD6058" w:rsidP="002450A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EB57A5" w:rsidRDefault="00FD6058" w:rsidP="002450A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B" w:rsidRDefault="00FD60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-1061082</wp:posOffset>
              </wp:positionH>
              <wp:positionV relativeFrom="paragraph">
                <wp:posOffset>-12697</wp:posOffset>
              </wp:positionV>
              <wp:extent cx="8106410" cy="609600"/>
              <wp:effectExtent l="0" t="0" r="8890" b="0"/>
              <wp:wrapNone/>
              <wp:docPr id="40" name="Caixa de text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6410" cy="609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7A5" w:rsidRDefault="00FD6058" w:rsidP="002450A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EB57A5" w:rsidRDefault="00FD6058" w:rsidP="002450A3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EB57A5" w:rsidRDefault="00FD6058" w:rsidP="002450A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0" o:spid="_x0000_s1027" type="#_x0000_t202" style="position:absolute;margin-left:-83.55pt;margin-top:-1pt;width:638.3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" fillcolor="#4472c4 [3204]" stroked="f">
              <v:textbox>
                <w:txbxContent>
                  <w:p w:rsidR="00EB57A5" w:rsidRDefault="00FD6058" w:rsidP="002450A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:rsidR="00EB57A5" w:rsidRDefault="00FD6058" w:rsidP="002450A3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EB57A5" w:rsidRDefault="00FD6058" w:rsidP="002450A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A1" w:rsidRDefault="00311AA1">
      <w:pPr>
        <w:spacing w:after="0" w:line="240" w:lineRule="auto"/>
      </w:pPr>
      <w:r>
        <w:separator/>
      </w:r>
    </w:p>
  </w:footnote>
  <w:footnote w:type="continuationSeparator" w:id="0">
    <w:p w:rsidR="00311AA1" w:rsidRDefault="00311AA1">
      <w:pPr>
        <w:spacing w:after="0" w:line="240" w:lineRule="auto"/>
      </w:pPr>
      <w:r>
        <w:continuationSeparator/>
      </w:r>
    </w:p>
  </w:footnote>
  <w:footnote w:id="1">
    <w:p w:rsidR="008B717E" w:rsidRPr="00A14225" w:rsidRDefault="008B717E" w:rsidP="008B717E">
      <w:pPr>
        <w:pStyle w:val="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Curso de Direito do Centro Universitário de Anápolis </w:t>
      </w:r>
      <w:r w:rsidR="00A14225" w:rsidRPr="00A14225">
        <w:rPr>
          <w:rFonts w:ascii="Arial" w:hAnsi="Arial" w:cs="Arial"/>
          <w:sz w:val="16"/>
          <w:szCs w:val="16"/>
        </w:rPr>
        <w:t>–</w:t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="00A14225" w:rsidRPr="00A14225">
        <w:rPr>
          <w:rFonts w:ascii="Arial" w:hAnsi="Arial" w:cs="Arial"/>
          <w:sz w:val="16"/>
          <w:szCs w:val="16"/>
        </w:rPr>
        <w:t xml:space="preserve">, </w:t>
      </w:r>
      <w:hyperlink r:id="rId1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danielgomesoliveira18@outlook.com.br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8B717E" w:rsidRPr="00A14225" w:rsidRDefault="008B717E">
      <w:pPr>
        <w:pStyle w:val="Textodenotade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Curso de Direito do Centro Universitá</w:t>
      </w:r>
      <w:r w:rsidR="00462B5F">
        <w:rPr>
          <w:rFonts w:ascii="Arial" w:hAnsi="Arial" w:cs="Arial"/>
          <w:sz w:val="16"/>
          <w:szCs w:val="16"/>
        </w:rPr>
        <w:t xml:space="preserve">rio de Anápolis - </w:t>
      </w:r>
      <w:proofErr w:type="gramStart"/>
      <w:r w:rsidR="00462B5F">
        <w:rPr>
          <w:rFonts w:ascii="Arial" w:hAnsi="Arial" w:cs="Arial"/>
          <w:sz w:val="16"/>
          <w:szCs w:val="16"/>
        </w:rPr>
        <w:t>UniEVANGÉLICA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, </w:t>
      </w:r>
      <w:hyperlink r:id="rId2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estellasantospinto@gmail.com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8B717E" w:rsidRPr="00A14225" w:rsidRDefault="008B717E">
      <w:pPr>
        <w:pStyle w:val="Textodenotade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Curso de Direito do Centro Universitário de Anápolis - </w:t>
      </w:r>
      <w:proofErr w:type="gramStart"/>
      <w:r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</w:t>
      </w:r>
      <w:r w:rsidR="00282663" w:rsidRPr="00A14225">
        <w:rPr>
          <w:rFonts w:ascii="Arial" w:hAnsi="Arial" w:cs="Arial"/>
          <w:sz w:val="16"/>
          <w:szCs w:val="16"/>
        </w:rPr>
        <w:t xml:space="preserve">, </w:t>
      </w:r>
      <w:hyperlink r:id="rId3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gui.jiu@hotmail.com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8B717E" w:rsidRPr="00A14225" w:rsidRDefault="008B717E">
      <w:pPr>
        <w:pStyle w:val="Textodenotade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Curso de Direito do Centro Universitário de Anápolis - </w:t>
      </w:r>
      <w:proofErr w:type="gramStart"/>
      <w:r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</w:t>
      </w:r>
      <w:r w:rsidR="00826A99">
        <w:rPr>
          <w:rFonts w:ascii="Arial" w:hAnsi="Arial" w:cs="Arial"/>
          <w:sz w:val="16"/>
          <w:szCs w:val="16"/>
        </w:rPr>
        <w:t xml:space="preserve">, </w:t>
      </w:r>
      <w:hyperlink r:id="rId4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igorborges0929@gmail.com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8B717E" w:rsidRPr="00A14225" w:rsidRDefault="008B717E">
      <w:pPr>
        <w:pStyle w:val="Textodenotade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Curso de Direito do Centro Universitário de Anápolis - </w:t>
      </w:r>
      <w:proofErr w:type="gramStart"/>
      <w:r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</w:t>
      </w:r>
      <w:r w:rsidR="00282663" w:rsidRPr="00A14225">
        <w:rPr>
          <w:rFonts w:ascii="Arial" w:hAnsi="Arial" w:cs="Arial"/>
          <w:sz w:val="16"/>
          <w:szCs w:val="16"/>
        </w:rPr>
        <w:t xml:space="preserve">, </w:t>
      </w:r>
      <w:hyperlink r:id="rId5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Igor-dias-13@hotmail.com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  <w:footnote w:id="6">
    <w:p w:rsidR="008B717E" w:rsidRPr="00A14225" w:rsidRDefault="008B717E">
      <w:pPr>
        <w:pStyle w:val="Textodenotade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Curso de Direito do Centro Universitário de Anápolis - </w:t>
      </w:r>
      <w:proofErr w:type="gramStart"/>
      <w:r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</w:t>
      </w:r>
      <w:r w:rsidR="00462B5F">
        <w:rPr>
          <w:rFonts w:ascii="Arial" w:hAnsi="Arial" w:cs="Arial"/>
          <w:sz w:val="16"/>
          <w:szCs w:val="16"/>
        </w:rPr>
        <w:t xml:space="preserve">, </w:t>
      </w:r>
      <w:hyperlink r:id="rId6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joellopes408@gmail.com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8B717E" w:rsidRPr="00A14225" w:rsidRDefault="008B717E">
      <w:pPr>
        <w:pStyle w:val="Textodenotade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proofErr w:type="gramStart"/>
      <w:r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Curso de Direito do Centro Universitário de Anápolis - </w:t>
      </w:r>
      <w:proofErr w:type="gramStart"/>
      <w:r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="00282663" w:rsidRPr="00A14225">
        <w:rPr>
          <w:rFonts w:ascii="Arial" w:hAnsi="Arial" w:cs="Arial"/>
          <w:sz w:val="16"/>
          <w:szCs w:val="16"/>
        </w:rPr>
        <w:t>,</w:t>
      </w:r>
      <w:r w:rsidR="00462B5F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leticiaborgesferreira@gmail.com</w:t>
        </w:r>
      </w:hyperlink>
      <w:r w:rsidR="00462B5F">
        <w:rPr>
          <w:rFonts w:ascii="Arial" w:hAnsi="Arial" w:cs="Arial"/>
          <w:sz w:val="16"/>
          <w:szCs w:val="16"/>
        </w:rPr>
        <w:t xml:space="preserve">   </w:t>
      </w:r>
    </w:p>
  </w:footnote>
  <w:footnote w:id="8">
    <w:p w:rsidR="008B717E" w:rsidRPr="00A14225" w:rsidRDefault="008B717E">
      <w:pPr>
        <w:pStyle w:val="Textodenotade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Curso de Direito do Centro Universitário de Anápolis - </w:t>
      </w:r>
      <w:proofErr w:type="gramStart"/>
      <w:r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</w:t>
      </w:r>
      <w:r w:rsidR="00282663" w:rsidRPr="00A14225">
        <w:rPr>
          <w:rFonts w:ascii="Arial" w:hAnsi="Arial" w:cs="Arial"/>
          <w:sz w:val="16"/>
          <w:szCs w:val="16"/>
        </w:rPr>
        <w:t xml:space="preserve">, </w:t>
      </w:r>
      <w:hyperlink r:id="rId8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lucaashenrique713@gmail.com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  <w:footnote w:id="9">
    <w:p w:rsidR="008B717E" w:rsidRPr="00A14225" w:rsidRDefault="008B717E">
      <w:pPr>
        <w:pStyle w:val="Textodenotade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Curso de Direito do Centro Universitário de Anápolis - </w:t>
      </w:r>
      <w:proofErr w:type="gramStart"/>
      <w:r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</w:t>
      </w:r>
      <w:r w:rsidR="00282663" w:rsidRPr="00A14225">
        <w:rPr>
          <w:rFonts w:ascii="Arial" w:hAnsi="Arial" w:cs="Arial"/>
          <w:sz w:val="16"/>
          <w:szCs w:val="16"/>
        </w:rPr>
        <w:t xml:space="preserve">, </w:t>
      </w:r>
      <w:hyperlink r:id="rId9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lucasmatheusmr@hotmail.com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  <w:footnote w:id="10">
    <w:p w:rsidR="008B717E" w:rsidRPr="00A14225" w:rsidRDefault="008B717E">
      <w:pPr>
        <w:pStyle w:val="Textodenotaderodap"/>
        <w:rPr>
          <w:rFonts w:ascii="Arial" w:hAnsi="Arial" w:cs="Arial"/>
          <w:sz w:val="16"/>
          <w:szCs w:val="16"/>
        </w:rPr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r w:rsidR="00D766B5" w:rsidRPr="00A14225">
        <w:rPr>
          <w:rFonts w:ascii="Arial" w:hAnsi="Arial" w:cs="Arial"/>
          <w:sz w:val="16"/>
          <w:szCs w:val="16"/>
        </w:rPr>
        <w:t>Especialista</w:t>
      </w:r>
      <w:r w:rsidRPr="00A14225">
        <w:rPr>
          <w:rFonts w:ascii="Arial" w:hAnsi="Arial" w:cs="Arial"/>
          <w:sz w:val="16"/>
          <w:szCs w:val="16"/>
        </w:rPr>
        <w:t xml:space="preserve">. </w:t>
      </w:r>
      <w:r w:rsidR="00D766B5" w:rsidRPr="00A14225">
        <w:rPr>
          <w:rFonts w:ascii="Arial" w:hAnsi="Arial" w:cs="Arial"/>
          <w:sz w:val="16"/>
          <w:szCs w:val="16"/>
        </w:rPr>
        <w:t>Professor orientador Cur</w:t>
      </w:r>
      <w:r w:rsidRPr="00A14225">
        <w:rPr>
          <w:rFonts w:ascii="Arial" w:hAnsi="Arial" w:cs="Arial"/>
          <w:sz w:val="16"/>
          <w:szCs w:val="16"/>
        </w:rPr>
        <w:t xml:space="preserve">so de Direito do Centro Universitário de Anápolis - </w:t>
      </w:r>
      <w:proofErr w:type="gramStart"/>
      <w:r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Pr="00A14225">
        <w:rPr>
          <w:rFonts w:ascii="Arial" w:hAnsi="Arial" w:cs="Arial"/>
          <w:sz w:val="16"/>
          <w:szCs w:val="16"/>
        </w:rPr>
        <w:t xml:space="preserve"> , </w:t>
      </w:r>
      <w:hyperlink r:id="rId10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mauro.martins@docente.unievangelica.edu.br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  <w:footnote w:id="11">
    <w:p w:rsidR="008B717E" w:rsidRDefault="008B717E">
      <w:pPr>
        <w:pStyle w:val="Textodenotaderodap"/>
      </w:pPr>
      <w:r w:rsidRPr="00A14225">
        <w:rPr>
          <w:rStyle w:val="Refdenotaderodap"/>
          <w:rFonts w:ascii="Arial" w:hAnsi="Arial" w:cs="Arial"/>
          <w:sz w:val="16"/>
          <w:szCs w:val="16"/>
        </w:rPr>
        <w:footnoteRef/>
      </w:r>
      <w:r w:rsidRPr="00A14225">
        <w:rPr>
          <w:rFonts w:ascii="Arial" w:hAnsi="Arial" w:cs="Arial"/>
          <w:sz w:val="16"/>
          <w:szCs w:val="16"/>
        </w:rPr>
        <w:t xml:space="preserve"> </w:t>
      </w:r>
      <w:proofErr w:type="gramStart"/>
      <w:r w:rsidR="00D766B5" w:rsidRPr="00A14225">
        <w:rPr>
          <w:rFonts w:ascii="Arial" w:hAnsi="Arial" w:cs="Arial"/>
          <w:sz w:val="16"/>
          <w:szCs w:val="16"/>
        </w:rPr>
        <w:t>Acadêmico .</w:t>
      </w:r>
      <w:proofErr w:type="gramEnd"/>
      <w:r w:rsidR="00D766B5" w:rsidRPr="00A14225">
        <w:rPr>
          <w:rFonts w:ascii="Arial" w:hAnsi="Arial" w:cs="Arial"/>
          <w:sz w:val="16"/>
          <w:szCs w:val="16"/>
        </w:rPr>
        <w:t xml:space="preserve"> Curso de Direito do Centro Universitário de Anápolis - </w:t>
      </w:r>
      <w:proofErr w:type="gramStart"/>
      <w:r w:rsidR="00D766B5" w:rsidRPr="00A14225">
        <w:rPr>
          <w:rFonts w:ascii="Arial" w:hAnsi="Arial" w:cs="Arial"/>
          <w:sz w:val="16"/>
          <w:szCs w:val="16"/>
        </w:rPr>
        <w:t>UniEVANGÉLICA</w:t>
      </w:r>
      <w:proofErr w:type="gramEnd"/>
      <w:r w:rsidR="00D766B5" w:rsidRPr="00A14225">
        <w:rPr>
          <w:rFonts w:ascii="Arial" w:hAnsi="Arial" w:cs="Arial"/>
          <w:sz w:val="16"/>
          <w:szCs w:val="16"/>
        </w:rPr>
        <w:t xml:space="preserve"> </w:t>
      </w:r>
      <w:r w:rsidR="00282663" w:rsidRPr="00A14225">
        <w:rPr>
          <w:rFonts w:ascii="Arial" w:hAnsi="Arial" w:cs="Arial"/>
          <w:sz w:val="16"/>
          <w:szCs w:val="16"/>
        </w:rPr>
        <w:t xml:space="preserve">, </w:t>
      </w:r>
      <w:hyperlink r:id="rId11" w:history="1">
        <w:r w:rsidR="00462B5F" w:rsidRPr="00274107">
          <w:rPr>
            <w:rStyle w:val="Hyperlink"/>
            <w:rFonts w:ascii="Arial" w:hAnsi="Arial" w:cs="Arial"/>
            <w:sz w:val="16"/>
            <w:szCs w:val="16"/>
          </w:rPr>
          <w:t>thalitaomeida@gmail.com</w:t>
        </w:r>
      </w:hyperlink>
      <w:r w:rsidR="00462B5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B" w:rsidRDefault="008B2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B" w:rsidRDefault="00FD6058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889"/>
        <w:tab w:val="left" w:pos="654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40"/>
        <w:szCs w:val="40"/>
      </w:rPr>
    </w:pPr>
    <w:r>
      <w:rPr>
        <w:rFonts w:ascii="Arial" w:eastAsia="Arial" w:hAnsi="Arial" w:cs="Arial"/>
        <w:b/>
        <w:color w:val="000000"/>
        <w:sz w:val="40"/>
        <w:szCs w:val="40"/>
      </w:rPr>
      <w:t xml:space="preserve">RESUMO EXPANDIDO </w:t>
    </w:r>
    <w:r>
      <w:rPr>
        <w:rFonts w:ascii="Arial" w:eastAsia="Arial" w:hAnsi="Arial" w:cs="Arial"/>
        <w:b/>
        <w:color w:val="000000"/>
        <w:sz w:val="40"/>
        <w:szCs w:val="40"/>
      </w:rPr>
      <w:tab/>
    </w:r>
    <w:r>
      <w:rPr>
        <w:rFonts w:ascii="Arial" w:eastAsia="Arial" w:hAnsi="Arial" w:cs="Arial"/>
        <w:b/>
        <w:color w:val="000000"/>
        <w:sz w:val="40"/>
        <w:szCs w:val="40"/>
      </w:rPr>
      <w:tab/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-1270632</wp:posOffset>
              </wp:positionH>
              <wp:positionV relativeFrom="paragraph">
                <wp:posOffset>-440686</wp:posOffset>
              </wp:positionV>
              <wp:extent cx="8300085" cy="1085850"/>
              <wp:effectExtent l="0" t="0" r="5715" b="0"/>
              <wp:wrapNone/>
              <wp:docPr id="42" name="Retâ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0085" cy="1085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46421F73" id="Retângulo 42" o:spid="_x0000_s1026" style="position:absolute;margin-left:-100.05pt;margin-top:-34.7pt;width:653.55pt;height:85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" fillcolor="#bfbfbf [2412]" stroked="f" strokeweight="1pt"/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4216400</wp:posOffset>
          </wp:positionH>
          <wp:positionV relativeFrom="paragraph">
            <wp:posOffset>-31112</wp:posOffset>
          </wp:positionV>
          <wp:extent cx="1715312" cy="276225"/>
          <wp:effectExtent l="0" t="0" r="0" b="0"/>
          <wp:wrapNone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5312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29DB" w:rsidRDefault="008B2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B29DB" w:rsidRDefault="008B29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DB" w:rsidRDefault="00FD6058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889"/>
        <w:tab w:val="left" w:pos="6540"/>
      </w:tabs>
      <w:spacing w:after="0" w:line="240" w:lineRule="auto"/>
      <w:jc w:val="both"/>
      <w:rPr>
        <w:rFonts w:ascii="Arial" w:eastAsia="Arial" w:hAnsi="Arial" w:cs="Arial"/>
        <w:b/>
        <w:color w:val="000000"/>
        <w:sz w:val="40"/>
        <w:szCs w:val="40"/>
      </w:rPr>
    </w:pPr>
    <w:r>
      <w:rPr>
        <w:rFonts w:ascii="Arial" w:eastAsia="Arial" w:hAnsi="Arial" w:cs="Arial"/>
        <w:b/>
        <w:color w:val="000000"/>
        <w:sz w:val="40"/>
        <w:szCs w:val="40"/>
      </w:rPr>
      <w:t xml:space="preserve">PAPER  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-1061082</wp:posOffset>
              </wp:positionH>
              <wp:positionV relativeFrom="paragraph">
                <wp:posOffset>-424812</wp:posOffset>
              </wp:positionV>
              <wp:extent cx="8300085" cy="1273810"/>
              <wp:effectExtent l="0" t="0" r="5715" b="254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0008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73634B17" id="Retângulo 44" o:spid="_x0000_s1026" style="position:absolute;margin-left:-83.55pt;margin-top:-33.45pt;width:653.55pt;height:100.3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" fillcolor="#bfbfbf [2412]" stroked="f" strokeweight="1pt"/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3568065</wp:posOffset>
          </wp:positionH>
          <wp:positionV relativeFrom="paragraph">
            <wp:posOffset>-107312</wp:posOffset>
          </wp:positionV>
          <wp:extent cx="2606053" cy="419742"/>
          <wp:effectExtent l="0" t="0" r="0" b="0"/>
          <wp:wrapNone/>
          <wp:docPr id="4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6053" cy="419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29DB" w:rsidRDefault="00236214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889"/>
        <w:tab w:val="left" w:pos="6540"/>
      </w:tabs>
      <w:spacing w:after="0" w:line="240" w:lineRule="auto"/>
      <w:jc w:val="both"/>
      <w:rPr>
        <w:rFonts w:ascii="Arial" w:eastAsia="Arial" w:hAnsi="Arial" w:cs="Arial"/>
        <w:b/>
        <w:color w:val="000000"/>
        <w:sz w:val="32"/>
        <w:szCs w:val="32"/>
      </w:rPr>
    </w:pPr>
    <w:r>
      <w:rPr>
        <w:rFonts w:ascii="Arial" w:eastAsia="Arial" w:hAnsi="Arial" w:cs="Arial"/>
        <w:b/>
        <w:color w:val="000000"/>
        <w:sz w:val="32"/>
        <w:szCs w:val="32"/>
      </w:rPr>
      <w:t>I</w:t>
    </w:r>
    <w:r w:rsidR="00FD6058">
      <w:rPr>
        <w:rFonts w:ascii="Arial" w:eastAsia="Arial" w:hAnsi="Arial" w:cs="Arial"/>
        <w:b/>
        <w:color w:val="000000"/>
        <w:sz w:val="32"/>
        <w:szCs w:val="32"/>
      </w:rPr>
      <w:t>X JORNADA JURÍDICA</w:t>
    </w:r>
  </w:p>
  <w:p w:rsidR="008B29DB" w:rsidRDefault="00FD6058">
    <w:pPr>
      <w:pBdr>
        <w:top w:val="nil"/>
        <w:left w:val="nil"/>
        <w:bottom w:val="nil"/>
        <w:right w:val="nil"/>
        <w:between w:val="nil"/>
      </w:pBdr>
      <w:tabs>
        <w:tab w:val="left" w:pos="2685"/>
        <w:tab w:val="center" w:pos="4889"/>
        <w:tab w:val="left" w:pos="6540"/>
      </w:tabs>
      <w:spacing w:after="0" w:line="240" w:lineRule="auto"/>
      <w:jc w:val="both"/>
      <w:rPr>
        <w:color w:val="000000"/>
      </w:rPr>
    </w:pPr>
    <w:r>
      <w:rPr>
        <w:rFonts w:ascii="Arial" w:eastAsia="Arial" w:hAnsi="Arial" w:cs="Arial"/>
        <w:b/>
        <w:color w:val="000000"/>
        <w:sz w:val="32"/>
        <w:szCs w:val="32"/>
      </w:rPr>
      <w:t xml:space="preserve">(04 a 11 de Novembro de 2019) - Direito/Ceres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DB"/>
    <w:rsid w:val="000150FC"/>
    <w:rsid w:val="00045845"/>
    <w:rsid w:val="00080AF2"/>
    <w:rsid w:val="000E3E58"/>
    <w:rsid w:val="001638C8"/>
    <w:rsid w:val="00203918"/>
    <w:rsid w:val="00232285"/>
    <w:rsid w:val="00236214"/>
    <w:rsid w:val="00282663"/>
    <w:rsid w:val="002A3B94"/>
    <w:rsid w:val="00311AA1"/>
    <w:rsid w:val="003427B2"/>
    <w:rsid w:val="003677DB"/>
    <w:rsid w:val="003815C3"/>
    <w:rsid w:val="003C1301"/>
    <w:rsid w:val="00462B5F"/>
    <w:rsid w:val="004E4732"/>
    <w:rsid w:val="00573AD6"/>
    <w:rsid w:val="005D0616"/>
    <w:rsid w:val="00697572"/>
    <w:rsid w:val="006A2316"/>
    <w:rsid w:val="00711D0D"/>
    <w:rsid w:val="00771503"/>
    <w:rsid w:val="00826A99"/>
    <w:rsid w:val="008B29DB"/>
    <w:rsid w:val="008B32B6"/>
    <w:rsid w:val="008B717E"/>
    <w:rsid w:val="009620E3"/>
    <w:rsid w:val="009F4EC9"/>
    <w:rsid w:val="00A04F7C"/>
    <w:rsid w:val="00A14225"/>
    <w:rsid w:val="00A35BB0"/>
    <w:rsid w:val="00BA7150"/>
    <w:rsid w:val="00BB23AF"/>
    <w:rsid w:val="00C06B12"/>
    <w:rsid w:val="00C6585A"/>
    <w:rsid w:val="00C712A8"/>
    <w:rsid w:val="00CD4B5B"/>
    <w:rsid w:val="00CF1717"/>
    <w:rsid w:val="00D2485F"/>
    <w:rsid w:val="00D379FD"/>
    <w:rsid w:val="00D766B5"/>
    <w:rsid w:val="00DE602D"/>
    <w:rsid w:val="00E251F8"/>
    <w:rsid w:val="00E32E80"/>
    <w:rsid w:val="00F05CC2"/>
    <w:rsid w:val="00F40D0A"/>
    <w:rsid w:val="00F71700"/>
    <w:rsid w:val="00F84338"/>
    <w:rsid w:val="00F928FC"/>
    <w:rsid w:val="00FA52A7"/>
    <w:rsid w:val="00FB7409"/>
    <w:rsid w:val="00FC5723"/>
    <w:rsid w:val="00FD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6"/>
  </w:style>
  <w:style w:type="paragraph" w:styleId="Ttulo1">
    <w:name w:val="heading 1"/>
    <w:basedOn w:val="Normal"/>
    <w:next w:val="Normal"/>
    <w:link w:val="Ttulo1Char"/>
    <w:uiPriority w:val="9"/>
    <w:qFormat/>
    <w:rsid w:val="00C470F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ED69A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D69A5"/>
    <w:rPr>
      <w:rFonts w:ascii="Times New Roman" w:eastAsiaTheme="minorEastAsia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nhideWhenUsed/>
    <w:rsid w:val="00ED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9A5"/>
  </w:style>
  <w:style w:type="paragraph" w:styleId="Rodap">
    <w:name w:val="footer"/>
    <w:aliases w:val="Texto_Rodapé"/>
    <w:basedOn w:val="Normal"/>
    <w:link w:val="RodapChar"/>
    <w:unhideWhenUsed/>
    <w:rsid w:val="00ED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Texto_Rodapé Char"/>
    <w:basedOn w:val="Fontepargpadro"/>
    <w:link w:val="Rodap"/>
    <w:rsid w:val="00ED69A5"/>
  </w:style>
  <w:style w:type="table" w:styleId="Tabelacomgrade">
    <w:name w:val="Table Grid"/>
    <w:basedOn w:val="Tabelanormal"/>
    <w:uiPriority w:val="39"/>
    <w:rsid w:val="00ED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D69A5"/>
    <w:rPr>
      <w:b/>
      <w:bCs/>
    </w:rPr>
  </w:style>
  <w:style w:type="paragraph" w:customStyle="1" w:styleId="Resumo">
    <w:name w:val="Resumo"/>
    <w:basedOn w:val="Normal"/>
    <w:qFormat/>
    <w:rsid w:val="00C470F4"/>
    <w:pPr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ResumoTtulo">
    <w:name w:val="Resumo_Título"/>
    <w:basedOn w:val="Resumo"/>
    <w:next w:val="Resumo"/>
    <w:qFormat/>
    <w:rsid w:val="00C470F4"/>
    <w:rPr>
      <w:b/>
      <w:smallCaps/>
    </w:rPr>
  </w:style>
  <w:style w:type="paragraph" w:customStyle="1" w:styleId="Ttulo-Original">
    <w:name w:val="Título - Original"/>
    <w:basedOn w:val="Ttulo1"/>
    <w:next w:val="Normal"/>
    <w:qFormat/>
    <w:rsid w:val="00C470F4"/>
    <w:pPr>
      <w:tabs>
        <w:tab w:val="left" w:pos="3402"/>
      </w:tabs>
      <w:spacing w:before="0" w:line="240" w:lineRule="auto"/>
      <w:jc w:val="center"/>
    </w:pPr>
    <w:rPr>
      <w:rFonts w:ascii="Bookman Old Style" w:hAnsi="Bookman Old Style"/>
      <w:bCs/>
      <w:color w:val="auto"/>
      <w:szCs w:val="28"/>
    </w:rPr>
  </w:style>
  <w:style w:type="paragraph" w:customStyle="1" w:styleId="Ttulo2Lingua">
    <w:name w:val="Título_2Lingua"/>
    <w:basedOn w:val="Ttulo-Original"/>
    <w:next w:val="Normal"/>
    <w:qFormat/>
    <w:rsid w:val="00C470F4"/>
    <w:pPr>
      <w:spacing w:before="240" w:after="240"/>
    </w:pPr>
    <w:rPr>
      <w:rFonts w:ascii="Arial" w:hAnsi="Arial"/>
      <w:b/>
    </w:rPr>
  </w:style>
  <w:style w:type="paragraph" w:customStyle="1" w:styleId="Autor">
    <w:name w:val="Autor"/>
    <w:basedOn w:val="Normal"/>
    <w:next w:val="Normal"/>
    <w:qFormat/>
    <w:rsid w:val="00C470F4"/>
    <w:pPr>
      <w:spacing w:after="0" w:line="240" w:lineRule="auto"/>
      <w:jc w:val="right"/>
    </w:pPr>
    <w:rPr>
      <w:rFonts w:ascii="Bookman Old Style" w:hAnsi="Bookman Old Style"/>
      <w:sz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C470F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4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5C6C46"/>
    <w:rPr>
      <w:color w:val="0563C1" w:themeColor="hyperlink"/>
      <w:u w:val="single"/>
    </w:rPr>
  </w:style>
  <w:style w:type="paragraph" w:customStyle="1" w:styleId="Padro">
    <w:name w:val="Padrão"/>
    <w:qFormat/>
    <w:rsid w:val="005C6C46"/>
    <w:pPr>
      <w:tabs>
        <w:tab w:val="left" w:pos="709"/>
      </w:tabs>
      <w:suppressAutoHyphens/>
      <w:spacing w:after="0" w:line="276" w:lineRule="atLeast"/>
    </w:pPr>
    <w:rPr>
      <w:rFonts w:eastAsia="DejaVu Sans"/>
      <w:color w:val="00000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C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C46"/>
    <w:rPr>
      <w:sz w:val="20"/>
      <w:szCs w:val="20"/>
    </w:rPr>
  </w:style>
  <w:style w:type="paragraph" w:customStyle="1" w:styleId="p1">
    <w:name w:val="p1"/>
    <w:basedOn w:val="Normal"/>
    <w:rsid w:val="00F54BB5"/>
    <w:pPr>
      <w:shd w:val="clear" w:color="auto" w:fill="FFFFFF"/>
      <w:spacing w:after="0" w:line="240" w:lineRule="auto"/>
      <w:jc w:val="both"/>
    </w:pPr>
    <w:rPr>
      <w:rFonts w:ascii="Arial" w:eastAsiaTheme="minorEastAsia" w:hAnsi="Arial" w:cs="Arial"/>
      <w:color w:val="000000"/>
      <w:sz w:val="18"/>
      <w:szCs w:val="18"/>
    </w:rPr>
  </w:style>
  <w:style w:type="character" w:customStyle="1" w:styleId="s1">
    <w:name w:val="s1"/>
    <w:basedOn w:val="Fontepargpadro"/>
    <w:rsid w:val="00F54BB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Fontepargpadro"/>
    <w:rsid w:val="00F54BB5"/>
  </w:style>
  <w:style w:type="paragraph" w:customStyle="1" w:styleId="p2">
    <w:name w:val="p2"/>
    <w:basedOn w:val="Normal"/>
    <w:rsid w:val="0092141C"/>
    <w:pPr>
      <w:spacing w:after="90" w:line="240" w:lineRule="auto"/>
      <w:jc w:val="both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p3">
    <w:name w:val="p3"/>
    <w:basedOn w:val="Normal"/>
    <w:rsid w:val="0092141C"/>
    <w:pPr>
      <w:spacing w:after="90" w:line="240" w:lineRule="auto"/>
      <w:jc w:val="both"/>
    </w:pPr>
    <w:rPr>
      <w:rFonts w:ascii="Arial" w:eastAsiaTheme="minorEastAsia" w:hAnsi="Arial" w:cs="Arial"/>
      <w:color w:val="FF0000"/>
      <w:sz w:val="11"/>
      <w:szCs w:val="11"/>
    </w:rPr>
  </w:style>
  <w:style w:type="paragraph" w:customStyle="1" w:styleId="p4">
    <w:name w:val="p4"/>
    <w:basedOn w:val="Normal"/>
    <w:rsid w:val="0092141C"/>
    <w:pPr>
      <w:spacing w:after="0" w:line="240" w:lineRule="auto"/>
      <w:jc w:val="both"/>
    </w:pPr>
    <w:rPr>
      <w:rFonts w:ascii="Garamond" w:eastAsiaTheme="minorEastAsia" w:hAnsi="Garamond" w:cs="Times New Roman"/>
      <w:color w:val="000000"/>
      <w:sz w:val="18"/>
      <w:szCs w:val="18"/>
    </w:rPr>
  </w:style>
  <w:style w:type="character" w:customStyle="1" w:styleId="s2">
    <w:name w:val="s2"/>
    <w:basedOn w:val="Fontepargpadro"/>
    <w:rsid w:val="0092141C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854FA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C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46"/>
  </w:style>
  <w:style w:type="paragraph" w:styleId="Ttulo1">
    <w:name w:val="heading 1"/>
    <w:basedOn w:val="Normal"/>
    <w:next w:val="Normal"/>
    <w:link w:val="Ttulo1Char"/>
    <w:uiPriority w:val="9"/>
    <w:qFormat/>
    <w:rsid w:val="00C470F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ED69A5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ED69A5"/>
    <w:rPr>
      <w:rFonts w:ascii="Times New Roman" w:eastAsiaTheme="minorEastAsia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nhideWhenUsed/>
    <w:rsid w:val="00ED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9A5"/>
  </w:style>
  <w:style w:type="paragraph" w:styleId="Rodap">
    <w:name w:val="footer"/>
    <w:aliases w:val="Texto_Rodapé"/>
    <w:basedOn w:val="Normal"/>
    <w:link w:val="RodapChar"/>
    <w:unhideWhenUsed/>
    <w:rsid w:val="00ED6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aliases w:val="Texto_Rodapé Char"/>
    <w:basedOn w:val="Fontepargpadro"/>
    <w:link w:val="Rodap"/>
    <w:rsid w:val="00ED69A5"/>
  </w:style>
  <w:style w:type="table" w:styleId="Tabelacomgrade">
    <w:name w:val="Table Grid"/>
    <w:basedOn w:val="Tabelanormal"/>
    <w:uiPriority w:val="39"/>
    <w:rsid w:val="00ED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D69A5"/>
    <w:rPr>
      <w:b/>
      <w:bCs/>
    </w:rPr>
  </w:style>
  <w:style w:type="paragraph" w:customStyle="1" w:styleId="Resumo">
    <w:name w:val="Resumo"/>
    <w:basedOn w:val="Normal"/>
    <w:qFormat/>
    <w:rsid w:val="00C470F4"/>
    <w:pPr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ResumoTtulo">
    <w:name w:val="Resumo_Título"/>
    <w:basedOn w:val="Resumo"/>
    <w:next w:val="Resumo"/>
    <w:qFormat/>
    <w:rsid w:val="00C470F4"/>
    <w:rPr>
      <w:b/>
      <w:smallCaps/>
    </w:rPr>
  </w:style>
  <w:style w:type="paragraph" w:customStyle="1" w:styleId="Ttulo-Original">
    <w:name w:val="Título - Original"/>
    <w:basedOn w:val="Ttulo1"/>
    <w:next w:val="Normal"/>
    <w:qFormat/>
    <w:rsid w:val="00C470F4"/>
    <w:pPr>
      <w:tabs>
        <w:tab w:val="left" w:pos="3402"/>
      </w:tabs>
      <w:spacing w:before="0" w:line="240" w:lineRule="auto"/>
      <w:jc w:val="center"/>
    </w:pPr>
    <w:rPr>
      <w:rFonts w:ascii="Bookman Old Style" w:hAnsi="Bookman Old Style"/>
      <w:bCs/>
      <w:color w:val="auto"/>
      <w:szCs w:val="28"/>
    </w:rPr>
  </w:style>
  <w:style w:type="paragraph" w:customStyle="1" w:styleId="Ttulo2Lingua">
    <w:name w:val="Título_2Lingua"/>
    <w:basedOn w:val="Ttulo-Original"/>
    <w:next w:val="Normal"/>
    <w:qFormat/>
    <w:rsid w:val="00C470F4"/>
    <w:pPr>
      <w:spacing w:before="240" w:after="240"/>
    </w:pPr>
    <w:rPr>
      <w:rFonts w:ascii="Arial" w:hAnsi="Arial"/>
      <w:b/>
    </w:rPr>
  </w:style>
  <w:style w:type="paragraph" w:customStyle="1" w:styleId="Autor">
    <w:name w:val="Autor"/>
    <w:basedOn w:val="Normal"/>
    <w:next w:val="Normal"/>
    <w:qFormat/>
    <w:rsid w:val="00C470F4"/>
    <w:pPr>
      <w:spacing w:after="0" w:line="240" w:lineRule="auto"/>
      <w:jc w:val="right"/>
    </w:pPr>
    <w:rPr>
      <w:rFonts w:ascii="Bookman Old Style" w:hAnsi="Bookman Old Style"/>
      <w:sz w:val="20"/>
      <w:lang w:val="en-US"/>
    </w:rPr>
  </w:style>
  <w:style w:type="character" w:styleId="Refdenotaderodap">
    <w:name w:val="footnote reference"/>
    <w:basedOn w:val="Fontepargpadro"/>
    <w:uiPriority w:val="99"/>
    <w:unhideWhenUsed/>
    <w:rsid w:val="00C470F4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4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nkdaInternet">
    <w:name w:val="Link da Internet"/>
    <w:basedOn w:val="Fontepargpadro"/>
    <w:uiPriority w:val="99"/>
    <w:unhideWhenUsed/>
    <w:rsid w:val="005C6C46"/>
    <w:rPr>
      <w:color w:val="0563C1" w:themeColor="hyperlink"/>
      <w:u w:val="single"/>
    </w:rPr>
  </w:style>
  <w:style w:type="paragraph" w:customStyle="1" w:styleId="Padro">
    <w:name w:val="Padrão"/>
    <w:qFormat/>
    <w:rsid w:val="005C6C46"/>
    <w:pPr>
      <w:tabs>
        <w:tab w:val="left" w:pos="709"/>
      </w:tabs>
      <w:suppressAutoHyphens/>
      <w:spacing w:after="0" w:line="276" w:lineRule="atLeast"/>
    </w:pPr>
    <w:rPr>
      <w:rFonts w:eastAsia="DejaVu Sans"/>
      <w:color w:val="00000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6C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6C46"/>
    <w:rPr>
      <w:sz w:val="20"/>
      <w:szCs w:val="20"/>
    </w:rPr>
  </w:style>
  <w:style w:type="paragraph" w:customStyle="1" w:styleId="p1">
    <w:name w:val="p1"/>
    <w:basedOn w:val="Normal"/>
    <w:rsid w:val="00F54BB5"/>
    <w:pPr>
      <w:shd w:val="clear" w:color="auto" w:fill="FFFFFF"/>
      <w:spacing w:after="0" w:line="240" w:lineRule="auto"/>
      <w:jc w:val="both"/>
    </w:pPr>
    <w:rPr>
      <w:rFonts w:ascii="Arial" w:eastAsiaTheme="minorEastAsia" w:hAnsi="Arial" w:cs="Arial"/>
      <w:color w:val="000000"/>
      <w:sz w:val="18"/>
      <w:szCs w:val="18"/>
    </w:rPr>
  </w:style>
  <w:style w:type="character" w:customStyle="1" w:styleId="s1">
    <w:name w:val="s1"/>
    <w:basedOn w:val="Fontepargpadro"/>
    <w:rsid w:val="00F54BB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Fontepargpadro"/>
    <w:rsid w:val="00F54BB5"/>
  </w:style>
  <w:style w:type="paragraph" w:customStyle="1" w:styleId="p2">
    <w:name w:val="p2"/>
    <w:basedOn w:val="Normal"/>
    <w:rsid w:val="0092141C"/>
    <w:pPr>
      <w:spacing w:after="90" w:line="240" w:lineRule="auto"/>
      <w:jc w:val="both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p3">
    <w:name w:val="p3"/>
    <w:basedOn w:val="Normal"/>
    <w:rsid w:val="0092141C"/>
    <w:pPr>
      <w:spacing w:after="90" w:line="240" w:lineRule="auto"/>
      <w:jc w:val="both"/>
    </w:pPr>
    <w:rPr>
      <w:rFonts w:ascii="Arial" w:eastAsiaTheme="minorEastAsia" w:hAnsi="Arial" w:cs="Arial"/>
      <w:color w:val="FF0000"/>
      <w:sz w:val="11"/>
      <w:szCs w:val="11"/>
    </w:rPr>
  </w:style>
  <w:style w:type="paragraph" w:customStyle="1" w:styleId="p4">
    <w:name w:val="p4"/>
    <w:basedOn w:val="Normal"/>
    <w:rsid w:val="0092141C"/>
    <w:pPr>
      <w:spacing w:after="0" w:line="240" w:lineRule="auto"/>
      <w:jc w:val="both"/>
    </w:pPr>
    <w:rPr>
      <w:rFonts w:ascii="Garamond" w:eastAsiaTheme="minorEastAsia" w:hAnsi="Garamond" w:cs="Times New Roman"/>
      <w:color w:val="000000"/>
      <w:sz w:val="18"/>
      <w:szCs w:val="18"/>
    </w:rPr>
  </w:style>
  <w:style w:type="character" w:customStyle="1" w:styleId="s2">
    <w:name w:val="s2"/>
    <w:basedOn w:val="Fontepargpadro"/>
    <w:rsid w:val="0092141C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854FA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C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2.camara.leg.br/legin/fed/lei/2000/lei-10098-19-dezembro-2000-377651-publicacaooriginal-1-pl.html" TargetMode="External"/><Relationship Id="rId18" Type="http://schemas.openxmlformats.org/officeDocument/2006/relationships/hyperlink" Target="https://monografias.brasilescola.uol.com.br/administracao-financas/a-inclusao-pessoa-com-deficiencia-no-mercado-trabalho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granadeiro.adv.br/clipping/2017/03/31/a-cota-para-pessoas-com-deficiencia-em-empresas" TargetMode="External"/><Relationship Id="rId17" Type="http://schemas.openxmlformats.org/officeDocument/2006/relationships/hyperlink" Target="http://www.trt18.jus.br/portal/empresa-que-tentou-cumprir-cota-minima-de-contratacao-de-deficientes-nao-pode-ser-autuada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conjur.com.br/2016-jun-06/tst-pacifica-questao-preenchimento-cota-deficient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handtalk.me/leis-de-acessibilidade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catho.com.br/empresa-em-foco/pessoas-com-deficiencia-e-o-mercado-de-trabalho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administradores.com.br/artigos/a-integracao-da-pessoa-deficiente-no-mercado-de-trabalho-a-dificuldade-para-preencher-as" TargetMode="External"/><Relationship Id="rId19" Type="http://schemas.openxmlformats.org/officeDocument/2006/relationships/hyperlink" Target="http://agenciabrasil.ebc.com.br/direitos-humanos/noticia/2017-08/apenas-1-dos-brasileiros-com-deficiencia-esta-no-mercado-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mwpt.com.br/acessibilidade-digital/leis-federais-sobre-acessibilidade-na-web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lucaashenrique713@gmail.com" TargetMode="External"/><Relationship Id="rId3" Type="http://schemas.openxmlformats.org/officeDocument/2006/relationships/hyperlink" Target="mailto:gui.jiu@hotmail.com" TargetMode="External"/><Relationship Id="rId7" Type="http://schemas.openxmlformats.org/officeDocument/2006/relationships/hyperlink" Target="mailto:leticiaborgesferreira@gmail.com" TargetMode="External"/><Relationship Id="rId2" Type="http://schemas.openxmlformats.org/officeDocument/2006/relationships/hyperlink" Target="mailto:estellasantospinto@gmail.com" TargetMode="External"/><Relationship Id="rId1" Type="http://schemas.openxmlformats.org/officeDocument/2006/relationships/hyperlink" Target="mailto:danielgomesoliveira18@outlook.com.br" TargetMode="External"/><Relationship Id="rId6" Type="http://schemas.openxmlformats.org/officeDocument/2006/relationships/hyperlink" Target="mailto:joellopes408@gmail.com" TargetMode="External"/><Relationship Id="rId11" Type="http://schemas.openxmlformats.org/officeDocument/2006/relationships/hyperlink" Target="mailto:thalitaomeida@gmail.com" TargetMode="External"/><Relationship Id="rId5" Type="http://schemas.openxmlformats.org/officeDocument/2006/relationships/hyperlink" Target="mailto:Igor-dias-13@hotmail.com" TargetMode="External"/><Relationship Id="rId10" Type="http://schemas.openxmlformats.org/officeDocument/2006/relationships/hyperlink" Target="mailto:mauro.martins@docente.unievangelica.edu.br" TargetMode="External"/><Relationship Id="rId4" Type="http://schemas.openxmlformats.org/officeDocument/2006/relationships/hyperlink" Target="mailto:igorborges0929@gmail.com" TargetMode="External"/><Relationship Id="rId9" Type="http://schemas.openxmlformats.org/officeDocument/2006/relationships/hyperlink" Target="mailto:lucasmatheusmr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Conhecimento da lei de cotas N. 8.213/91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Plan1!$A$2:$A$3</c:f>
              <c:strCache>
                <c:ptCount val="2"/>
                <c:pt idx="0">
                  <c:v>pessoas que conhecem</c:v>
                </c:pt>
                <c:pt idx="1">
                  <c:v>pessoas que desconhecem</c:v>
                </c:pt>
              </c:strCache>
            </c:strRef>
          </c:cat>
          <c:val>
            <c:numRef>
              <c:f>Plan1!$B$2:$B$3</c:f>
              <c:numCache>
                <c:formatCode>General</c:formatCode>
                <c:ptCount val="2"/>
                <c:pt idx="0">
                  <c:v>89</c:v>
                </c:pt>
                <c:pt idx="1">
                  <c:v>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E7-4841-84BD-C52919E2DD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682F8-3778-4D47-88DB-8FFE1B91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2901</Words>
  <Characters>15666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Nayala Duailibe</dc:creator>
  <cp:lastModifiedBy>Nayala Nunes Duailibi</cp:lastModifiedBy>
  <cp:revision>2</cp:revision>
  <cp:lastPrinted>2019-11-02T01:50:00Z</cp:lastPrinted>
  <dcterms:created xsi:type="dcterms:W3CDTF">2019-11-06T20:17:00Z</dcterms:created>
  <dcterms:modified xsi:type="dcterms:W3CDTF">2019-11-06T20:17:00Z</dcterms:modified>
</cp:coreProperties>
</file>