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3DC32" w14:textId="77777777" w:rsidR="00CC4190" w:rsidRPr="00C476A9" w:rsidRDefault="00CC4190" w:rsidP="00CC4190">
      <w:pPr>
        <w:pStyle w:val="Ttulo10"/>
        <w:rPr>
          <w:rFonts w:ascii="Times New Roman" w:hAnsi="Times New Roman" w:cs="Times New Roman"/>
          <w:sz w:val="22"/>
          <w:szCs w:val="22"/>
          <w:lang w:val="pt-BR"/>
        </w:rPr>
      </w:pPr>
      <w:bookmarkStart w:id="0" w:name="_GoBack"/>
      <w:bookmarkEnd w:id="0"/>
      <w:r w:rsidRPr="00C476A9">
        <w:rPr>
          <w:rFonts w:ascii="Times New Roman" w:hAnsi="Times New Roman" w:cs="Times New Roman"/>
          <w:sz w:val="22"/>
          <w:szCs w:val="22"/>
        </w:rPr>
        <w:t>REGULAMENTO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PROGRAMA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DE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PÓSGRADUAÇ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Ã</w:t>
      </w:r>
      <w:r w:rsidRPr="00C476A9">
        <w:rPr>
          <w:rFonts w:ascii="Times New Roman" w:hAnsi="Times New Roman" w:cs="Times New Roman"/>
          <w:sz w:val="22"/>
          <w:szCs w:val="22"/>
        </w:rPr>
        <w:t>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STRICTO-SENSU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EM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 CIÊNCIAS FARMACÊUTICAS </w:t>
      </w:r>
    </w:p>
    <w:p w14:paraId="41731BEB" w14:textId="77777777" w:rsidR="00CC4190" w:rsidRPr="00C476A9" w:rsidRDefault="00CC4190" w:rsidP="00CC4190">
      <w:pPr>
        <w:pStyle w:val="Ttulo10"/>
        <w:spacing w:before="0" w:after="0"/>
        <w:jc w:val="left"/>
        <w:rPr>
          <w:rFonts w:ascii="Times New Roman" w:hAnsi="Times New Roman" w:cs="Times New Roman"/>
          <w:sz w:val="22"/>
          <w:szCs w:val="22"/>
          <w:lang w:val="pt-BR"/>
        </w:rPr>
      </w:pPr>
    </w:p>
    <w:p w14:paraId="7802D139" w14:textId="77777777" w:rsidR="00CC4190" w:rsidRPr="00C476A9" w:rsidRDefault="00CC4190" w:rsidP="00CC4190">
      <w:pPr>
        <w:pStyle w:val="Ttulo10"/>
        <w:spacing w:before="0" w:after="0"/>
        <w:ind w:left="4536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Dispõe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sobre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Ciências Farmacêuticas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 xml:space="preserve">Centro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Universi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tário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Anápolis -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UniEVANGÉLICA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acordo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F216328" w14:textId="77777777" w:rsidR="00CC4190" w:rsidRPr="00C476A9" w:rsidRDefault="00CC4190" w:rsidP="00CC4190">
      <w:pPr>
        <w:pStyle w:val="Ttulo10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</w:p>
    <w:p w14:paraId="5EE5BB4A" w14:textId="77777777" w:rsidR="00CC4190" w:rsidRPr="00C476A9" w:rsidRDefault="00CC4190" w:rsidP="00CC4190">
      <w:pPr>
        <w:pStyle w:val="Ttulo10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sz w:val="22"/>
          <w:szCs w:val="22"/>
        </w:rPr>
        <w:t>Título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I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-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DISPOSIÇÕES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PRELIMINARES</w:t>
      </w:r>
    </w:p>
    <w:p w14:paraId="2E4EE3D8" w14:textId="77777777" w:rsidR="00CC4190" w:rsidRPr="00C476A9" w:rsidRDefault="00CC4190" w:rsidP="00CC4190">
      <w:pPr>
        <w:rPr>
          <w:rFonts w:ascii="Times New Roman" w:hAnsi="Times New Roman" w:cs="Times New Roman"/>
        </w:rPr>
      </w:pPr>
    </w:p>
    <w:p w14:paraId="2387A6C5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color w:val="FFFFFF"/>
          <w:sz w:val="22"/>
          <w:szCs w:val="22"/>
          <w:lang w:val="pt-BR"/>
        </w:rPr>
        <w:t>-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>1º</w:t>
      </w:r>
      <w:r w:rsidRPr="00C476A9">
        <w:rPr>
          <w:rFonts w:ascii="Times New Roman" w:eastAsia="Calibri" w:hAnsi="Times New Roman" w:cs="Times New Roman"/>
          <w:b w:val="0"/>
          <w:color w:val="FFFFFF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O Programa de Pós-Graduação em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Ciências Farmacêuticas (PPGCF)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obedecerá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 disposto neste Regulamento.</w:t>
      </w:r>
    </w:p>
    <w:p w14:paraId="387C94E0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6158A1E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Parágrafo único.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O Programa de Pós-Graduação em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Ciências Farmacêuticas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é constituído pelo curso de Mestrado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Profissional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em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Ciências Farmacêuticas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, que apresenta a seguinte área de concentração: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Métodos de diagnóstico, prognóstico, terapêutica associados a doença e Aspectos </w:t>
      </w:r>
      <w:proofErr w:type="spellStart"/>
      <w:r w:rsidRPr="00C476A9">
        <w:rPr>
          <w:rFonts w:ascii="Times New Roman" w:hAnsi="Times New Roman" w:cs="Times New Roman"/>
          <w:sz w:val="22"/>
          <w:szCs w:val="22"/>
          <w:lang w:val="pt-BR"/>
        </w:rPr>
        <w:t>fitoquímicos</w:t>
      </w:r>
      <w:proofErr w:type="spellEnd"/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, farmacológico e </w:t>
      </w:r>
      <w:proofErr w:type="spellStart"/>
      <w:r w:rsidRPr="00C476A9">
        <w:rPr>
          <w:rFonts w:ascii="Times New Roman" w:hAnsi="Times New Roman" w:cs="Times New Roman"/>
          <w:sz w:val="22"/>
          <w:szCs w:val="22"/>
          <w:lang w:val="pt-BR"/>
        </w:rPr>
        <w:t>biotransformação</w:t>
      </w:r>
      <w:proofErr w:type="spellEnd"/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de produtos naturais e sintéticos.</w:t>
      </w:r>
    </w:p>
    <w:p w14:paraId="23605D5E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2EAA90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Art.2º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Ciências Farmacêuticas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objetivos:</w:t>
      </w:r>
    </w:p>
    <w:p w14:paraId="124B7FD1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F634F2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P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roporcionar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desenvolvimento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d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competências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necessárias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à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mestres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habilitados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ensino,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extensão,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exercer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atividades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docência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capazes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produzir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difundir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conhecimentos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científicos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área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Farmácia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5733117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FDF79CE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D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esenvolver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centradas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área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Métodos de diagnóstico, prognóstico, terapêutica associados a doença e Aspectos </w:t>
      </w:r>
      <w:proofErr w:type="spellStart"/>
      <w:r w:rsidRPr="00C476A9">
        <w:rPr>
          <w:rFonts w:ascii="Times New Roman" w:hAnsi="Times New Roman" w:cs="Times New Roman"/>
          <w:sz w:val="22"/>
          <w:szCs w:val="22"/>
          <w:lang w:val="pt-BR"/>
        </w:rPr>
        <w:t>fitoquímicos</w:t>
      </w:r>
      <w:proofErr w:type="spellEnd"/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, farmacológico e </w:t>
      </w:r>
      <w:proofErr w:type="spellStart"/>
      <w:r w:rsidRPr="00C476A9">
        <w:rPr>
          <w:rFonts w:ascii="Times New Roman" w:hAnsi="Times New Roman" w:cs="Times New Roman"/>
          <w:sz w:val="22"/>
          <w:szCs w:val="22"/>
          <w:lang w:val="pt-BR"/>
        </w:rPr>
        <w:t>biotransformação</w:t>
      </w:r>
      <w:proofErr w:type="spellEnd"/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de produtos naturais e sintéticos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5F2F3A16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B50C55B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F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ormar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profissionais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pesquisadores,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nível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mestrado,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base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técnico-científica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sólida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atuar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competitivamente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diferentes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mercados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trabalho,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incluindo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ensino,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prestação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serviço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empreendimento;</w:t>
      </w:r>
    </w:p>
    <w:p w14:paraId="31D44C37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4AFEEA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IV.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E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stimular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desenvolver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produção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conhecimento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área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gramStart"/>
      <w:r w:rsidRPr="00C476A9">
        <w:rPr>
          <w:rFonts w:ascii="Times New Roman" w:hAnsi="Times New Roman" w:cs="Times New Roman"/>
          <w:sz w:val="22"/>
          <w:szCs w:val="22"/>
          <w:lang w:val="pt-BR"/>
        </w:rPr>
        <w:t>Farmácia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atendendo</w:t>
      </w:r>
      <w:proofErr w:type="gram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às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demandas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sociais,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 xml:space="preserve">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difundindo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conhecimento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produzido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área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14:paraId="6C635827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hAnsi="Times New Roman" w:cs="Times New Roman"/>
          <w:sz w:val="22"/>
          <w:szCs w:val="22"/>
          <w:lang w:val="pt-BR"/>
        </w:rPr>
      </w:pPr>
    </w:p>
    <w:p w14:paraId="3A39C80E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hAnsi="Times New Roman" w:cs="Times New Roman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sz w:val="22"/>
          <w:szCs w:val="22"/>
        </w:rPr>
        <w:t>Título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II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-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ESTRUTURA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E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FUNCIONAMENTO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CURSO</w:t>
      </w:r>
    </w:p>
    <w:p w14:paraId="55BC8C8A" w14:textId="77777777" w:rsidR="00CC4190" w:rsidRPr="00C476A9" w:rsidRDefault="00CC4190" w:rsidP="00CC4190">
      <w:pPr>
        <w:ind w:left="1134" w:hanging="1134"/>
        <w:rPr>
          <w:rFonts w:ascii="Times New Roman" w:eastAsia="Calibri" w:hAnsi="Times New Roman" w:cs="Times New Roman"/>
        </w:rPr>
      </w:pPr>
    </w:p>
    <w:p w14:paraId="3D68609A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Art.3º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atividades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docentes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orientação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PPGCF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desenvolvidas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titulação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Doutor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que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estejam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devidamente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credenciados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o programa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A2B55DD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84EBEF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Parágrafo único. O credenciamento e recredenciamento de orientadores junto ao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deverão ocorrer conforme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, e resolução interna do programa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000434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15229E5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Art.4º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coordenação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cabe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rá ao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1B89E57D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C214060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Colegiado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caráter consultivo e deliberativo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1435BCF6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2AF9BBC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Coordena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dor (a)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caráter executivo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35F654B0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61BB22A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5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Colegiado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Ciências Farmacêuticas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, órgão consultivo e deliberativo,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constituído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pelos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doutores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quadro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Pessoal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Permanente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e colaborador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o curso, facultativo aos professores visitantes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credenciados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orientadores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termos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do Regulamento Geral dos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lastRenderedPageBreak/>
        <w:t xml:space="preserve">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da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UniEVANGÉLICA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representante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discente.</w:t>
      </w:r>
    </w:p>
    <w:p w14:paraId="6C9EE6F5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F8EC10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Parágrafo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único.Compete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Colegiado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270F2AAF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28F5C1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D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efinir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políticas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acompanhamento;</w:t>
      </w:r>
    </w:p>
    <w:p w14:paraId="20CBD90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provar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planos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aplicação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recursos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colocados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à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disposição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Programa;</w:t>
      </w:r>
    </w:p>
    <w:p w14:paraId="0BE541C9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752E8F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Avaliar e aprovar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alterações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estrutura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curricular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519770F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2C047BC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IV.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Aprovar as comissões específicas do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, propostas pelo coordenador(a) do programa;</w:t>
      </w:r>
    </w:p>
    <w:p w14:paraId="6CF97FBF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358CE8B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V.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provar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alterações na área de concentração,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linhas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projetos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vinculados;</w:t>
      </w:r>
    </w:p>
    <w:p w14:paraId="3AA6A19F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9C974A5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V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provar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lista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oferta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período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letivo;</w:t>
      </w:r>
    </w:p>
    <w:p w14:paraId="25932582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08CE3EA" w14:textId="4E44AD28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VI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Aprovar o edital de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seleção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respeita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ndo 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Uni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3BB3C53A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10592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VII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preciar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propostas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recursos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alunos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âmbito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sua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competência;</w:t>
      </w:r>
    </w:p>
    <w:p w14:paraId="7AA218E9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</w:pPr>
    </w:p>
    <w:p w14:paraId="2639228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>IX.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P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ropor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designação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deco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-orientadores,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termos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</w:t>
      </w:r>
      <w:proofErr w:type="gram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,§</w:t>
      </w:r>
      <w:proofErr w:type="gram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;</w:t>
      </w:r>
    </w:p>
    <w:p w14:paraId="37A2907E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ED9A15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X.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Analisar e aprova as solicitações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dedesligamentodeestudante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, inclusive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porcondutaéticainadequada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28DF056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E3D150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X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Aprovar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credenciamento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descredenciamento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A4A06C8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85DBCF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noProof/>
          <w:color w:val="000000"/>
          <w:spacing w:val="4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XI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noProof/>
          <w:color w:val="000000"/>
          <w:spacing w:val="5"/>
          <w:sz w:val="22"/>
          <w:szCs w:val="22"/>
          <w:lang w:val="pt-BR"/>
        </w:rPr>
        <w:t>Indicar à ProPEE três nomes de docentes</w:t>
      </w:r>
      <w:r w:rsidRPr="00C476A9">
        <w:rPr>
          <w:rFonts w:ascii="Times New Roman" w:hAnsi="Times New Roman" w:cs="Times New Roman"/>
          <w:b w:val="0"/>
          <w:noProof/>
          <w:color w:val="000000"/>
          <w:sz w:val="22"/>
          <w:szCs w:val="22"/>
          <w:lang w:val="pt-BR"/>
        </w:rPr>
        <w:t>,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-1"/>
          <w:sz w:val="22"/>
          <w:szCs w:val="22"/>
          <w:lang w:val="pt-BR"/>
        </w:rPr>
        <w:t xml:space="preserve"> afim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2"/>
          <w:sz w:val="22"/>
          <w:szCs w:val="22"/>
          <w:lang w:val="pt-BR"/>
        </w:rPr>
        <w:t>de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3"/>
          <w:sz w:val="22"/>
          <w:szCs w:val="22"/>
          <w:lang w:val="pt-BR"/>
        </w:rPr>
        <w:t>que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6"/>
          <w:sz w:val="22"/>
          <w:szCs w:val="22"/>
          <w:lang w:val="pt-BR"/>
        </w:rPr>
        <w:t xml:space="preserve">seja escolhido e 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3"/>
          <w:sz w:val="22"/>
          <w:szCs w:val="22"/>
          <w:lang w:val="pt-BR"/>
        </w:rPr>
        <w:t xml:space="preserve">nomeado 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-1"/>
          <w:sz w:val="22"/>
          <w:szCs w:val="22"/>
          <w:lang w:val="pt-BR"/>
        </w:rPr>
        <w:t xml:space="preserve">o(a) 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2"/>
          <w:sz w:val="22"/>
          <w:szCs w:val="22"/>
          <w:lang w:val="pt-BR"/>
        </w:rPr>
        <w:t xml:space="preserve">Coordenador (a)do </w:t>
      </w:r>
      <w:r w:rsidRPr="00C476A9">
        <w:rPr>
          <w:rFonts w:ascii="Times New Roman" w:hAnsi="Times New Roman" w:cs="Times New Roman"/>
          <w:b w:val="0"/>
          <w:noProof/>
          <w:color w:val="000000"/>
          <w:spacing w:val="4"/>
          <w:sz w:val="22"/>
          <w:szCs w:val="22"/>
          <w:lang w:val="pt-BR"/>
        </w:rPr>
        <w:t>Programa;</w:t>
      </w:r>
    </w:p>
    <w:p w14:paraId="14F30418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F27F5E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X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III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Analisar e aprova convênios, parcerias e outros, em conformidade com o interesse do programa;</w:t>
      </w:r>
    </w:p>
    <w:p w14:paraId="1B11570B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  <w:b/>
          <w:noProof/>
          <w:color w:val="000000"/>
          <w:spacing w:val="-1"/>
          <w:w w:val="94"/>
        </w:rPr>
      </w:pPr>
    </w:p>
    <w:p w14:paraId="0344F659" w14:textId="49F0D39A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6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</w:t>
      </w:r>
      <w:r w:rsid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ordenação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Ciências Farmacêuticas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presidida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pelo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(a)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Coordenador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(a), ou na ausência deste, por um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sub-coordenador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(a),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conforme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____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6F28E57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7AB746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§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1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Compete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ao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ordenador (a)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Ciências Farmacêuticas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579D2C25" w14:textId="77777777" w:rsidR="00CC4190" w:rsidRPr="00C476A9" w:rsidRDefault="00CC4190" w:rsidP="00C476A9">
      <w:pPr>
        <w:pStyle w:val="Ttulo10"/>
        <w:spacing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Convocar e p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residir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Colegiado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3B37607" w14:textId="77777777" w:rsidR="00CC4190" w:rsidRPr="00C476A9" w:rsidRDefault="00CC4190" w:rsidP="00C476A9">
      <w:pPr>
        <w:spacing w:before="240"/>
        <w:ind w:left="1134" w:hanging="1134"/>
        <w:jc w:val="both"/>
        <w:rPr>
          <w:rFonts w:ascii="Times New Roman" w:hAnsi="Times New Roman" w:cs="Times New Roman"/>
          <w:noProof/>
          <w:color w:val="000000"/>
          <w:spacing w:val="4"/>
        </w:rPr>
      </w:pPr>
      <w:r w:rsidRPr="00C476A9">
        <w:rPr>
          <w:rFonts w:ascii="Times New Roman" w:hAnsi="Times New Roman" w:cs="Times New Roman"/>
        </w:rPr>
        <w:t>II.</w:t>
      </w:r>
      <w:r w:rsidRPr="00C476A9">
        <w:rPr>
          <w:rFonts w:ascii="Times New Roman" w:hAnsi="Times New Roman" w:cs="Times New Roman"/>
        </w:rPr>
        <w:tab/>
        <w:t>R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epresentar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>o</w:t>
      </w:r>
      <w:r w:rsidRPr="00C476A9">
        <w:rPr>
          <w:rFonts w:ascii="Times New Roman" w:hAnsi="Times New Roman" w:cs="Times New Roman"/>
          <w:b/>
          <w:noProof/>
          <w:color w:val="FF0000"/>
          <w:spacing w:val="4"/>
        </w:rPr>
        <w:t xml:space="preserve"> </w:t>
      </w:r>
      <w:r w:rsidRPr="00C476A9">
        <w:rPr>
          <w:rFonts w:ascii="Times New Roman" w:hAnsi="Times New Roman" w:cs="Times New Roman"/>
          <w:b/>
        </w:rPr>
        <w:t>PPGCF</w:t>
      </w:r>
      <w:r w:rsidRPr="00C476A9">
        <w:rPr>
          <w:rFonts w:ascii="Times New Roman" w:hAnsi="Times New Roman" w:cs="Times New Roman"/>
          <w:b/>
          <w:noProof/>
          <w:color w:val="FF0000"/>
          <w:spacing w:val="4"/>
        </w:rPr>
        <w:t xml:space="preserve">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>junto aos órgãos colegiados, agências de fomento e outros;</w:t>
      </w:r>
    </w:p>
    <w:p w14:paraId="56C3B8FE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  <w:noProof/>
          <w:color w:val="000000"/>
          <w:spacing w:val="4"/>
        </w:rPr>
      </w:pPr>
      <w:r w:rsidRPr="00C476A9">
        <w:rPr>
          <w:rFonts w:ascii="Times New Roman" w:hAnsi="Times New Roman" w:cs="Times New Roman"/>
        </w:rPr>
        <w:t>III.</w:t>
      </w:r>
      <w:r w:rsidRPr="00C476A9">
        <w:rPr>
          <w:rFonts w:ascii="Times New Roman" w:hAnsi="Times New Roman" w:cs="Times New Roman"/>
        </w:rPr>
        <w:tab/>
        <w:t>S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upervisionar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coordenar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as </w:t>
      </w:r>
      <w:r w:rsidRPr="00C476A9">
        <w:rPr>
          <w:rFonts w:ascii="Times New Roman" w:hAnsi="Times New Roman" w:cs="Times New Roman"/>
          <w:noProof/>
          <w:color w:val="000000"/>
        </w:rPr>
        <w:t xml:space="preserve">atividades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acadêmicas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>administrativas do</w:t>
      </w:r>
      <w:r w:rsidRPr="00C476A9">
        <w:rPr>
          <w:rFonts w:ascii="Times New Roman" w:hAnsi="Times New Roman" w:cs="Times New Roman"/>
        </w:rPr>
        <w:t xml:space="preserve"> </w:t>
      </w:r>
      <w:r w:rsidRPr="00C476A9">
        <w:rPr>
          <w:rFonts w:ascii="Times New Roman" w:hAnsi="Times New Roman" w:cs="Times New Roman"/>
          <w:b/>
        </w:rPr>
        <w:t>PPGCF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>;</w:t>
      </w:r>
    </w:p>
    <w:p w14:paraId="2D9CC8EF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  <w:noProof/>
          <w:color w:val="000000"/>
          <w:spacing w:val="4"/>
        </w:rPr>
      </w:pPr>
      <w:r w:rsidRPr="00C476A9">
        <w:rPr>
          <w:rFonts w:ascii="Times New Roman" w:hAnsi="Times New Roman" w:cs="Times New Roman"/>
        </w:rPr>
        <w:t>IV.</w:t>
      </w:r>
      <w:r w:rsidRPr="00C476A9">
        <w:rPr>
          <w:rFonts w:ascii="Times New Roman" w:hAnsi="Times New Roman" w:cs="Times New Roman"/>
        </w:rPr>
        <w:tab/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>A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presentar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à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Comissão de Pós Graduação os </w:t>
      </w:r>
      <w:r w:rsidRPr="00C476A9">
        <w:rPr>
          <w:rFonts w:ascii="Times New Roman" w:hAnsi="Times New Roman" w:cs="Times New Roman"/>
          <w:noProof/>
          <w:color w:val="000000"/>
          <w:spacing w:val="6"/>
        </w:rPr>
        <w:t xml:space="preserve">nomes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docentes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 xml:space="preserve">sugeridos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pelo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orientador para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comporem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as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bancas dos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exames de qualificação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das </w:t>
      </w:r>
      <w:r w:rsidRPr="00C476A9">
        <w:rPr>
          <w:rFonts w:ascii="Times New Roman" w:hAnsi="Times New Roman" w:cs="Times New Roman"/>
          <w:noProof/>
          <w:color w:val="000000"/>
          <w:spacing w:val="10"/>
        </w:rPr>
        <w:t xml:space="preserve">sessões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públicas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defesas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>dissertação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>;</w:t>
      </w:r>
    </w:p>
    <w:p w14:paraId="72D53870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  <w:noProof/>
          <w:color w:val="000000"/>
          <w:spacing w:val="4"/>
        </w:rPr>
      </w:pPr>
      <w:r w:rsidRPr="00C476A9">
        <w:rPr>
          <w:rFonts w:ascii="Times New Roman" w:hAnsi="Times New Roman" w:cs="Times New Roman"/>
        </w:rPr>
        <w:t>V.</w:t>
      </w:r>
      <w:r w:rsidRPr="00C476A9">
        <w:rPr>
          <w:rFonts w:ascii="Times New Roman" w:hAnsi="Times New Roman" w:cs="Times New Roman"/>
        </w:rPr>
        <w:tab/>
        <w:t xml:space="preserve">Designar os professores para atuar em comissões específicas do </w:t>
      </w:r>
      <w:r w:rsidRPr="00C476A9">
        <w:rPr>
          <w:rFonts w:ascii="Times New Roman" w:hAnsi="Times New Roman" w:cs="Times New Roman"/>
          <w:b/>
        </w:rPr>
        <w:t>PPGCF</w:t>
      </w:r>
      <w:r w:rsidRPr="00C476A9">
        <w:rPr>
          <w:rFonts w:ascii="Times New Roman" w:hAnsi="Times New Roman" w:cs="Times New Roman"/>
        </w:rPr>
        <w:t>, estabelecendo objetivos e prazos;</w:t>
      </w:r>
    </w:p>
    <w:p w14:paraId="78E302B1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  <w:noProof/>
          <w:color w:val="000000"/>
          <w:spacing w:val="-11"/>
        </w:rPr>
        <w:t>VI.</w:t>
      </w:r>
      <w:r w:rsidRPr="00C476A9">
        <w:rPr>
          <w:rFonts w:ascii="Times New Roman" w:hAnsi="Times New Roman" w:cs="Times New Roman"/>
          <w:noProof/>
          <w:color w:val="000000"/>
          <w:spacing w:val="-11"/>
        </w:rPr>
        <w:tab/>
        <w:t>E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 xml:space="preserve">ncaminhar,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para a </w:t>
      </w:r>
      <w:r w:rsidRPr="00C476A9">
        <w:rPr>
          <w:rFonts w:ascii="Times New Roman" w:hAnsi="Times New Roman" w:cs="Times New Roman"/>
          <w:noProof/>
          <w:color w:val="000000"/>
        </w:rPr>
        <w:t xml:space="preserve">Coordenação de Stricto Sensu,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os </w:t>
      </w:r>
      <w:r w:rsidRPr="00C476A9">
        <w:rPr>
          <w:rFonts w:ascii="Times New Roman" w:hAnsi="Times New Roman" w:cs="Times New Roman"/>
          <w:noProof/>
          <w:color w:val="000000"/>
          <w:spacing w:val="6"/>
        </w:rPr>
        <w:t xml:space="preserve">nomes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dos </w:t>
      </w:r>
      <w:r w:rsidRPr="00C476A9">
        <w:rPr>
          <w:rFonts w:ascii="Times New Roman" w:hAnsi="Times New Roman" w:cs="Times New Roman"/>
          <w:noProof/>
          <w:color w:val="000000"/>
          <w:spacing w:val="7"/>
        </w:rPr>
        <w:t xml:space="preserve">membros das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bancas dos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exames de qualificação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das </w:t>
      </w:r>
      <w:r w:rsidRPr="00C476A9">
        <w:rPr>
          <w:rFonts w:ascii="Times New Roman" w:hAnsi="Times New Roman" w:cs="Times New Roman"/>
          <w:noProof/>
          <w:color w:val="000000"/>
          <w:spacing w:val="10"/>
        </w:rPr>
        <w:t xml:space="preserve">sessões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públicas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defesas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 xml:space="preserve">dissertação </w:t>
      </w:r>
      <w:r w:rsidRPr="00C476A9">
        <w:rPr>
          <w:rFonts w:ascii="Times New Roman" w:hAnsi="Times New Roman" w:cs="Times New Roman"/>
          <w:noProof/>
          <w:spacing w:val="2"/>
        </w:rPr>
        <w:t>para homologação</w:t>
      </w:r>
      <w:r w:rsidRPr="00C476A9">
        <w:rPr>
          <w:rFonts w:ascii="Times New Roman" w:hAnsi="Times New Roman" w:cs="Times New Roman"/>
          <w:noProof/>
          <w:color w:val="000000"/>
          <w:spacing w:val="6"/>
        </w:rPr>
        <w:t xml:space="preserve">,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após </w:t>
      </w:r>
      <w:r w:rsidRPr="00C476A9">
        <w:rPr>
          <w:rFonts w:ascii="Times New Roman" w:hAnsi="Times New Roman" w:cs="Times New Roman"/>
          <w:noProof/>
          <w:color w:val="000000"/>
        </w:rPr>
        <w:t xml:space="preserve">aprovação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>da Comissão de Pós Graduação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>;</w:t>
      </w:r>
    </w:p>
    <w:p w14:paraId="37EB309E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  <w:noProof/>
          <w:color w:val="000000"/>
          <w:spacing w:val="-9"/>
        </w:rPr>
        <w:lastRenderedPageBreak/>
        <w:t>VII.</w:t>
      </w:r>
      <w:r w:rsidRPr="00C476A9">
        <w:rPr>
          <w:rFonts w:ascii="Times New Roman" w:hAnsi="Times New Roman" w:cs="Times New Roman"/>
          <w:noProof/>
          <w:color w:val="000000"/>
          <w:spacing w:val="-9"/>
        </w:rPr>
        <w:tab/>
        <w:t>P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ropor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ao Colegiado a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aplicação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recursos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provenientes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da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Instituição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>ou de</w:t>
      </w:r>
      <w:r w:rsidRPr="00C476A9">
        <w:rPr>
          <w:rFonts w:ascii="Times New Roman" w:hAnsi="Times New Roman" w:cs="Times New Roman"/>
          <w:noProof/>
          <w:color w:val="000000"/>
        </w:rPr>
        <w:t xml:space="preserve">Agências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Financiadoras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>externas;</w:t>
      </w:r>
    </w:p>
    <w:p w14:paraId="54B50207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  <w:noProof/>
          <w:color w:val="000000"/>
          <w:spacing w:val="-4"/>
        </w:rPr>
        <w:t>VII.</w:t>
      </w:r>
      <w:r w:rsidRPr="00C476A9">
        <w:rPr>
          <w:rFonts w:ascii="Times New Roman" w:hAnsi="Times New Roman" w:cs="Times New Roman"/>
          <w:noProof/>
          <w:color w:val="000000"/>
          <w:spacing w:val="-4"/>
        </w:rPr>
        <w:tab/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>Apresentar anualmente ao Colegiado,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Relatório de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Atividades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Desenvolvidas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prestação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contas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da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aplicação dos recursos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financeiros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recebidos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>no período;</w:t>
      </w:r>
    </w:p>
    <w:p w14:paraId="3F1B9E36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  <w:noProof/>
          <w:color w:val="000000"/>
          <w:spacing w:val="-1"/>
        </w:rPr>
        <w:t>VIII.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ab/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Promover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regularmente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 </w:t>
      </w:r>
      <w:r w:rsidRPr="00C476A9">
        <w:rPr>
          <w:rFonts w:ascii="Times New Roman" w:hAnsi="Times New Roman" w:cs="Times New Roman"/>
          <w:noProof/>
          <w:color w:val="000000"/>
        </w:rPr>
        <w:t>auto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avaliação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Programa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com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participação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dos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docentes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6"/>
        </w:rPr>
        <w:t>alunos;</w:t>
      </w:r>
    </w:p>
    <w:p w14:paraId="21914507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  <w:noProof/>
          <w:color w:val="000000"/>
          <w:spacing w:val="-11"/>
        </w:rPr>
        <w:t>IX.</w:t>
      </w:r>
      <w:r w:rsidRPr="00C476A9">
        <w:rPr>
          <w:rFonts w:ascii="Times New Roman" w:hAnsi="Times New Roman" w:cs="Times New Roman"/>
          <w:noProof/>
          <w:color w:val="000000"/>
          <w:spacing w:val="-11"/>
        </w:rPr>
        <w:tab/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Preparar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documentação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necessária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à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avaliação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periódica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Programa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pelos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órgãos competentes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 xml:space="preserve">encaminhá-los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à </w:t>
      </w:r>
      <w:r w:rsidRPr="00C476A9">
        <w:rPr>
          <w:rFonts w:ascii="Times New Roman" w:hAnsi="Times New Roman" w:cs="Times New Roman"/>
          <w:noProof/>
          <w:color w:val="000000"/>
        </w:rPr>
        <w:t xml:space="preserve">Coordenação de Stricto Sensu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para apreciação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>controle.</w:t>
      </w:r>
    </w:p>
    <w:p w14:paraId="5D11D4F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X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valiar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solicitações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aproveitamento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estudos,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>n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termos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____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1024D7A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XI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nalisar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pedidos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trancamento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geral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matrícula,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bem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designação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mudança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orientador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co-orientador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071470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X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preciar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propostas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recursos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alunos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âmbito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sua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competência.</w:t>
      </w:r>
    </w:p>
    <w:p w14:paraId="44BDD37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1658D69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  <w:b/>
          <w:u w:val="single"/>
        </w:rPr>
      </w:pPr>
      <w:r w:rsidRPr="00C476A9">
        <w:rPr>
          <w:rFonts w:ascii="Times New Roman" w:hAnsi="Times New Roman" w:cs="Times New Roman"/>
        </w:rPr>
        <w:t>§</w:t>
      </w:r>
      <w:r w:rsidRPr="00C476A9">
        <w:rPr>
          <w:rFonts w:ascii="Times New Roman" w:hAnsi="Times New Roman" w:cs="Times New Roman"/>
          <w:b/>
        </w:rPr>
        <w:t>3</w:t>
      </w:r>
      <w:r w:rsidRPr="00C476A9">
        <w:rPr>
          <w:rFonts w:ascii="Times New Roman" w:hAnsi="Times New Roman" w:cs="Times New Roman"/>
        </w:rPr>
        <w:t>º</w:t>
      </w:r>
      <w:r w:rsidRPr="00C476A9">
        <w:rPr>
          <w:rFonts w:ascii="Times New Roman" w:hAnsi="Times New Roman" w:cs="Times New Roman"/>
        </w:rPr>
        <w:tab/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Em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 xml:space="preserve">caso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</w:rPr>
        <w:t xml:space="preserve">vacância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 </w:t>
      </w:r>
      <w:r w:rsidRPr="00C476A9">
        <w:rPr>
          <w:rFonts w:ascii="Times New Roman" w:hAnsi="Times New Roman" w:cs="Times New Roman"/>
          <w:noProof/>
          <w:color w:val="000000"/>
          <w:spacing w:val="1"/>
        </w:rPr>
        <w:t xml:space="preserve">cargo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>Coordenador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>,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 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Sub-coordenador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deverá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assumir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Coordenação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até o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término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do </w:t>
      </w:r>
      <w:r w:rsidRPr="00C476A9">
        <w:rPr>
          <w:rFonts w:ascii="Times New Roman" w:hAnsi="Times New Roman" w:cs="Times New Roman"/>
          <w:noProof/>
          <w:color w:val="000000"/>
          <w:spacing w:val="4"/>
        </w:rPr>
        <w:t xml:space="preserve">mandato, </w:t>
      </w:r>
      <w:r w:rsidRPr="00C476A9">
        <w:rPr>
          <w:rFonts w:ascii="Times New Roman" w:hAnsi="Times New Roman" w:cs="Times New Roman"/>
          <w:noProof/>
          <w:color w:val="000000"/>
        </w:rPr>
        <w:t xml:space="preserve">cabendo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>ào</w:t>
      </w:r>
      <w:r w:rsidRPr="00C476A9">
        <w:rPr>
          <w:rFonts w:ascii="Times New Roman" w:hAnsi="Times New Roman" w:cs="Times New Roman"/>
          <w:noProof/>
          <w:color w:val="000000"/>
        </w:rPr>
        <w:t xml:space="preserve">Colegiado </w:t>
      </w:r>
      <w:r w:rsidRPr="00C476A9">
        <w:rPr>
          <w:rFonts w:ascii="Times New Roman" w:hAnsi="Times New Roman" w:cs="Times New Roman"/>
          <w:noProof/>
          <w:color w:val="000000"/>
          <w:spacing w:val="5"/>
        </w:rPr>
        <w:t>indicar à ProPEE três nomes de docentes</w:t>
      </w:r>
      <w:r w:rsidRPr="00C476A9">
        <w:rPr>
          <w:rFonts w:ascii="Times New Roman" w:hAnsi="Times New Roman" w:cs="Times New Roman"/>
          <w:noProof/>
          <w:color w:val="000000"/>
        </w:rPr>
        <w:t>,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 afim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de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que </w:t>
      </w:r>
      <w:r w:rsidRPr="00C476A9">
        <w:rPr>
          <w:rFonts w:ascii="Times New Roman" w:hAnsi="Times New Roman" w:cs="Times New Roman"/>
          <w:noProof/>
          <w:color w:val="000000"/>
          <w:spacing w:val="6"/>
        </w:rPr>
        <w:t xml:space="preserve">seja escolhido e 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 xml:space="preserve">nomeado </w:t>
      </w:r>
      <w:r w:rsidRPr="00C476A9">
        <w:rPr>
          <w:rFonts w:ascii="Times New Roman" w:hAnsi="Times New Roman" w:cs="Times New Roman"/>
          <w:noProof/>
          <w:color w:val="000000"/>
          <w:spacing w:val="-1"/>
        </w:rPr>
        <w:t xml:space="preserve">o </w:t>
      </w:r>
      <w:r w:rsidRPr="00C476A9">
        <w:rPr>
          <w:rFonts w:ascii="Times New Roman" w:hAnsi="Times New Roman" w:cs="Times New Roman"/>
          <w:noProof/>
          <w:color w:val="000000"/>
          <w:spacing w:val="2"/>
        </w:rPr>
        <w:t xml:space="preserve">novo </w:t>
      </w:r>
      <w:r w:rsidRPr="00C476A9">
        <w:rPr>
          <w:rFonts w:ascii="Times New Roman" w:hAnsi="Times New Roman" w:cs="Times New Roman"/>
          <w:noProof/>
          <w:color w:val="000000"/>
          <w:spacing w:val="7"/>
        </w:rPr>
        <w:t>sub-</w:t>
      </w:r>
      <w:r w:rsidRPr="00C476A9">
        <w:rPr>
          <w:rFonts w:ascii="Times New Roman" w:hAnsi="Times New Roman" w:cs="Times New Roman"/>
          <w:noProof/>
          <w:color w:val="000000"/>
          <w:spacing w:val="3"/>
        </w:rPr>
        <w:t>coordenador.</w:t>
      </w:r>
    </w:p>
    <w:p w14:paraId="5637BB18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eastAsia="Calibri" w:hAnsi="Times New Roman" w:cs="Times New Roman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sz w:val="22"/>
          <w:szCs w:val="22"/>
        </w:rPr>
        <w:t>Título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III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-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ESTRUTURA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CURRICULAR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E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ORGANIZAÇÃO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DIDÁTICA</w:t>
      </w:r>
    </w:p>
    <w:p w14:paraId="33115E1D" w14:textId="77777777" w:rsidR="00CC4190" w:rsidRPr="00C476A9" w:rsidRDefault="00CC4190" w:rsidP="00CC4190">
      <w:pPr>
        <w:ind w:left="1134" w:hanging="1134"/>
        <w:jc w:val="both"/>
        <w:rPr>
          <w:rFonts w:ascii="Times New Roman" w:eastAsia="Calibri" w:hAnsi="Times New Roman" w:cs="Times New Roman"/>
        </w:rPr>
      </w:pPr>
    </w:p>
    <w:p w14:paraId="3C544292" w14:textId="77777777" w:rsidR="00CC4190" w:rsidRPr="00C476A9" w:rsidRDefault="00CC4190" w:rsidP="00CC4190">
      <w:pPr>
        <w:ind w:left="1134" w:hanging="1134"/>
        <w:jc w:val="both"/>
        <w:rPr>
          <w:rFonts w:ascii="Times New Roman" w:eastAsia="Calibri" w:hAnsi="Times New Roman" w:cs="Times New Roman"/>
          <w:color w:val="7030A0"/>
        </w:rPr>
      </w:pPr>
      <w:r w:rsidRPr="00C476A9">
        <w:rPr>
          <w:rFonts w:ascii="Times New Roman" w:hAnsi="Times New Roman" w:cs="Times New Roman"/>
        </w:rPr>
        <w:t>Art. 7º</w:t>
      </w:r>
      <w:r w:rsidRPr="00C476A9">
        <w:rPr>
          <w:rFonts w:ascii="Times New Roman" w:hAnsi="Times New Roman" w:cs="Times New Roman"/>
        </w:rPr>
        <w:tab/>
        <w:t xml:space="preserve">A estrutura curricular do </w:t>
      </w:r>
      <w:r w:rsidRPr="00C476A9">
        <w:rPr>
          <w:rFonts w:ascii="Times New Roman" w:hAnsi="Times New Roman" w:cs="Times New Roman"/>
          <w:b/>
        </w:rPr>
        <w:t>PPGCF</w:t>
      </w:r>
      <w:r w:rsidRPr="00C476A9">
        <w:rPr>
          <w:rFonts w:ascii="Times New Roman" w:hAnsi="Times New Roman" w:cs="Times New Roman"/>
          <w:b/>
          <w:color w:val="FF0000"/>
        </w:rPr>
        <w:t xml:space="preserve"> </w:t>
      </w:r>
      <w:r w:rsidRPr="00C476A9">
        <w:rPr>
          <w:rFonts w:ascii="Times New Roman" w:hAnsi="Times New Roman" w:cs="Times New Roman"/>
        </w:rPr>
        <w:t xml:space="preserve">compreende trinta e dois créditos, em nível de Mestrado, devendo o estudante cumprir pelo menos doze créditos em disciplinas </w:t>
      </w:r>
      <w:r w:rsidRPr="00C476A9">
        <w:rPr>
          <w:rFonts w:ascii="Times New Roman" w:eastAsia="Calibri" w:hAnsi="Times New Roman" w:cs="Times New Roman"/>
        </w:rPr>
        <w:t xml:space="preserve">do núcleo comum, </w:t>
      </w:r>
      <w:r w:rsidRPr="00C476A9">
        <w:rPr>
          <w:rFonts w:ascii="Times New Roman" w:eastAsia="Calibri" w:hAnsi="Times New Roman" w:cs="Times New Roman"/>
          <w:color w:val="FF0000"/>
        </w:rPr>
        <w:t xml:space="preserve">oito créditos em disciplinas </w:t>
      </w:r>
      <w:r w:rsidRPr="00C476A9">
        <w:rPr>
          <w:rFonts w:ascii="Times New Roman" w:hAnsi="Times New Roman" w:cs="Times New Roman"/>
          <w:color w:val="FF0000"/>
        </w:rPr>
        <w:t xml:space="preserve">relacionadas à área de concentração, </w:t>
      </w:r>
      <w:r w:rsidRPr="00C476A9">
        <w:rPr>
          <w:rFonts w:ascii="Times New Roman" w:eastAsia="Calibri" w:hAnsi="Times New Roman" w:cs="Times New Roman"/>
          <w:color w:val="FF0000"/>
        </w:rPr>
        <w:t xml:space="preserve">quatro créditos em disciplina de outra linha de pesquisa, </w:t>
      </w:r>
      <w:r w:rsidRPr="00C476A9">
        <w:rPr>
          <w:rFonts w:ascii="Times New Roman" w:hAnsi="Times New Roman" w:cs="Times New Roman"/>
          <w:color w:val="FF0000"/>
        </w:rPr>
        <w:t xml:space="preserve">e oito créditos em disciplinas </w:t>
      </w:r>
      <w:r w:rsidRPr="00C476A9">
        <w:rPr>
          <w:rFonts w:ascii="Times New Roman" w:eastAsia="Calibri" w:hAnsi="Times New Roman" w:cs="Times New Roman"/>
          <w:color w:val="FF0000"/>
        </w:rPr>
        <w:t xml:space="preserve">de formação </w:t>
      </w:r>
      <w:r w:rsidRPr="00C476A9">
        <w:rPr>
          <w:rFonts w:ascii="Times New Roman" w:hAnsi="Times New Roman" w:cs="Times New Roman"/>
          <w:color w:val="FF0000"/>
        </w:rPr>
        <w:t>complementar.</w:t>
      </w:r>
    </w:p>
    <w:p w14:paraId="078AB22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cursadas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 serão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indicadas pelo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orientador,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harmonizar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seus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interesses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necessidades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sua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formação.</w:t>
      </w:r>
    </w:p>
    <w:p w14:paraId="2C274C87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EE27210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formação complementar,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constituídas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stricto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sensu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oferecidas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pela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Uni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, além da listada na estrutura curricular do curso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7AAF95E8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03ECA79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III.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  <w:t>A prática d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oc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te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é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um componente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obrigatóri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para todos os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alunos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 As atividades 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 prática docente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corresponderão a uma carga semanal de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quatro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horas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, que corresponde a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uma disciplina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de 80hs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para os alunos do curso de mestrado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14:paraId="03EA44C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D5D17FA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8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 xml:space="preserve"> 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concluído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 xml:space="preserve">nível de Mestrado no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prazo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mínimo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dois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máximo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quatro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semestres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incluindo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dissertação.</w:t>
      </w:r>
    </w:p>
    <w:p w14:paraId="076DB4F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Parágrafo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único.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prorrogação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prazo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tese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ocorrerá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acordo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6C32A1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5832721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9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estrutura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curricular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Pós-Graduação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Ciências Farmacêuticas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segue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contido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nexo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Regulamento.</w:t>
      </w:r>
    </w:p>
    <w:p w14:paraId="224FF65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0A9FF2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0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cursar,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mínimo,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duas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no primeiro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semestres,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salvo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casos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excepcionais,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critério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o Orientador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4AD968A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275083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curso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obedecem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regime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créditos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calendário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acadêmico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Uni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EC92F3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Parágrafo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único.Um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crédito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corresponde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15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horas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aula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(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teórica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e/ou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prática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)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7267B19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5A4D479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2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Poderá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concedido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aproveitamento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créditos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conforme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disposto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Art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____</w:t>
      </w:r>
      <w:proofErr w:type="gram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do</w:t>
      </w:r>
      <w:proofErr w:type="gram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Regulamento Geral dos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lastRenderedPageBreak/>
        <w:t xml:space="preserve">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1C17AEC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5695999B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3</w:t>
      </w:r>
      <w:r w:rsidRPr="00C476A9">
        <w:rPr>
          <w:rFonts w:ascii="Times New Roman" w:eastAsia="Calibri" w:hAnsi="Times New Roman" w:cs="Times New Roman"/>
          <w:b w:val="0"/>
          <w:color w:val="FFFFFF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trancamento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 xml:space="preserve">geral ou parcial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matrícula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poderá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ocorrer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acordo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previsto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____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432C26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6A589CE4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4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desligado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curso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ocorrência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seguintes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situações:</w:t>
      </w:r>
    </w:p>
    <w:p w14:paraId="6487CED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efetivar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matrícula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findo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trancamento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previsto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3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Regulamento;</w:t>
      </w:r>
    </w:p>
    <w:p w14:paraId="3D16CE55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917CDA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efetivar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matrícula;</w:t>
      </w:r>
    </w:p>
    <w:p w14:paraId="2EF65FD5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13A341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reprovado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;</w:t>
      </w:r>
    </w:p>
    <w:p w14:paraId="3CC736C3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0EC88A8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S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ultrapassar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prazos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estabelecidos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pelos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___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o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8C9C26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D43610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V.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P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or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motivos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disciplinares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previstos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no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Regimento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Geral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Un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iEVANGÉLICA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CED6A9D" w14:textId="77777777" w:rsidR="00CC4190" w:rsidRPr="00C476A9" w:rsidRDefault="00CC4190" w:rsidP="00CC4190">
      <w:pPr>
        <w:ind w:left="1134" w:hanging="1134"/>
        <w:jc w:val="both"/>
        <w:rPr>
          <w:rFonts w:ascii="Times New Roman" w:hAnsi="Times New Roman" w:cs="Times New Roman"/>
        </w:rPr>
      </w:pPr>
    </w:p>
    <w:p w14:paraId="0B1FB732" w14:textId="77777777" w:rsidR="00CC4190" w:rsidRDefault="00CC4190" w:rsidP="00CC4190">
      <w:pPr>
        <w:pStyle w:val="Ttulo10"/>
        <w:spacing w:before="0" w:after="0"/>
        <w:ind w:left="1134" w:hanging="1134"/>
        <w:rPr>
          <w:rFonts w:ascii="Times New Roman" w:hAnsi="Times New Roman" w:cs="Times New Roman"/>
          <w:sz w:val="22"/>
          <w:szCs w:val="22"/>
          <w:lang w:val="pt-BR"/>
        </w:rPr>
      </w:pPr>
    </w:p>
    <w:p w14:paraId="4A4F3851" w14:textId="77777777" w:rsidR="00C476A9" w:rsidRPr="00C476A9" w:rsidRDefault="00C476A9" w:rsidP="00C476A9">
      <w:pPr>
        <w:rPr>
          <w:lang w:eastAsia="zh-CN"/>
        </w:rPr>
      </w:pPr>
    </w:p>
    <w:p w14:paraId="5AC3A871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eastAsia="Calibri" w:hAnsi="Times New Roman" w:cs="Times New Roman"/>
          <w:sz w:val="22"/>
          <w:szCs w:val="22"/>
        </w:rPr>
      </w:pPr>
      <w:r w:rsidRPr="00C476A9">
        <w:rPr>
          <w:rFonts w:ascii="Times New Roman" w:hAnsi="Times New Roman" w:cs="Times New Roman"/>
          <w:sz w:val="22"/>
          <w:szCs w:val="22"/>
        </w:rPr>
        <w:t>Título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IV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-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ADMISSÃO</w:t>
      </w:r>
    </w:p>
    <w:p w14:paraId="1F21E87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</w:pPr>
    </w:p>
    <w:p w14:paraId="72E103C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Art.1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5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processo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seletivo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será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aberto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candidatos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pt-BR"/>
        </w:rPr>
        <w:t xml:space="preserve">graduados em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Curso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Superior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de </w:t>
      </w:r>
      <w:r w:rsidRPr="00C476A9">
        <w:rPr>
          <w:rFonts w:ascii="Times New Roman" w:hAnsi="Times New Roman" w:cs="Times New Roman"/>
          <w:color w:val="000000"/>
          <w:sz w:val="22"/>
          <w:szCs w:val="22"/>
          <w:lang w:val="pt-BR"/>
        </w:rPr>
        <w:t>Biologia, Biomedicina, Educação Física, Enfermagem, Farmácia, Fisioterapia, Medicina, Nutrição, Odontologia, Psicologia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, reconhecido nas formas da legislação vigente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ou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áreas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afins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critério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Comissão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Seleção,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seguindo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estabelecido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Edital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próprio.</w:t>
      </w:r>
    </w:p>
    <w:p w14:paraId="3D5A2F73" w14:textId="77777777" w:rsidR="00CC4190" w:rsidRPr="00C476A9" w:rsidRDefault="00CC4190" w:rsidP="00CC4190">
      <w:pPr>
        <w:ind w:left="1134" w:hanging="1134"/>
        <w:rPr>
          <w:rFonts w:ascii="Times New Roman" w:hAnsi="Times New Roman" w:cs="Times New Roman"/>
          <w:noProof/>
          <w:color w:val="000000"/>
          <w:w w:val="245"/>
        </w:rPr>
      </w:pPr>
    </w:p>
    <w:p w14:paraId="47DB1FE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sz w:val="22"/>
          <w:szCs w:val="22"/>
        </w:rPr>
        <w:t>§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1</w:t>
      </w:r>
      <w:r w:rsidRPr="00C476A9">
        <w:rPr>
          <w:rFonts w:ascii="Times New Roman" w:hAnsi="Times New Roman" w:cs="Times New Roman"/>
          <w:sz w:val="22"/>
          <w:szCs w:val="22"/>
        </w:rPr>
        <w:t>º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admissão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aluno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especial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ocorrerá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acordo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 xml:space="preserve">O 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C649613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hAnsi="Times New Roman" w:cs="Times New Roman"/>
          <w:sz w:val="22"/>
          <w:szCs w:val="22"/>
          <w:lang w:val="pt-BR"/>
        </w:rPr>
      </w:pPr>
    </w:p>
    <w:p w14:paraId="79DE1B9C" w14:textId="77777777" w:rsidR="00CC4190" w:rsidRPr="00C476A9" w:rsidRDefault="00CC4190" w:rsidP="00CC4190">
      <w:pPr>
        <w:pStyle w:val="Ttulo10"/>
        <w:spacing w:before="0" w:after="0"/>
        <w:ind w:left="1134" w:hanging="1134"/>
        <w:rPr>
          <w:rFonts w:ascii="Times New Roman" w:hAnsi="Times New Roman" w:cs="Times New Roman"/>
          <w:sz w:val="22"/>
          <w:szCs w:val="22"/>
          <w:lang w:val="pt-BR"/>
        </w:rPr>
      </w:pPr>
    </w:p>
    <w:p w14:paraId="297672E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sz w:val="22"/>
          <w:szCs w:val="22"/>
        </w:rPr>
      </w:pPr>
      <w:r w:rsidRPr="00C476A9">
        <w:rPr>
          <w:rFonts w:ascii="Times New Roman" w:hAnsi="Times New Roman" w:cs="Times New Roman"/>
          <w:sz w:val="22"/>
          <w:szCs w:val="22"/>
        </w:rPr>
        <w:t>Título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V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-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CONCLUSÃO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CURSO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DE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</w:rPr>
        <w:t>MESTRADO</w:t>
      </w:r>
    </w:p>
    <w:p w14:paraId="4022462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7DE94DC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00"/>
          <w:lang w:val="pt-BR"/>
        </w:rPr>
      </w:pP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16</w:t>
      </w:r>
      <w:r w:rsidRPr="00C476A9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Para a conclusão do curso o aluno deverá ter sido aprovado no exame de qualificação.</w:t>
      </w:r>
    </w:p>
    <w:p w14:paraId="7A58E949" w14:textId="77777777" w:rsidR="00CC4190" w:rsidRPr="00C476A9" w:rsidRDefault="00CC4190" w:rsidP="00CC4190">
      <w:pPr>
        <w:tabs>
          <w:tab w:val="left" w:pos="1920"/>
        </w:tabs>
        <w:ind w:left="1134" w:hanging="1134"/>
        <w:rPr>
          <w:rFonts w:ascii="Times New Roman" w:hAnsi="Times New Roman" w:cs="Times New Roman"/>
          <w:color w:val="000000"/>
        </w:rPr>
      </w:pPr>
    </w:p>
    <w:p w14:paraId="3FFA7F3E" w14:textId="77777777" w:rsidR="00CC4190" w:rsidRPr="00C476A9" w:rsidRDefault="00CC4190" w:rsidP="00CC4190">
      <w:pPr>
        <w:tabs>
          <w:tab w:val="left" w:pos="1920"/>
        </w:tabs>
        <w:ind w:left="1134" w:hanging="1134"/>
        <w:jc w:val="both"/>
        <w:rPr>
          <w:rFonts w:ascii="Times New Roman" w:hAnsi="Times New Roman" w:cs="Times New Roman"/>
          <w:color w:val="000000"/>
        </w:rPr>
      </w:pPr>
      <w:r w:rsidRPr="00C476A9">
        <w:rPr>
          <w:rFonts w:ascii="Times New Roman" w:hAnsi="Times New Roman" w:cs="Times New Roman"/>
          <w:color w:val="000000"/>
        </w:rPr>
        <w:t>§ 1º. Para o mestrado o exame de qualificação deverá ter ocorrido até o final do décimo segundo mês de curso.</w:t>
      </w:r>
    </w:p>
    <w:p w14:paraId="07F052C1" w14:textId="77777777" w:rsidR="00CC4190" w:rsidRPr="00C476A9" w:rsidRDefault="00CC4190" w:rsidP="00CC4190">
      <w:pPr>
        <w:tabs>
          <w:tab w:val="left" w:pos="1920"/>
        </w:tabs>
        <w:ind w:left="1134" w:hanging="1134"/>
        <w:jc w:val="both"/>
        <w:rPr>
          <w:rFonts w:ascii="Times New Roman" w:hAnsi="Times New Roman" w:cs="Times New Roman"/>
          <w:color w:val="000000"/>
        </w:rPr>
      </w:pPr>
    </w:p>
    <w:p w14:paraId="29A378CD" w14:textId="77777777" w:rsidR="00CC4190" w:rsidRPr="00C476A9" w:rsidRDefault="00CC4190" w:rsidP="00CC4190">
      <w:pPr>
        <w:tabs>
          <w:tab w:val="left" w:pos="1920"/>
        </w:tabs>
        <w:ind w:left="1134" w:hanging="1134"/>
        <w:jc w:val="both"/>
        <w:rPr>
          <w:rFonts w:ascii="Times New Roman" w:hAnsi="Times New Roman" w:cs="Times New Roman"/>
          <w:color w:val="000000"/>
        </w:rPr>
      </w:pPr>
      <w:r w:rsidRPr="00C476A9">
        <w:rPr>
          <w:rFonts w:ascii="Times New Roman" w:hAnsi="Times New Roman" w:cs="Times New Roman"/>
          <w:color w:val="000000"/>
        </w:rPr>
        <w:t>§ 2º. O Exame de Qualificação do Mestrado constará da apresentação escrita e oral do projeto de pesquisa mediante uma Comissão Examinadora, com duração de trinta minutos.</w:t>
      </w:r>
    </w:p>
    <w:p w14:paraId="7F5E1D45" w14:textId="77777777" w:rsidR="00CC4190" w:rsidRPr="00C476A9" w:rsidRDefault="00CC4190" w:rsidP="00CC4190">
      <w:pPr>
        <w:pStyle w:val="Ttulo10"/>
        <w:tabs>
          <w:tab w:val="left" w:pos="284"/>
          <w:tab w:val="left" w:pos="426"/>
          <w:tab w:val="left" w:pos="1395"/>
        </w:tabs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</w:pPr>
    </w:p>
    <w:p w14:paraId="5895E73C" w14:textId="77777777" w:rsidR="00CC4190" w:rsidRPr="00C476A9" w:rsidRDefault="00CC4190" w:rsidP="00CC4190">
      <w:pPr>
        <w:pStyle w:val="Ttulo10"/>
        <w:tabs>
          <w:tab w:val="left" w:pos="284"/>
          <w:tab w:val="left" w:pos="426"/>
          <w:tab w:val="left" w:pos="1395"/>
        </w:tabs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00"/>
          <w:lang w:val="pt-BR"/>
        </w:rPr>
      </w:pP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§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3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º A banca examinadora do exame de qualificação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em nível de Mestrado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será composta por quatro membros portadores do título de Doutor (três titulares e um suplente), sendo pelo menos um deles, membro titular e não pertencente ao Programa de Pós-Graduação em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Ciências Farmacêuticas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da </w:t>
      </w:r>
      <w:proofErr w:type="spellStart"/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Un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iEVANGÉLICA</w:t>
      </w:r>
      <w:proofErr w:type="spellEnd"/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, e presidida pelo orientador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color w:val="7030A0"/>
          <w:sz w:val="22"/>
          <w:szCs w:val="22"/>
        </w:rPr>
        <w:t>.</w:t>
      </w:r>
    </w:p>
    <w:p w14:paraId="09D4DCB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6240BE2" w14:textId="77777777" w:rsidR="00CC4190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17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tese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representar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desenvolvimento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trabalho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individual,resultante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pesquisa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científica.</w:t>
      </w:r>
    </w:p>
    <w:p w14:paraId="5C306573" w14:textId="77777777" w:rsidR="00C476A9" w:rsidRPr="00C476A9" w:rsidRDefault="00C476A9" w:rsidP="00C476A9">
      <w:pPr>
        <w:rPr>
          <w:lang w:val="x-none" w:eastAsia="zh-CN"/>
        </w:rPr>
      </w:pPr>
    </w:p>
    <w:p w14:paraId="6FE8A7CD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lastRenderedPageBreak/>
        <w:t>§1º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 xml:space="preserve">PPGCF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elaborar,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defender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aprovada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até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final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quarto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semestre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letivo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e, no caso de tese de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doutorado,até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 final do oitavo semestre letivo regular.</w:t>
      </w:r>
    </w:p>
    <w:p w14:paraId="4B7A6759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§2º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Antes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agendamento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Mestrado,o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artigo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científico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publica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d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aceito para publicação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periódico,conforme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disposto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resolução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interna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colegiado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</w:p>
    <w:p w14:paraId="47B0C771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1DB8F2F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7030A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18</w:t>
      </w:r>
      <w:r w:rsidRPr="00C476A9">
        <w:rPr>
          <w:rFonts w:ascii="Times New Roman" w:eastAsia="Calibri" w:hAnsi="Times New Roman" w:cs="Times New Roman"/>
          <w:b w:val="0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A banca examinadora d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 xml:space="preserve">a defesa em nível de Mestrado 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será composta por quatro membros portadores do título de Doutor (três titulares e um suplente), sendo pelo menos um deles, membro titular e não pertencente ao Programa de Pós-Graduação em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Ciências Farmacêuticas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da </w:t>
      </w:r>
      <w:proofErr w:type="spellStart"/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>Un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iEVANGÉLICA</w:t>
      </w:r>
      <w:proofErr w:type="spellEnd"/>
      <w:r w:rsidRPr="00C476A9">
        <w:rPr>
          <w:rFonts w:ascii="Times New Roman" w:hAnsi="Times New Roman" w:cs="Times New Roman"/>
          <w:b w:val="0"/>
          <w:color w:val="000000"/>
          <w:sz w:val="22"/>
          <w:szCs w:val="22"/>
          <w:lang w:val="pt-BR"/>
        </w:rPr>
        <w:t>, e presidida pelo orientador</w:t>
      </w:r>
      <w:r w:rsidRPr="00C476A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. </w:t>
      </w:r>
    </w:p>
    <w:p w14:paraId="63E00BA5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F10CD59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Parágrafo Único.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impossibilidade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participação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orientador,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esse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deverá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substituído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outro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professor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credenciado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mediante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indicação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Coordenação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Programa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a Coordenação de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2A2AFEA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46438304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7061695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19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avaliação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Comissão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Examinadora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conclusiva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resultará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seguintes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decisões:</w:t>
      </w:r>
    </w:p>
    <w:p w14:paraId="2F9D1BB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provação;</w:t>
      </w:r>
    </w:p>
    <w:p w14:paraId="252BB1BA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93CD6D4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provação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revisão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forma;</w:t>
      </w:r>
    </w:p>
    <w:p w14:paraId="184DFEEB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E0A685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III.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R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eformulação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ou</w:t>
      </w:r>
    </w:p>
    <w:p w14:paraId="033948C1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050DB7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IV.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R</w:t>
      </w:r>
      <w:proofErr w:type="spellStart"/>
      <w:r w:rsidRPr="00C476A9">
        <w:rPr>
          <w:rFonts w:ascii="Times New Roman" w:hAnsi="Times New Roman" w:cs="Times New Roman"/>
          <w:b w:val="0"/>
          <w:sz w:val="22"/>
          <w:szCs w:val="22"/>
        </w:rPr>
        <w:t>eprovação</w:t>
      </w:r>
      <w:proofErr w:type="spellEnd"/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7A8BD40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FF6D2B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a)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caso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revisão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homologação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ficará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condicionada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à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apresentação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definitiva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tese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prazo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trinta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dias.</w:t>
      </w:r>
    </w:p>
    <w:p w14:paraId="2F710F61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A0BF2C5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b)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caso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reformulação,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ficará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obrigado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apresentar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defender,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mesma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Comissão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Examinadora,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uma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segunda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versão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tese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até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três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meses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contados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partir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primeira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defesa.</w:t>
      </w:r>
    </w:p>
    <w:p w14:paraId="1F67BF87" w14:textId="77777777" w:rsidR="00C476A9" w:rsidRDefault="00C476A9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76D5BD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c)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dissertação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ou tese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reformulada,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assim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entrega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reformulação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prazo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estipulado,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importará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desligamento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9690CA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2E16B8A2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eastAsia="Calibri" w:hAnsi="Times New Roman" w:cs="Times New Roman"/>
          <w:b w:val="0"/>
          <w:sz w:val="22"/>
          <w:szCs w:val="22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20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decisões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Comissão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Examinadora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serão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tomadas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maioria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simples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votos,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delas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cabendo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recurso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somente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vício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forma.</w:t>
      </w:r>
    </w:p>
    <w:p w14:paraId="38B5FC83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38A50961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color w:val="7030A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21</w:t>
      </w:r>
      <w:r w:rsidRPr="00C476A9">
        <w:rPr>
          <w:rFonts w:ascii="Times New Roman" w:eastAsia="Calibri" w:hAnsi="Times New Roman" w:cs="Times New Roman"/>
          <w:b w:val="0"/>
          <w:color w:val="FFFFFF"/>
          <w:sz w:val="22"/>
          <w:szCs w:val="22"/>
          <w:lang w:val="pt-BR"/>
        </w:rPr>
        <w:tab/>
      </w:r>
      <w:r w:rsidRPr="00C476A9">
        <w:rPr>
          <w:rFonts w:ascii="Times New Roman" w:hAnsi="Times New Roman" w:cs="Times New Roman"/>
          <w:b w:val="0"/>
          <w:sz w:val="22"/>
          <w:szCs w:val="22"/>
        </w:rPr>
        <w:t>Ao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estudante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que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concluir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sz w:val="22"/>
          <w:szCs w:val="22"/>
          <w:lang w:val="pt-BR"/>
        </w:rPr>
        <w:t>PPGCF</w:t>
      </w:r>
      <w:r w:rsidRPr="00C476A9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nível de Mestrado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,com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observância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exigências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contidas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neste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e,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Regulamento Geral dos Programas de Pós-Graduação </w:t>
      </w:r>
      <w:r w:rsidRPr="00C476A9">
        <w:rPr>
          <w:rFonts w:ascii="Times New Roman" w:hAnsi="Times New Roman" w:cs="Times New Roman"/>
          <w:b w:val="0"/>
          <w:i/>
          <w:sz w:val="22"/>
          <w:szCs w:val="22"/>
          <w:lang w:val="pt-BR"/>
        </w:rPr>
        <w:t>Stricto Sensu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,será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conferido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grau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Mestre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Ciências Farmacêuticas</w:t>
      </w:r>
      <w:r w:rsidRPr="00C476A9">
        <w:rPr>
          <w:rFonts w:ascii="Times New Roman" w:hAnsi="Times New Roman" w:cs="Times New Roman"/>
          <w:b w:val="0"/>
          <w:color w:val="7030A0"/>
          <w:sz w:val="22"/>
          <w:szCs w:val="22"/>
          <w:lang w:val="pt-BR"/>
        </w:rPr>
        <w:t>.</w:t>
      </w:r>
    </w:p>
    <w:p w14:paraId="2E659546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14:paraId="0A1C5967" w14:textId="77777777" w:rsidR="00CC4190" w:rsidRPr="00C476A9" w:rsidRDefault="00CC4190" w:rsidP="00CC4190">
      <w:pPr>
        <w:pStyle w:val="Ttulo10"/>
        <w:spacing w:before="0" w:after="0"/>
        <w:ind w:left="1134" w:hanging="1134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  <w:r w:rsidRPr="00C476A9">
        <w:rPr>
          <w:rFonts w:ascii="Times New Roman" w:hAnsi="Times New Roman" w:cs="Times New Roman"/>
          <w:b w:val="0"/>
          <w:sz w:val="22"/>
          <w:szCs w:val="22"/>
        </w:rPr>
        <w:t>Art.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>22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ab/>
        <w:t>Este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Regulamento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entrará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em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vigor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partir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data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de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sua</w:t>
      </w:r>
      <w:r w:rsidRPr="00C476A9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C476A9">
        <w:rPr>
          <w:rFonts w:ascii="Times New Roman" w:hAnsi="Times New Roman" w:cs="Times New Roman"/>
          <w:b w:val="0"/>
          <w:sz w:val="22"/>
          <w:szCs w:val="22"/>
        </w:rPr>
        <w:t>aprovação.</w:t>
      </w:r>
    </w:p>
    <w:p w14:paraId="7C9E7604" w14:textId="77777777" w:rsidR="00CC4190" w:rsidRPr="00C476A9" w:rsidRDefault="00CC4190" w:rsidP="00CC4190">
      <w:pPr>
        <w:rPr>
          <w:rFonts w:ascii="Times New Roman" w:hAnsi="Times New Roman" w:cs="Times New Roman"/>
        </w:rPr>
      </w:pPr>
    </w:p>
    <w:p w14:paraId="66228118" w14:textId="77777777" w:rsidR="00CC4190" w:rsidRPr="00C476A9" w:rsidRDefault="00CC4190" w:rsidP="00CC4190">
      <w:pPr>
        <w:jc w:val="right"/>
        <w:rPr>
          <w:rFonts w:ascii="Times New Roman" w:hAnsi="Times New Roman" w:cs="Times New Roman"/>
        </w:rPr>
      </w:pPr>
    </w:p>
    <w:p w14:paraId="54BF697B" w14:textId="77777777" w:rsidR="00CC4190" w:rsidRPr="00C476A9" w:rsidRDefault="00CC4190" w:rsidP="00CC4190">
      <w:pPr>
        <w:jc w:val="right"/>
        <w:rPr>
          <w:rFonts w:ascii="Times New Roman" w:hAnsi="Times New Roman" w:cs="Times New Roman"/>
        </w:rPr>
      </w:pPr>
      <w:r w:rsidRPr="00C476A9">
        <w:rPr>
          <w:rFonts w:ascii="Times New Roman" w:hAnsi="Times New Roman" w:cs="Times New Roman"/>
        </w:rPr>
        <w:t>Anápolis, 04 de Agosto de 2017</w:t>
      </w:r>
    </w:p>
    <w:p w14:paraId="4E3E85E0" w14:textId="77777777" w:rsidR="00CC4190" w:rsidRPr="00C476A9" w:rsidRDefault="00CC4190" w:rsidP="00CC4190">
      <w:pPr>
        <w:jc w:val="right"/>
        <w:rPr>
          <w:rFonts w:ascii="Times New Roman" w:hAnsi="Times New Roman" w:cs="Times New Roman"/>
        </w:rPr>
      </w:pPr>
    </w:p>
    <w:p w14:paraId="46F6FCF0" w14:textId="77777777" w:rsidR="0084015C" w:rsidRPr="00C476A9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0"/>
          <w:u w:val="single"/>
          <w:lang w:eastAsia="pt-BR"/>
        </w:rPr>
      </w:pPr>
    </w:p>
    <w:p w14:paraId="6049E11D" w14:textId="77777777" w:rsidR="00CC4190" w:rsidRPr="00C476A9" w:rsidRDefault="00CC4190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0"/>
          <w:u w:val="single"/>
          <w:lang w:eastAsia="pt-BR"/>
        </w:rPr>
      </w:pPr>
    </w:p>
    <w:p w14:paraId="7AF7F359" w14:textId="77777777" w:rsidR="0084015C" w:rsidRPr="00C476A9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0"/>
          <w:u w:val="single"/>
          <w:lang w:eastAsia="pt-BR"/>
        </w:rPr>
      </w:pPr>
    </w:p>
    <w:p w14:paraId="0453AD66" w14:textId="77777777" w:rsidR="0084015C" w:rsidRPr="00C476A9" w:rsidRDefault="0084015C" w:rsidP="0084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476A9">
        <w:rPr>
          <w:rFonts w:ascii="Times New Roman" w:eastAsia="Times New Roman" w:hAnsi="Times New Roman" w:cs="Times New Roman"/>
          <w:b/>
          <w:bCs/>
          <w:lang w:eastAsia="pt-BR"/>
        </w:rPr>
        <w:t>Prof. Dr. José Luís Rodrigues Martins</w:t>
      </w:r>
    </w:p>
    <w:p w14:paraId="20EC106E" w14:textId="7C08DC4A" w:rsidR="0084015C" w:rsidRPr="00C476A9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76A9">
        <w:rPr>
          <w:rFonts w:ascii="Times New Roman" w:eastAsia="Times New Roman" w:hAnsi="Times New Roman" w:cs="Times New Roman"/>
          <w:lang w:eastAsia="pt-BR"/>
        </w:rPr>
        <w:t>COORDENADOR DO PPGCF</w:t>
      </w:r>
    </w:p>
    <w:sectPr w:rsidR="0084015C" w:rsidRPr="00C476A9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CD6AD" w14:textId="77777777" w:rsidR="009D35BA" w:rsidRDefault="009D35BA" w:rsidP="00B83E08">
      <w:pPr>
        <w:spacing w:after="0" w:line="240" w:lineRule="auto"/>
      </w:pPr>
      <w:r>
        <w:separator/>
      </w:r>
    </w:p>
  </w:endnote>
  <w:endnote w:type="continuationSeparator" w:id="0">
    <w:p w14:paraId="2AE8A0CA" w14:textId="77777777" w:rsidR="009D35BA" w:rsidRDefault="009D35B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apfHumnst B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EC263" w14:textId="77777777" w:rsidR="009D35BA" w:rsidRDefault="009D35BA" w:rsidP="00B83E08">
      <w:pPr>
        <w:spacing w:after="0" w:line="240" w:lineRule="auto"/>
      </w:pPr>
      <w:r>
        <w:separator/>
      </w:r>
    </w:p>
  </w:footnote>
  <w:footnote w:type="continuationSeparator" w:id="0">
    <w:p w14:paraId="4DB3F1DF" w14:textId="77777777" w:rsidR="009D35BA" w:rsidRDefault="009D35B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95EB2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29"/>
    <w:lvl w:ilvl="0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7D60F71"/>
    <w:multiLevelType w:val="hybridMultilevel"/>
    <w:tmpl w:val="EB86F65C"/>
    <w:lvl w:ilvl="0" w:tplc="7BECA6AE">
      <w:start w:val="1"/>
      <w:numFmt w:val="upperRoman"/>
      <w:lvlText w:val="%1."/>
      <w:lvlJc w:val="left"/>
      <w:pPr>
        <w:ind w:left="1367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27" w:hanging="360"/>
      </w:pPr>
    </w:lvl>
    <w:lvl w:ilvl="2" w:tplc="0416001B" w:tentative="1">
      <w:start w:val="1"/>
      <w:numFmt w:val="lowerRoman"/>
      <w:lvlText w:val="%3."/>
      <w:lvlJc w:val="right"/>
      <w:pPr>
        <w:ind w:left="2447" w:hanging="180"/>
      </w:pPr>
    </w:lvl>
    <w:lvl w:ilvl="3" w:tplc="0416000F" w:tentative="1">
      <w:start w:val="1"/>
      <w:numFmt w:val="decimal"/>
      <w:lvlText w:val="%4."/>
      <w:lvlJc w:val="left"/>
      <w:pPr>
        <w:ind w:left="3167" w:hanging="360"/>
      </w:pPr>
    </w:lvl>
    <w:lvl w:ilvl="4" w:tplc="04160019" w:tentative="1">
      <w:start w:val="1"/>
      <w:numFmt w:val="lowerLetter"/>
      <w:lvlText w:val="%5."/>
      <w:lvlJc w:val="left"/>
      <w:pPr>
        <w:ind w:left="3887" w:hanging="360"/>
      </w:pPr>
    </w:lvl>
    <w:lvl w:ilvl="5" w:tplc="0416001B" w:tentative="1">
      <w:start w:val="1"/>
      <w:numFmt w:val="lowerRoman"/>
      <w:lvlText w:val="%6."/>
      <w:lvlJc w:val="right"/>
      <w:pPr>
        <w:ind w:left="4607" w:hanging="180"/>
      </w:pPr>
    </w:lvl>
    <w:lvl w:ilvl="6" w:tplc="0416000F" w:tentative="1">
      <w:start w:val="1"/>
      <w:numFmt w:val="decimal"/>
      <w:lvlText w:val="%7."/>
      <w:lvlJc w:val="left"/>
      <w:pPr>
        <w:ind w:left="5327" w:hanging="360"/>
      </w:pPr>
    </w:lvl>
    <w:lvl w:ilvl="7" w:tplc="04160019" w:tentative="1">
      <w:start w:val="1"/>
      <w:numFmt w:val="lowerLetter"/>
      <w:lvlText w:val="%8."/>
      <w:lvlJc w:val="left"/>
      <w:pPr>
        <w:ind w:left="6047" w:hanging="360"/>
      </w:pPr>
    </w:lvl>
    <w:lvl w:ilvl="8" w:tplc="0416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>
    <w:nsid w:val="522810EB"/>
    <w:multiLevelType w:val="hybridMultilevel"/>
    <w:tmpl w:val="CAD85E54"/>
    <w:lvl w:ilvl="0" w:tplc="5734F4B0">
      <w:start w:val="1"/>
      <w:numFmt w:val="upperRoman"/>
      <w:lvlText w:val="%1."/>
      <w:lvlJc w:val="left"/>
      <w:pPr>
        <w:ind w:left="1367" w:hanging="72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27" w:hanging="360"/>
      </w:pPr>
    </w:lvl>
    <w:lvl w:ilvl="2" w:tplc="0416001B" w:tentative="1">
      <w:start w:val="1"/>
      <w:numFmt w:val="lowerRoman"/>
      <w:lvlText w:val="%3."/>
      <w:lvlJc w:val="right"/>
      <w:pPr>
        <w:ind w:left="2447" w:hanging="180"/>
      </w:pPr>
    </w:lvl>
    <w:lvl w:ilvl="3" w:tplc="0416000F" w:tentative="1">
      <w:start w:val="1"/>
      <w:numFmt w:val="decimal"/>
      <w:lvlText w:val="%4."/>
      <w:lvlJc w:val="left"/>
      <w:pPr>
        <w:ind w:left="3167" w:hanging="360"/>
      </w:pPr>
    </w:lvl>
    <w:lvl w:ilvl="4" w:tplc="04160019" w:tentative="1">
      <w:start w:val="1"/>
      <w:numFmt w:val="lowerLetter"/>
      <w:lvlText w:val="%5."/>
      <w:lvlJc w:val="left"/>
      <w:pPr>
        <w:ind w:left="3887" w:hanging="360"/>
      </w:pPr>
    </w:lvl>
    <w:lvl w:ilvl="5" w:tplc="0416001B" w:tentative="1">
      <w:start w:val="1"/>
      <w:numFmt w:val="lowerRoman"/>
      <w:lvlText w:val="%6."/>
      <w:lvlJc w:val="right"/>
      <w:pPr>
        <w:ind w:left="4607" w:hanging="180"/>
      </w:pPr>
    </w:lvl>
    <w:lvl w:ilvl="6" w:tplc="0416000F" w:tentative="1">
      <w:start w:val="1"/>
      <w:numFmt w:val="decimal"/>
      <w:lvlText w:val="%7."/>
      <w:lvlJc w:val="left"/>
      <w:pPr>
        <w:ind w:left="5327" w:hanging="360"/>
      </w:pPr>
    </w:lvl>
    <w:lvl w:ilvl="7" w:tplc="04160019" w:tentative="1">
      <w:start w:val="1"/>
      <w:numFmt w:val="lowerLetter"/>
      <w:lvlText w:val="%8."/>
      <w:lvlJc w:val="left"/>
      <w:pPr>
        <w:ind w:left="6047" w:hanging="360"/>
      </w:pPr>
    </w:lvl>
    <w:lvl w:ilvl="8" w:tplc="0416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6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337E2"/>
    <w:multiLevelType w:val="hybridMultilevel"/>
    <w:tmpl w:val="013CC148"/>
    <w:lvl w:ilvl="0" w:tplc="7184338C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1" w:hanging="360"/>
      </w:pPr>
    </w:lvl>
    <w:lvl w:ilvl="2" w:tplc="0416001B" w:tentative="1">
      <w:start w:val="1"/>
      <w:numFmt w:val="lowerRoman"/>
      <w:lvlText w:val="%3."/>
      <w:lvlJc w:val="right"/>
      <w:pPr>
        <w:ind w:left="2711" w:hanging="180"/>
      </w:pPr>
    </w:lvl>
    <w:lvl w:ilvl="3" w:tplc="0416000F" w:tentative="1">
      <w:start w:val="1"/>
      <w:numFmt w:val="decimal"/>
      <w:lvlText w:val="%4."/>
      <w:lvlJc w:val="left"/>
      <w:pPr>
        <w:ind w:left="3431" w:hanging="360"/>
      </w:pPr>
    </w:lvl>
    <w:lvl w:ilvl="4" w:tplc="04160019" w:tentative="1">
      <w:start w:val="1"/>
      <w:numFmt w:val="lowerLetter"/>
      <w:lvlText w:val="%5."/>
      <w:lvlJc w:val="left"/>
      <w:pPr>
        <w:ind w:left="4151" w:hanging="360"/>
      </w:pPr>
    </w:lvl>
    <w:lvl w:ilvl="5" w:tplc="0416001B" w:tentative="1">
      <w:start w:val="1"/>
      <w:numFmt w:val="lowerRoman"/>
      <w:lvlText w:val="%6."/>
      <w:lvlJc w:val="right"/>
      <w:pPr>
        <w:ind w:left="4871" w:hanging="180"/>
      </w:pPr>
    </w:lvl>
    <w:lvl w:ilvl="6" w:tplc="0416000F" w:tentative="1">
      <w:start w:val="1"/>
      <w:numFmt w:val="decimal"/>
      <w:lvlText w:val="%7."/>
      <w:lvlJc w:val="left"/>
      <w:pPr>
        <w:ind w:left="5591" w:hanging="360"/>
      </w:pPr>
    </w:lvl>
    <w:lvl w:ilvl="7" w:tplc="04160019" w:tentative="1">
      <w:start w:val="1"/>
      <w:numFmt w:val="lowerLetter"/>
      <w:lvlText w:val="%8."/>
      <w:lvlJc w:val="left"/>
      <w:pPr>
        <w:ind w:left="6311" w:hanging="360"/>
      </w:pPr>
    </w:lvl>
    <w:lvl w:ilvl="8" w:tplc="041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62FDB"/>
    <w:rsid w:val="0017420F"/>
    <w:rsid w:val="00197870"/>
    <w:rsid w:val="001A07EF"/>
    <w:rsid w:val="001B36C7"/>
    <w:rsid w:val="001C5C31"/>
    <w:rsid w:val="001D696E"/>
    <w:rsid w:val="001E3B2A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64C9E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A0F82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51C5"/>
    <w:rsid w:val="0081717C"/>
    <w:rsid w:val="0084015C"/>
    <w:rsid w:val="008420F3"/>
    <w:rsid w:val="0084702C"/>
    <w:rsid w:val="00871FB6"/>
    <w:rsid w:val="00890E13"/>
    <w:rsid w:val="008B0D3B"/>
    <w:rsid w:val="008C74DA"/>
    <w:rsid w:val="008C782D"/>
    <w:rsid w:val="008E062C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D35BA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370BC"/>
    <w:rsid w:val="00B52325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476A9"/>
    <w:rsid w:val="00C60F6A"/>
    <w:rsid w:val="00C620AB"/>
    <w:rsid w:val="00C657F8"/>
    <w:rsid w:val="00CA3C2E"/>
    <w:rsid w:val="00CA5B9B"/>
    <w:rsid w:val="00CC4190"/>
    <w:rsid w:val="00CD02B2"/>
    <w:rsid w:val="00CD39E3"/>
    <w:rsid w:val="00CE1CE9"/>
    <w:rsid w:val="00CE2EA2"/>
    <w:rsid w:val="00CE3421"/>
    <w:rsid w:val="00CE72D1"/>
    <w:rsid w:val="00CF3249"/>
    <w:rsid w:val="00CF6630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09D9"/>
  <w15:docId w15:val="{608CA98A-7650-4A51-9206-1291F49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E9"/>
  </w:style>
  <w:style w:type="paragraph" w:styleId="Ttulo1">
    <w:name w:val="heading 1"/>
    <w:basedOn w:val="Normal"/>
    <w:next w:val="Corpodetexto"/>
    <w:link w:val="Ttulo1Char"/>
    <w:qFormat/>
    <w:rsid w:val="00CC4190"/>
    <w:pPr>
      <w:widowControl w:val="0"/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5A7D56"/>
      <w:kern w:val="1"/>
      <w:sz w:val="18"/>
      <w:szCs w:val="1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4190"/>
    <w:pPr>
      <w:keepNext/>
      <w:widowControl w:val="0"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Ttulo5">
    <w:name w:val="heading 5"/>
    <w:basedOn w:val="Normal"/>
    <w:next w:val="Normal"/>
    <w:link w:val="Ttulo5Char"/>
    <w:qFormat/>
    <w:rsid w:val="00CC4190"/>
    <w:pPr>
      <w:keepNext/>
      <w:widowControl w:val="0"/>
      <w:tabs>
        <w:tab w:val="num" w:pos="1008"/>
      </w:tabs>
      <w:suppressAutoHyphens/>
      <w:autoSpaceDE w:val="0"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C4190"/>
    <w:rPr>
      <w:rFonts w:ascii="Times New Roman" w:eastAsia="Times New Roman" w:hAnsi="Times New Roman" w:cs="Times New Roman"/>
      <w:b/>
      <w:bCs/>
      <w:color w:val="5A7D56"/>
      <w:kern w:val="1"/>
      <w:sz w:val="18"/>
      <w:szCs w:val="18"/>
      <w:lang w:eastAsia="zh-CN"/>
    </w:rPr>
  </w:style>
  <w:style w:type="character" w:customStyle="1" w:styleId="Ttulo2Char">
    <w:name w:val="Título 2 Char"/>
    <w:basedOn w:val="Fontepargpadro"/>
    <w:link w:val="Ttulo2"/>
    <w:rsid w:val="00CC4190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Ttulo5Char">
    <w:name w:val="Título 5 Char"/>
    <w:basedOn w:val="Fontepargpadro"/>
    <w:link w:val="Ttulo5"/>
    <w:rsid w:val="00CC4190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character" w:customStyle="1" w:styleId="WW8Num4z0">
    <w:name w:val="WW8Num4z0"/>
    <w:rsid w:val="00CC4190"/>
    <w:rPr>
      <w:rFonts w:ascii="Cambria" w:eastAsia="Times New Roman" w:hAnsi="Cambria" w:cs="Times New Roman"/>
      <w:color w:val="auto"/>
      <w:sz w:val="32"/>
    </w:rPr>
  </w:style>
  <w:style w:type="character" w:customStyle="1" w:styleId="WW8Num5z0">
    <w:name w:val="WW8Num5z0"/>
    <w:rsid w:val="00CC4190"/>
    <w:rPr>
      <w:rFonts w:ascii="Symbol" w:hAnsi="Symbol" w:cs="Symbol"/>
    </w:rPr>
  </w:style>
  <w:style w:type="character" w:customStyle="1" w:styleId="WW8Num5z1">
    <w:name w:val="WW8Num5z1"/>
    <w:rsid w:val="00CC4190"/>
    <w:rPr>
      <w:rFonts w:ascii="Courier New" w:hAnsi="Courier New" w:cs="Courier New"/>
    </w:rPr>
  </w:style>
  <w:style w:type="character" w:customStyle="1" w:styleId="WW8Num5z2">
    <w:name w:val="WW8Num5z2"/>
    <w:rsid w:val="00CC4190"/>
    <w:rPr>
      <w:rFonts w:ascii="Wingdings" w:hAnsi="Wingdings" w:cs="Wingdings"/>
    </w:rPr>
  </w:style>
  <w:style w:type="character" w:customStyle="1" w:styleId="WW8Num6z0">
    <w:name w:val="WW8Num6z0"/>
    <w:rsid w:val="00CC4190"/>
    <w:rPr>
      <w:rFonts w:ascii="Symbol" w:hAnsi="Symbol" w:cs="Symbol"/>
    </w:rPr>
  </w:style>
  <w:style w:type="character" w:customStyle="1" w:styleId="WW8Num6z1">
    <w:name w:val="WW8Num6z1"/>
    <w:rsid w:val="00CC4190"/>
    <w:rPr>
      <w:rFonts w:ascii="Courier New" w:hAnsi="Courier New" w:cs="Courier New"/>
    </w:rPr>
  </w:style>
  <w:style w:type="character" w:customStyle="1" w:styleId="WW8Num6z2">
    <w:name w:val="WW8Num6z2"/>
    <w:rsid w:val="00CC4190"/>
    <w:rPr>
      <w:rFonts w:ascii="Wingdings" w:hAnsi="Wingdings" w:cs="Wingdings"/>
    </w:rPr>
  </w:style>
  <w:style w:type="character" w:customStyle="1" w:styleId="WW8Num7z0">
    <w:name w:val="WW8Num7z0"/>
    <w:rsid w:val="00CC4190"/>
    <w:rPr>
      <w:rFonts w:ascii="Symbol" w:hAnsi="Symbol" w:cs="Symbol"/>
    </w:rPr>
  </w:style>
  <w:style w:type="character" w:customStyle="1" w:styleId="WW8Num7z1">
    <w:name w:val="WW8Num7z1"/>
    <w:rsid w:val="00CC4190"/>
    <w:rPr>
      <w:rFonts w:ascii="Courier New" w:hAnsi="Courier New" w:cs="Courier New"/>
    </w:rPr>
  </w:style>
  <w:style w:type="character" w:customStyle="1" w:styleId="WW8Num7z2">
    <w:name w:val="WW8Num7z2"/>
    <w:rsid w:val="00CC4190"/>
    <w:rPr>
      <w:rFonts w:ascii="Wingdings" w:hAnsi="Wingdings" w:cs="Wingdings"/>
    </w:rPr>
  </w:style>
  <w:style w:type="character" w:customStyle="1" w:styleId="WW8Num10z0">
    <w:name w:val="WW8Num10z0"/>
    <w:rsid w:val="00CC4190"/>
    <w:rPr>
      <w:rFonts w:ascii="Symbol" w:hAnsi="Symbol" w:cs="Symbol"/>
    </w:rPr>
  </w:style>
  <w:style w:type="character" w:customStyle="1" w:styleId="WW8Num10z1">
    <w:name w:val="WW8Num10z1"/>
    <w:rsid w:val="00CC4190"/>
    <w:rPr>
      <w:rFonts w:ascii="Courier New" w:hAnsi="Courier New" w:cs="Courier New"/>
    </w:rPr>
  </w:style>
  <w:style w:type="character" w:customStyle="1" w:styleId="WW8Num10z2">
    <w:name w:val="WW8Num10z2"/>
    <w:rsid w:val="00CC4190"/>
    <w:rPr>
      <w:rFonts w:ascii="Wingdings" w:hAnsi="Wingdings" w:cs="Wingdings"/>
    </w:rPr>
  </w:style>
  <w:style w:type="character" w:customStyle="1" w:styleId="WW8Num12z0">
    <w:name w:val="WW8Num12z0"/>
    <w:rsid w:val="00CC4190"/>
    <w:rPr>
      <w:rFonts w:ascii="Symbol" w:hAnsi="Symbol" w:cs="Symbol"/>
    </w:rPr>
  </w:style>
  <w:style w:type="character" w:customStyle="1" w:styleId="WW8Num12z1">
    <w:name w:val="WW8Num12z1"/>
    <w:rsid w:val="00CC4190"/>
    <w:rPr>
      <w:rFonts w:ascii="Courier New" w:hAnsi="Courier New" w:cs="Courier New"/>
    </w:rPr>
  </w:style>
  <w:style w:type="character" w:customStyle="1" w:styleId="WW8Num12z2">
    <w:name w:val="WW8Num12z2"/>
    <w:rsid w:val="00CC4190"/>
    <w:rPr>
      <w:rFonts w:ascii="Wingdings" w:hAnsi="Wingdings" w:cs="Wingdings"/>
    </w:rPr>
  </w:style>
  <w:style w:type="character" w:customStyle="1" w:styleId="WW8Num13z0">
    <w:name w:val="WW8Num13z0"/>
    <w:rsid w:val="00CC4190"/>
    <w:rPr>
      <w:rFonts w:ascii="Symbol" w:hAnsi="Symbol" w:cs="Symbol"/>
    </w:rPr>
  </w:style>
  <w:style w:type="character" w:customStyle="1" w:styleId="WW8Num13z1">
    <w:name w:val="WW8Num13z1"/>
    <w:rsid w:val="00CC4190"/>
    <w:rPr>
      <w:rFonts w:ascii="Courier New" w:hAnsi="Courier New" w:cs="Courier New"/>
    </w:rPr>
  </w:style>
  <w:style w:type="character" w:customStyle="1" w:styleId="WW8Num13z2">
    <w:name w:val="WW8Num13z2"/>
    <w:rsid w:val="00CC4190"/>
    <w:rPr>
      <w:rFonts w:ascii="Wingdings" w:hAnsi="Wingdings" w:cs="Wingdings"/>
    </w:rPr>
  </w:style>
  <w:style w:type="character" w:customStyle="1" w:styleId="WW8Num14z0">
    <w:name w:val="WW8Num14z0"/>
    <w:rsid w:val="00CC4190"/>
    <w:rPr>
      <w:rFonts w:ascii="Symbol" w:hAnsi="Symbol" w:cs="Symbol"/>
    </w:rPr>
  </w:style>
  <w:style w:type="character" w:customStyle="1" w:styleId="WW8Num14z1">
    <w:name w:val="WW8Num14z1"/>
    <w:rsid w:val="00CC4190"/>
    <w:rPr>
      <w:rFonts w:ascii="Courier New" w:hAnsi="Courier New" w:cs="Courier New"/>
    </w:rPr>
  </w:style>
  <w:style w:type="character" w:customStyle="1" w:styleId="WW8Num14z2">
    <w:name w:val="WW8Num14z2"/>
    <w:rsid w:val="00CC4190"/>
    <w:rPr>
      <w:rFonts w:ascii="Wingdings" w:hAnsi="Wingdings" w:cs="Wingdings"/>
    </w:rPr>
  </w:style>
  <w:style w:type="character" w:customStyle="1" w:styleId="WW8Num15z0">
    <w:name w:val="WW8Num15z0"/>
    <w:rsid w:val="00CC4190"/>
    <w:rPr>
      <w:rFonts w:ascii="Symbol" w:hAnsi="Symbol" w:cs="Symbol"/>
    </w:rPr>
  </w:style>
  <w:style w:type="character" w:customStyle="1" w:styleId="WW8Num15z1">
    <w:name w:val="WW8Num15z1"/>
    <w:rsid w:val="00CC4190"/>
    <w:rPr>
      <w:rFonts w:ascii="Courier New" w:hAnsi="Courier New" w:cs="Courier New"/>
    </w:rPr>
  </w:style>
  <w:style w:type="character" w:customStyle="1" w:styleId="WW8Num15z2">
    <w:name w:val="WW8Num15z2"/>
    <w:rsid w:val="00CC4190"/>
    <w:rPr>
      <w:rFonts w:ascii="Wingdings" w:hAnsi="Wingdings" w:cs="Wingdings"/>
    </w:rPr>
  </w:style>
  <w:style w:type="character" w:customStyle="1" w:styleId="WW8Num16z0">
    <w:name w:val="WW8Num16z0"/>
    <w:rsid w:val="00CC4190"/>
    <w:rPr>
      <w:rFonts w:ascii="Symbol" w:hAnsi="Symbol" w:cs="Symbol"/>
      <w:sz w:val="16"/>
      <w:szCs w:val="16"/>
    </w:rPr>
  </w:style>
  <w:style w:type="character" w:customStyle="1" w:styleId="WW8Num16z1">
    <w:name w:val="WW8Num16z1"/>
    <w:rsid w:val="00CC4190"/>
    <w:rPr>
      <w:rFonts w:ascii="Courier New" w:hAnsi="Courier New" w:cs="Courier New"/>
    </w:rPr>
  </w:style>
  <w:style w:type="character" w:customStyle="1" w:styleId="WW8Num16z2">
    <w:name w:val="WW8Num16z2"/>
    <w:rsid w:val="00CC4190"/>
    <w:rPr>
      <w:rFonts w:ascii="Wingdings" w:hAnsi="Wingdings" w:cs="Wingdings"/>
    </w:rPr>
  </w:style>
  <w:style w:type="character" w:customStyle="1" w:styleId="WW8Num16z3">
    <w:name w:val="WW8Num16z3"/>
    <w:rsid w:val="00CC4190"/>
    <w:rPr>
      <w:rFonts w:ascii="Symbol" w:hAnsi="Symbol" w:cs="Symbol"/>
    </w:rPr>
  </w:style>
  <w:style w:type="character" w:customStyle="1" w:styleId="WW8Num18z0">
    <w:name w:val="WW8Num18z0"/>
    <w:rsid w:val="00CC4190"/>
    <w:rPr>
      <w:rFonts w:cs="Times New Roman"/>
      <w:color w:val="auto"/>
    </w:rPr>
  </w:style>
  <w:style w:type="character" w:customStyle="1" w:styleId="WW8Num20z0">
    <w:name w:val="WW8Num20z0"/>
    <w:rsid w:val="00CC4190"/>
    <w:rPr>
      <w:rFonts w:ascii="Symbol" w:hAnsi="Symbol" w:cs="Symbol"/>
    </w:rPr>
  </w:style>
  <w:style w:type="character" w:customStyle="1" w:styleId="WW8Num20z1">
    <w:name w:val="WW8Num20z1"/>
    <w:rsid w:val="00CC4190"/>
    <w:rPr>
      <w:rFonts w:ascii="Courier New" w:hAnsi="Courier New" w:cs="Courier New"/>
    </w:rPr>
  </w:style>
  <w:style w:type="character" w:customStyle="1" w:styleId="WW8Num20z2">
    <w:name w:val="WW8Num20z2"/>
    <w:rsid w:val="00CC4190"/>
    <w:rPr>
      <w:rFonts w:ascii="Wingdings" w:hAnsi="Wingdings" w:cs="Wingdings"/>
    </w:rPr>
  </w:style>
  <w:style w:type="character" w:customStyle="1" w:styleId="WW8Num21z0">
    <w:name w:val="WW8Num21z0"/>
    <w:rsid w:val="00CC4190"/>
    <w:rPr>
      <w:rFonts w:ascii="Symbol" w:hAnsi="Symbol" w:cs="Symbol"/>
    </w:rPr>
  </w:style>
  <w:style w:type="character" w:customStyle="1" w:styleId="WW8Num21z1">
    <w:name w:val="WW8Num21z1"/>
    <w:rsid w:val="00CC4190"/>
    <w:rPr>
      <w:rFonts w:ascii="Courier New" w:hAnsi="Courier New" w:cs="Courier New"/>
    </w:rPr>
  </w:style>
  <w:style w:type="character" w:customStyle="1" w:styleId="WW8Num21z2">
    <w:name w:val="WW8Num21z2"/>
    <w:rsid w:val="00CC4190"/>
    <w:rPr>
      <w:rFonts w:ascii="Wingdings" w:hAnsi="Wingdings" w:cs="Wingdings"/>
    </w:rPr>
  </w:style>
  <w:style w:type="character" w:customStyle="1" w:styleId="WW8Num22z0">
    <w:name w:val="WW8Num22z0"/>
    <w:rsid w:val="00CC4190"/>
    <w:rPr>
      <w:rFonts w:ascii="Symbol" w:hAnsi="Symbol" w:cs="Symbol"/>
    </w:rPr>
  </w:style>
  <w:style w:type="character" w:customStyle="1" w:styleId="WW8Num22z1">
    <w:name w:val="WW8Num22z1"/>
    <w:rsid w:val="00CC4190"/>
    <w:rPr>
      <w:rFonts w:ascii="Courier New" w:hAnsi="Courier New" w:cs="Courier New"/>
    </w:rPr>
  </w:style>
  <w:style w:type="character" w:customStyle="1" w:styleId="WW8Num22z2">
    <w:name w:val="WW8Num22z2"/>
    <w:rsid w:val="00CC4190"/>
    <w:rPr>
      <w:rFonts w:ascii="Wingdings" w:hAnsi="Wingdings" w:cs="Wingdings"/>
    </w:rPr>
  </w:style>
  <w:style w:type="character" w:customStyle="1" w:styleId="WW8Num25z0">
    <w:name w:val="WW8Num25z0"/>
    <w:rsid w:val="00CC4190"/>
    <w:rPr>
      <w:rFonts w:ascii="Symbol" w:hAnsi="Symbol" w:cs="Symbol"/>
      <w:sz w:val="16"/>
      <w:szCs w:val="16"/>
    </w:rPr>
  </w:style>
  <w:style w:type="character" w:customStyle="1" w:styleId="WW8Num25z1">
    <w:name w:val="WW8Num25z1"/>
    <w:rsid w:val="00CC4190"/>
    <w:rPr>
      <w:rFonts w:ascii="Courier New" w:hAnsi="Courier New" w:cs="Courier New"/>
    </w:rPr>
  </w:style>
  <w:style w:type="character" w:customStyle="1" w:styleId="WW8Num25z2">
    <w:name w:val="WW8Num25z2"/>
    <w:rsid w:val="00CC4190"/>
    <w:rPr>
      <w:rFonts w:ascii="Wingdings" w:hAnsi="Wingdings" w:cs="Wingdings"/>
    </w:rPr>
  </w:style>
  <w:style w:type="character" w:customStyle="1" w:styleId="WW8Num25z3">
    <w:name w:val="WW8Num25z3"/>
    <w:rsid w:val="00CC4190"/>
    <w:rPr>
      <w:rFonts w:ascii="Symbol" w:hAnsi="Symbol" w:cs="Symbol"/>
    </w:rPr>
  </w:style>
  <w:style w:type="character" w:customStyle="1" w:styleId="WW8Num26z0">
    <w:name w:val="WW8Num26z0"/>
    <w:rsid w:val="00CC4190"/>
    <w:rPr>
      <w:rFonts w:ascii="Symbol" w:hAnsi="Symbol" w:cs="Symbol"/>
    </w:rPr>
  </w:style>
  <w:style w:type="character" w:customStyle="1" w:styleId="WW8Num26z1">
    <w:name w:val="WW8Num26z1"/>
    <w:rsid w:val="00CC4190"/>
    <w:rPr>
      <w:rFonts w:ascii="Courier New" w:hAnsi="Courier New" w:cs="Courier New"/>
    </w:rPr>
  </w:style>
  <w:style w:type="character" w:customStyle="1" w:styleId="WW8Num26z2">
    <w:name w:val="WW8Num26z2"/>
    <w:rsid w:val="00CC4190"/>
    <w:rPr>
      <w:rFonts w:ascii="Wingdings" w:hAnsi="Wingdings" w:cs="Wingdings"/>
    </w:rPr>
  </w:style>
  <w:style w:type="character" w:customStyle="1" w:styleId="WW8Num27z0">
    <w:name w:val="WW8Num27z0"/>
    <w:rsid w:val="00CC4190"/>
    <w:rPr>
      <w:rFonts w:ascii="Symbol" w:hAnsi="Symbol" w:cs="Symbol"/>
    </w:rPr>
  </w:style>
  <w:style w:type="character" w:customStyle="1" w:styleId="WW8Num27z1">
    <w:name w:val="WW8Num27z1"/>
    <w:rsid w:val="00CC4190"/>
    <w:rPr>
      <w:rFonts w:ascii="Courier New" w:hAnsi="Courier New" w:cs="Courier New"/>
    </w:rPr>
  </w:style>
  <w:style w:type="character" w:customStyle="1" w:styleId="WW8Num27z2">
    <w:name w:val="WW8Num27z2"/>
    <w:rsid w:val="00CC4190"/>
    <w:rPr>
      <w:rFonts w:ascii="Wingdings" w:hAnsi="Wingdings" w:cs="Wingdings"/>
    </w:rPr>
  </w:style>
  <w:style w:type="character" w:customStyle="1" w:styleId="WW8Num29z0">
    <w:name w:val="WW8Num29z0"/>
    <w:rsid w:val="00CC4190"/>
    <w:rPr>
      <w:rFonts w:ascii="Wingdings" w:hAnsi="Wingdings" w:cs="Wingdings"/>
    </w:rPr>
  </w:style>
  <w:style w:type="character" w:customStyle="1" w:styleId="WW8Num29z1">
    <w:name w:val="WW8Num29z1"/>
    <w:rsid w:val="00CC4190"/>
    <w:rPr>
      <w:rFonts w:ascii="Courier New" w:hAnsi="Courier New" w:cs="Courier New"/>
    </w:rPr>
  </w:style>
  <w:style w:type="character" w:customStyle="1" w:styleId="WW8Num29z3">
    <w:name w:val="WW8Num29z3"/>
    <w:rsid w:val="00CC4190"/>
    <w:rPr>
      <w:rFonts w:ascii="Symbol" w:hAnsi="Symbol" w:cs="Symbol"/>
    </w:rPr>
  </w:style>
  <w:style w:type="character" w:customStyle="1" w:styleId="WW8Num30z0">
    <w:name w:val="WW8Num30z0"/>
    <w:rsid w:val="00CC4190"/>
    <w:rPr>
      <w:rFonts w:ascii="Symbol" w:hAnsi="Symbol" w:cs="Symbol"/>
    </w:rPr>
  </w:style>
  <w:style w:type="character" w:customStyle="1" w:styleId="WW8Num30z1">
    <w:name w:val="WW8Num30z1"/>
    <w:rsid w:val="00CC4190"/>
    <w:rPr>
      <w:rFonts w:ascii="Courier New" w:hAnsi="Courier New" w:cs="Courier New"/>
    </w:rPr>
  </w:style>
  <w:style w:type="character" w:customStyle="1" w:styleId="WW8Num30z2">
    <w:name w:val="WW8Num30z2"/>
    <w:rsid w:val="00CC4190"/>
    <w:rPr>
      <w:rFonts w:ascii="Wingdings" w:hAnsi="Wingdings" w:cs="Wingdings"/>
    </w:rPr>
  </w:style>
  <w:style w:type="character" w:customStyle="1" w:styleId="WW8Num31z0">
    <w:name w:val="WW8Num31z0"/>
    <w:rsid w:val="00CC4190"/>
    <w:rPr>
      <w:rFonts w:ascii="Symbol" w:hAnsi="Symbol" w:cs="Symbol"/>
    </w:rPr>
  </w:style>
  <w:style w:type="character" w:customStyle="1" w:styleId="WW8Num31z1">
    <w:name w:val="WW8Num31z1"/>
    <w:rsid w:val="00CC4190"/>
    <w:rPr>
      <w:rFonts w:ascii="Courier New" w:hAnsi="Courier New" w:cs="Courier New"/>
    </w:rPr>
  </w:style>
  <w:style w:type="character" w:customStyle="1" w:styleId="WW8Num31z2">
    <w:name w:val="WW8Num31z2"/>
    <w:rsid w:val="00CC4190"/>
    <w:rPr>
      <w:rFonts w:ascii="Wingdings" w:hAnsi="Wingdings" w:cs="Wingdings"/>
    </w:rPr>
  </w:style>
  <w:style w:type="character" w:customStyle="1" w:styleId="WW8Num33z0">
    <w:name w:val="WW8Num33z0"/>
    <w:rsid w:val="00CC4190"/>
    <w:rPr>
      <w:rFonts w:ascii="Symbol" w:hAnsi="Symbol" w:cs="Symbol"/>
    </w:rPr>
  </w:style>
  <w:style w:type="character" w:customStyle="1" w:styleId="WW8Num33z1">
    <w:name w:val="WW8Num33z1"/>
    <w:rsid w:val="00CC4190"/>
    <w:rPr>
      <w:rFonts w:ascii="Courier New" w:hAnsi="Courier New" w:cs="Courier New"/>
    </w:rPr>
  </w:style>
  <w:style w:type="character" w:customStyle="1" w:styleId="WW8Num33z2">
    <w:name w:val="WW8Num33z2"/>
    <w:rsid w:val="00CC4190"/>
    <w:rPr>
      <w:rFonts w:ascii="Wingdings" w:hAnsi="Wingdings" w:cs="Wingdings"/>
    </w:rPr>
  </w:style>
  <w:style w:type="character" w:customStyle="1" w:styleId="WW8Num35z0">
    <w:name w:val="WW8Num35z0"/>
    <w:rsid w:val="00CC4190"/>
    <w:rPr>
      <w:rFonts w:ascii="Symbol" w:hAnsi="Symbol" w:cs="Symbol"/>
    </w:rPr>
  </w:style>
  <w:style w:type="character" w:customStyle="1" w:styleId="WW8Num35z1">
    <w:name w:val="WW8Num35z1"/>
    <w:rsid w:val="00CC4190"/>
    <w:rPr>
      <w:rFonts w:ascii="Courier New" w:hAnsi="Courier New" w:cs="Courier New"/>
    </w:rPr>
  </w:style>
  <w:style w:type="character" w:customStyle="1" w:styleId="WW8Num35z2">
    <w:name w:val="WW8Num35z2"/>
    <w:rsid w:val="00CC4190"/>
    <w:rPr>
      <w:rFonts w:ascii="Wingdings" w:hAnsi="Wingdings" w:cs="Wingdings"/>
    </w:rPr>
  </w:style>
  <w:style w:type="character" w:customStyle="1" w:styleId="WW8Num38z0">
    <w:name w:val="WW8Num38z0"/>
    <w:rsid w:val="00CC4190"/>
    <w:rPr>
      <w:rFonts w:ascii="Symbol" w:hAnsi="Symbol" w:cs="Symbol"/>
    </w:rPr>
  </w:style>
  <w:style w:type="character" w:customStyle="1" w:styleId="WW8Num38z1">
    <w:name w:val="WW8Num38z1"/>
    <w:rsid w:val="00CC4190"/>
    <w:rPr>
      <w:rFonts w:ascii="Courier New" w:hAnsi="Courier New" w:cs="Courier New"/>
    </w:rPr>
  </w:style>
  <w:style w:type="character" w:customStyle="1" w:styleId="WW8Num38z2">
    <w:name w:val="WW8Num38z2"/>
    <w:rsid w:val="00CC4190"/>
    <w:rPr>
      <w:rFonts w:ascii="Wingdings" w:hAnsi="Wingdings" w:cs="Wingdings"/>
    </w:rPr>
  </w:style>
  <w:style w:type="character" w:customStyle="1" w:styleId="WW8Num42z0">
    <w:name w:val="WW8Num42z0"/>
    <w:rsid w:val="00CC4190"/>
    <w:rPr>
      <w:rFonts w:ascii="Symbol" w:hAnsi="Symbol" w:cs="Symbol"/>
    </w:rPr>
  </w:style>
  <w:style w:type="character" w:customStyle="1" w:styleId="WW8Num42z1">
    <w:name w:val="WW8Num42z1"/>
    <w:rsid w:val="00CC4190"/>
    <w:rPr>
      <w:rFonts w:ascii="Calibri" w:eastAsia="Times New Roman" w:hAnsi="Calibri" w:cs="Arial"/>
    </w:rPr>
  </w:style>
  <w:style w:type="character" w:customStyle="1" w:styleId="WW8Num42z2">
    <w:name w:val="WW8Num42z2"/>
    <w:rsid w:val="00CC4190"/>
    <w:rPr>
      <w:rFonts w:ascii="Wingdings" w:hAnsi="Wingdings" w:cs="Wingdings"/>
    </w:rPr>
  </w:style>
  <w:style w:type="character" w:customStyle="1" w:styleId="WW8Num42z4">
    <w:name w:val="WW8Num42z4"/>
    <w:rsid w:val="00CC4190"/>
    <w:rPr>
      <w:rFonts w:ascii="Courier New" w:hAnsi="Courier New" w:cs="Courier New"/>
    </w:rPr>
  </w:style>
  <w:style w:type="character" w:customStyle="1" w:styleId="WW8Num45z0">
    <w:name w:val="WW8Num45z0"/>
    <w:rsid w:val="00CC4190"/>
    <w:rPr>
      <w:rFonts w:ascii="Symbol" w:hAnsi="Symbol" w:cs="Symbol"/>
    </w:rPr>
  </w:style>
  <w:style w:type="character" w:customStyle="1" w:styleId="WW8Num45z1">
    <w:name w:val="WW8Num45z1"/>
    <w:rsid w:val="00CC4190"/>
    <w:rPr>
      <w:rFonts w:ascii="Courier New" w:hAnsi="Courier New" w:cs="Courier New"/>
    </w:rPr>
  </w:style>
  <w:style w:type="character" w:customStyle="1" w:styleId="WW8Num45z2">
    <w:name w:val="WW8Num45z2"/>
    <w:rsid w:val="00CC4190"/>
    <w:rPr>
      <w:rFonts w:ascii="Wingdings" w:hAnsi="Wingdings" w:cs="Wingdings"/>
    </w:rPr>
  </w:style>
  <w:style w:type="character" w:customStyle="1" w:styleId="WW8Num46z0">
    <w:name w:val="WW8Num46z0"/>
    <w:rsid w:val="00CC4190"/>
    <w:rPr>
      <w:b/>
      <w:color w:val="auto"/>
    </w:rPr>
  </w:style>
  <w:style w:type="character" w:customStyle="1" w:styleId="WW8Num47z0">
    <w:name w:val="WW8Num47z0"/>
    <w:rsid w:val="00CC4190"/>
    <w:rPr>
      <w:sz w:val="20"/>
    </w:rPr>
  </w:style>
  <w:style w:type="character" w:customStyle="1" w:styleId="WW8Num48z0">
    <w:name w:val="WW8Num48z0"/>
    <w:rsid w:val="00CC4190"/>
    <w:rPr>
      <w:rFonts w:ascii="Symbol" w:hAnsi="Symbol" w:cs="Symbol"/>
    </w:rPr>
  </w:style>
  <w:style w:type="character" w:customStyle="1" w:styleId="WW8Num48z1">
    <w:name w:val="WW8Num48z1"/>
    <w:rsid w:val="00CC4190"/>
    <w:rPr>
      <w:rFonts w:ascii="Courier New" w:hAnsi="Courier New" w:cs="Courier New"/>
    </w:rPr>
  </w:style>
  <w:style w:type="character" w:customStyle="1" w:styleId="WW8Num48z2">
    <w:name w:val="WW8Num48z2"/>
    <w:rsid w:val="00CC4190"/>
    <w:rPr>
      <w:rFonts w:ascii="Wingdings" w:hAnsi="Wingdings" w:cs="Wingdings"/>
    </w:rPr>
  </w:style>
  <w:style w:type="character" w:customStyle="1" w:styleId="Fontepargpadro2">
    <w:name w:val="Fonte parág. padrão2"/>
    <w:rsid w:val="00CC4190"/>
  </w:style>
  <w:style w:type="character" w:styleId="Hyperlink">
    <w:name w:val="Hyperlink"/>
    <w:rsid w:val="00CC4190"/>
    <w:rPr>
      <w:color w:val="0000FF"/>
      <w:u w:val="single"/>
    </w:rPr>
  </w:style>
  <w:style w:type="character" w:customStyle="1" w:styleId="CorpodetextoChar">
    <w:name w:val="Corpo de texto Char"/>
    <w:rsid w:val="00CC4190"/>
    <w:rPr>
      <w:sz w:val="24"/>
      <w:szCs w:val="24"/>
      <w:lang w:val="pt-BR" w:bidi="ar-SA"/>
    </w:rPr>
  </w:style>
  <w:style w:type="character" w:styleId="Forte">
    <w:name w:val="Strong"/>
    <w:qFormat/>
    <w:rsid w:val="00CC4190"/>
    <w:rPr>
      <w:b/>
      <w:bCs/>
    </w:rPr>
  </w:style>
  <w:style w:type="character" w:customStyle="1" w:styleId="tituloproduto21">
    <w:name w:val="titulo_produto21"/>
    <w:rsid w:val="00CC4190"/>
    <w:rPr>
      <w:color w:val="555555"/>
      <w:sz w:val="20"/>
      <w:szCs w:val="20"/>
    </w:rPr>
  </w:style>
  <w:style w:type="character" w:customStyle="1" w:styleId="Pr-formataoHTMLChar">
    <w:name w:val="Pré-formatação HTML Char"/>
    <w:rsid w:val="00CC4190"/>
    <w:rPr>
      <w:rFonts w:ascii="MS Gothic" w:eastAsia="MS Gothic" w:hAnsi="MS Gothic" w:cs="MS Gothic"/>
      <w:sz w:val="24"/>
      <w:szCs w:val="24"/>
      <w:lang w:val="en-US" w:eastAsia="ja-JP" w:bidi="ar-SA"/>
    </w:rPr>
  </w:style>
  <w:style w:type="character" w:customStyle="1" w:styleId="issn2">
    <w:name w:val="issn2"/>
    <w:rsid w:val="00CC4190"/>
    <w:rPr>
      <w:sz w:val="19"/>
      <w:szCs w:val="19"/>
    </w:rPr>
  </w:style>
  <w:style w:type="character" w:styleId="Nmerodepgina">
    <w:name w:val="page number"/>
    <w:basedOn w:val="Fontepargpadro2"/>
    <w:rsid w:val="00CC4190"/>
  </w:style>
  <w:style w:type="character" w:customStyle="1" w:styleId="productdetail-authorsmain">
    <w:name w:val="productdetail-authorsmain"/>
    <w:basedOn w:val="Fontepargpadro2"/>
    <w:rsid w:val="00CC4190"/>
  </w:style>
  <w:style w:type="character" w:customStyle="1" w:styleId="prodsubtitle21">
    <w:name w:val="prod_subtitle21"/>
    <w:rsid w:val="00CC4190"/>
    <w:rPr>
      <w:color w:val="666666"/>
      <w:sz w:val="11"/>
      <w:szCs w:val="11"/>
    </w:rPr>
  </w:style>
  <w:style w:type="character" w:customStyle="1" w:styleId="contributornametrigger">
    <w:name w:val="contributornametrigger"/>
    <w:basedOn w:val="Fontepargpadro2"/>
    <w:rsid w:val="00CC4190"/>
  </w:style>
  <w:style w:type="character" w:customStyle="1" w:styleId="highlightedsearchterm">
    <w:name w:val="highlightedsearchterm"/>
    <w:basedOn w:val="Fontepargpadro2"/>
    <w:rsid w:val="00CC4190"/>
  </w:style>
  <w:style w:type="character" w:styleId="HiperlinkVisitado">
    <w:name w:val="FollowedHyperlink"/>
    <w:rsid w:val="00CC4190"/>
    <w:rPr>
      <w:color w:val="800080"/>
      <w:u w:val="single"/>
    </w:rPr>
  </w:style>
  <w:style w:type="character" w:customStyle="1" w:styleId="tooltipcoautor">
    <w:name w:val="tooltip coautor"/>
    <w:basedOn w:val="Fontepargpadro2"/>
    <w:rsid w:val="00CC4190"/>
  </w:style>
  <w:style w:type="character" w:customStyle="1" w:styleId="txtpretolivros">
    <w:name w:val="txtpretolivros"/>
    <w:basedOn w:val="Fontepargpadro2"/>
    <w:rsid w:val="00CC4190"/>
  </w:style>
  <w:style w:type="character" w:customStyle="1" w:styleId="DefaultParagraphFont1">
    <w:name w:val="Default Paragraph Font1"/>
    <w:rsid w:val="00CC4190"/>
  </w:style>
  <w:style w:type="character" w:customStyle="1" w:styleId="moz-txt-underscore">
    <w:name w:val="moz-txt-underscore"/>
    <w:basedOn w:val="DefaultParagraphFont1"/>
    <w:rsid w:val="00CC4190"/>
  </w:style>
  <w:style w:type="character" w:styleId="nfase">
    <w:name w:val="Emphasis"/>
    <w:qFormat/>
    <w:rsid w:val="00CC4190"/>
    <w:rPr>
      <w:i/>
      <w:iCs/>
    </w:rPr>
  </w:style>
  <w:style w:type="character" w:customStyle="1" w:styleId="Refdecomentrio1">
    <w:name w:val="Ref. de comentário1"/>
    <w:rsid w:val="00CC4190"/>
    <w:rPr>
      <w:sz w:val="16"/>
      <w:szCs w:val="16"/>
    </w:rPr>
  </w:style>
  <w:style w:type="character" w:customStyle="1" w:styleId="Corpodetexto2Char">
    <w:name w:val="Corpo de texto 2 Char"/>
    <w:rsid w:val="00CC4190"/>
    <w:rPr>
      <w:sz w:val="24"/>
      <w:szCs w:val="24"/>
    </w:rPr>
  </w:style>
  <w:style w:type="character" w:customStyle="1" w:styleId="apple-converted-space">
    <w:name w:val="apple-converted-space"/>
    <w:rsid w:val="00CC4190"/>
  </w:style>
  <w:style w:type="character" w:customStyle="1" w:styleId="st1">
    <w:name w:val="st1"/>
    <w:rsid w:val="00CC4190"/>
  </w:style>
  <w:style w:type="character" w:customStyle="1" w:styleId="Fontepargpadro1">
    <w:name w:val="Fonte parág. padrão1"/>
    <w:rsid w:val="00CC4190"/>
  </w:style>
  <w:style w:type="character" w:customStyle="1" w:styleId="Corpodetexto3Char">
    <w:name w:val="Corpo de texto 3 Char"/>
    <w:rsid w:val="00CC4190"/>
    <w:rPr>
      <w:sz w:val="16"/>
      <w:szCs w:val="16"/>
    </w:rPr>
  </w:style>
  <w:style w:type="character" w:customStyle="1" w:styleId="TtuloChar">
    <w:name w:val="Título Char"/>
    <w:rsid w:val="00CC419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ubttuloChar">
    <w:name w:val="Subtítulo Char"/>
    <w:rsid w:val="00CC4190"/>
    <w:rPr>
      <w:rFonts w:ascii="Cambria" w:eastAsia="Times New Roman" w:hAnsi="Cambria" w:cs="Times New Roman"/>
      <w:sz w:val="24"/>
      <w:szCs w:val="24"/>
    </w:rPr>
  </w:style>
  <w:style w:type="character" w:customStyle="1" w:styleId="highlight">
    <w:name w:val="highlight"/>
    <w:rsid w:val="00CC4190"/>
  </w:style>
  <w:style w:type="character" w:customStyle="1" w:styleId="ajaxcapes">
    <w:name w:val="ajaxcapes"/>
    <w:basedOn w:val="Fontepargpadro2"/>
    <w:rsid w:val="00CC4190"/>
  </w:style>
  <w:style w:type="paragraph" w:customStyle="1" w:styleId="Ttulo10">
    <w:name w:val="Título1"/>
    <w:basedOn w:val="Normal"/>
    <w:next w:val="Normal"/>
    <w:rsid w:val="00CC4190"/>
    <w:pPr>
      <w:widowControl w:val="0"/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Corpodetexto">
    <w:name w:val="Body Text"/>
    <w:basedOn w:val="Normal"/>
    <w:link w:val="CorpodetextoChar1"/>
    <w:rsid w:val="00CC41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CC41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CC4190"/>
    <w:rPr>
      <w:rFonts w:cs="Mangal"/>
    </w:rPr>
  </w:style>
  <w:style w:type="paragraph" w:styleId="Legenda">
    <w:name w:val="caption"/>
    <w:basedOn w:val="Normal"/>
    <w:qFormat/>
    <w:rsid w:val="00CC419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CC419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umerada1">
    <w:name w:val="Numerada1"/>
    <w:basedOn w:val="Normal"/>
    <w:rsid w:val="00CC4190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jetoPedaggico">
    <w:name w:val="Projeto Pedagógico"/>
    <w:basedOn w:val="Numerada1"/>
    <w:next w:val="Corpodetexto"/>
    <w:rsid w:val="00CC4190"/>
    <w:pPr>
      <w:tabs>
        <w:tab w:val="clear" w:pos="360"/>
      </w:tabs>
      <w:spacing w:line="360" w:lineRule="auto"/>
      <w:ind w:left="0" w:firstLine="0"/>
      <w:jc w:val="both"/>
    </w:pPr>
    <w:rPr>
      <w:rFonts w:ascii="Calibri" w:hAnsi="Calibri" w:cs="Calibri"/>
      <w:sz w:val="22"/>
    </w:rPr>
  </w:style>
  <w:style w:type="paragraph" w:customStyle="1" w:styleId="MediumGrid1-Accent21">
    <w:name w:val="Medium Grid 1 - Accent 21"/>
    <w:basedOn w:val="Normal"/>
    <w:rsid w:val="00CC4190"/>
    <w:pPr>
      <w:widowControl w:val="0"/>
      <w:suppressAutoHyphens/>
      <w:ind w:left="720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CC419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CC4190"/>
    <w:pPr>
      <w:widowControl w:val="0"/>
      <w:suppressAutoHyphens/>
      <w:autoSpaceDE w:val="0"/>
      <w:spacing w:after="0" w:line="240" w:lineRule="auto"/>
    </w:pPr>
    <w:rPr>
      <w:rFonts w:ascii="ZapfHumnst BT" w:eastAsia="Times New Roman" w:hAnsi="ZapfHumnst BT" w:cs="ZapfHumnst BT"/>
      <w:color w:val="000000"/>
      <w:sz w:val="24"/>
      <w:szCs w:val="24"/>
      <w:lang w:eastAsia="zh-CN"/>
    </w:rPr>
  </w:style>
  <w:style w:type="paragraph" w:styleId="Pr-formataoHTML">
    <w:name w:val="HTML Preformatted"/>
    <w:basedOn w:val="Normal"/>
    <w:link w:val="Pr-formataoHTMLChar1"/>
    <w:rsid w:val="00CC4190"/>
    <w:pPr>
      <w:widowControl w:val="0"/>
      <w:suppressAutoHyphens/>
      <w:spacing w:after="0" w:line="240" w:lineRule="auto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Pr-formataoHTMLChar1">
    <w:name w:val="Pré-formatação HTML Char1"/>
    <w:basedOn w:val="Fontepargpadro"/>
    <w:link w:val="Pr-formataoHTML"/>
    <w:rsid w:val="00CC4190"/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RodapChar1">
    <w:name w:val="Rodapé Char1"/>
    <w:rsid w:val="00CC41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abealhoChar1">
    <w:name w:val="Cabeçalho Char1"/>
    <w:rsid w:val="00CC419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BodyText21">
    <w:name w:val="Body Text 21"/>
    <w:basedOn w:val="Normal"/>
    <w:rsid w:val="00CC4190"/>
    <w:pPr>
      <w:widowControl w:val="0"/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xtodebaloChar1">
    <w:name w:val="Texto de balão Char1"/>
    <w:rsid w:val="00CC4190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HTMLPreformatted1">
    <w:name w:val="HTML Preformatted1"/>
    <w:basedOn w:val="Normal"/>
    <w:rsid w:val="00CC419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M1">
    <w:name w:val="CM1"/>
    <w:basedOn w:val="Normal"/>
    <w:next w:val="Normal"/>
    <w:rsid w:val="00CC4190"/>
    <w:pPr>
      <w:widowControl w:val="0"/>
      <w:suppressAutoHyphens/>
      <w:autoSpaceDE w:val="0"/>
      <w:spacing w:after="0" w:line="248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C41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1">
    <w:name w:val="Texto de comentário Char1"/>
    <w:uiPriority w:val="99"/>
    <w:semiHidden/>
    <w:rsid w:val="00CC419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1">
    <w:name w:val="Assunto do comentário Char1"/>
    <w:rsid w:val="00CC419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Corpodetexto22">
    <w:name w:val="Corpo de texto 22"/>
    <w:basedOn w:val="Normal"/>
    <w:rsid w:val="00CC4190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ListParagraph1">
    <w:name w:val="List Paragraph1"/>
    <w:basedOn w:val="Normal"/>
    <w:rsid w:val="00CC4190"/>
    <w:pPr>
      <w:widowControl w:val="0"/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itulo">
    <w:name w:val="titulo"/>
    <w:basedOn w:val="Normal"/>
    <w:rsid w:val="00CC419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zh-CN"/>
    </w:rPr>
  </w:style>
  <w:style w:type="paragraph" w:customStyle="1" w:styleId="PargrafodaLista1">
    <w:name w:val="Parágrafo da Lista1"/>
    <w:basedOn w:val="Normal"/>
    <w:rsid w:val="00CC4190"/>
    <w:pPr>
      <w:widowControl w:val="0"/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Corpodetexto21">
    <w:name w:val="Corpo de texto 21"/>
    <w:basedOn w:val="Normal"/>
    <w:rsid w:val="00CC4190"/>
    <w:pPr>
      <w:widowControl w:val="0"/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-formataoHTML1">
    <w:name w:val="Pré-formatação HTML1"/>
    <w:basedOn w:val="Normal"/>
    <w:rsid w:val="00CC419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CC41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ListaColorida-nfase11">
    <w:name w:val="Lista Colorida - Ênfase 11"/>
    <w:basedOn w:val="Normal"/>
    <w:rsid w:val="00CC419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yiv1344978029msonormal">
    <w:name w:val="yiv1344978029msonormal"/>
    <w:basedOn w:val="Normal"/>
    <w:rsid w:val="00CC419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tulo">
    <w:name w:val="_  Título"/>
    <w:basedOn w:val="Normal"/>
    <w:rsid w:val="00CC4190"/>
    <w:pPr>
      <w:keepNext/>
      <w:keepLines/>
      <w:widowControl w:val="0"/>
      <w:suppressAutoHyphens/>
      <w:spacing w:before="480" w:after="0" w:line="240" w:lineRule="auto"/>
      <w:jc w:val="center"/>
    </w:pPr>
    <w:rPr>
      <w:rFonts w:ascii="Verdana" w:eastAsia="Times New Roman" w:hAnsi="Verdana" w:cs="Verdana"/>
      <w:b/>
      <w:bCs/>
      <w:spacing w:val="-3"/>
      <w:sz w:val="24"/>
      <w:szCs w:val="20"/>
      <w:lang w:eastAsia="pt-BR"/>
    </w:rPr>
  </w:style>
  <w:style w:type="paragraph" w:customStyle="1" w:styleId="EstiloArial12ptJustificadoPrimeiralinha125cmEspaame">
    <w:name w:val="Estilo Arial 12 pt Justificado Primeira linha:  125 cm Espaçame..."/>
    <w:basedOn w:val="Normal"/>
    <w:rsid w:val="00CC4190"/>
    <w:pPr>
      <w:widowControl w:val="0"/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Sumrio1">
    <w:name w:val="toc 1"/>
    <w:basedOn w:val="Normal"/>
    <w:next w:val="Normal"/>
    <w:rsid w:val="00CC4190"/>
    <w:pPr>
      <w:widowControl w:val="0"/>
      <w:pBdr>
        <w:top w:val="single" w:sz="4" w:space="0" w:color="000000"/>
      </w:pBdr>
      <w:tabs>
        <w:tab w:val="right" w:leader="dot" w:pos="9628"/>
      </w:tabs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styleId="Sumrio2">
    <w:name w:val="toc 2"/>
    <w:basedOn w:val="Normal"/>
    <w:next w:val="Normal"/>
    <w:rsid w:val="00CC4190"/>
    <w:pPr>
      <w:widowControl w:val="0"/>
      <w:tabs>
        <w:tab w:val="right" w:leader="dot" w:pos="8891"/>
      </w:tabs>
      <w:suppressAutoHyphens/>
      <w:spacing w:after="0" w:line="240" w:lineRule="auto"/>
      <w:jc w:val="right"/>
    </w:pPr>
    <w:rPr>
      <w:rFonts w:ascii="Arial" w:eastAsia="Times New Roman" w:hAnsi="Arial" w:cs="Arial"/>
      <w:b/>
      <w:bCs/>
      <w:smallCaps/>
      <w:sz w:val="20"/>
      <w:szCs w:val="20"/>
      <w:lang w:eastAsia="pt-BR"/>
    </w:rPr>
  </w:style>
  <w:style w:type="paragraph" w:styleId="CabealhodoSumrio">
    <w:name w:val="TOC Heading"/>
    <w:basedOn w:val="Ttulo1"/>
    <w:next w:val="Normal"/>
    <w:qFormat/>
    <w:rsid w:val="00CC4190"/>
    <w:pPr>
      <w:keepNext/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Sumrio3">
    <w:name w:val="toc 3"/>
    <w:basedOn w:val="Normal"/>
    <w:next w:val="Normal"/>
    <w:rsid w:val="00CC4190"/>
    <w:pPr>
      <w:widowControl w:val="0"/>
      <w:suppressAutoHyphens/>
      <w:spacing w:after="100"/>
      <w:ind w:left="440"/>
    </w:pPr>
    <w:rPr>
      <w:rFonts w:ascii="Calibri" w:eastAsia="Times New Roman" w:hAnsi="Calibri" w:cs="Times New Roman"/>
      <w:lang w:eastAsia="zh-CN"/>
    </w:rPr>
  </w:style>
  <w:style w:type="paragraph" w:styleId="Sumrio4">
    <w:name w:val="toc 4"/>
    <w:basedOn w:val="Normal"/>
    <w:next w:val="Normal"/>
    <w:rsid w:val="00CC4190"/>
    <w:pPr>
      <w:widowControl w:val="0"/>
      <w:suppressAutoHyphens/>
      <w:spacing w:after="100"/>
      <w:ind w:left="660"/>
    </w:pPr>
    <w:rPr>
      <w:rFonts w:ascii="Calibri" w:eastAsia="Times New Roman" w:hAnsi="Calibri" w:cs="Times New Roman"/>
      <w:lang w:eastAsia="zh-CN"/>
    </w:rPr>
  </w:style>
  <w:style w:type="paragraph" w:styleId="Sumrio5">
    <w:name w:val="toc 5"/>
    <w:basedOn w:val="Normal"/>
    <w:next w:val="Normal"/>
    <w:rsid w:val="00CC4190"/>
    <w:pPr>
      <w:widowControl w:val="0"/>
      <w:suppressAutoHyphens/>
      <w:spacing w:after="100"/>
      <w:ind w:left="880"/>
    </w:pPr>
    <w:rPr>
      <w:rFonts w:ascii="Calibri" w:eastAsia="Times New Roman" w:hAnsi="Calibri" w:cs="Times New Roman"/>
      <w:lang w:eastAsia="zh-CN"/>
    </w:rPr>
  </w:style>
  <w:style w:type="paragraph" w:styleId="Sumrio6">
    <w:name w:val="toc 6"/>
    <w:basedOn w:val="Normal"/>
    <w:next w:val="Normal"/>
    <w:rsid w:val="00CC4190"/>
    <w:pPr>
      <w:widowControl w:val="0"/>
      <w:suppressAutoHyphens/>
      <w:spacing w:after="100"/>
      <w:ind w:left="1100"/>
    </w:pPr>
    <w:rPr>
      <w:rFonts w:ascii="Calibri" w:eastAsia="Times New Roman" w:hAnsi="Calibri" w:cs="Times New Roman"/>
      <w:lang w:eastAsia="zh-CN"/>
    </w:rPr>
  </w:style>
  <w:style w:type="paragraph" w:styleId="Sumrio7">
    <w:name w:val="toc 7"/>
    <w:basedOn w:val="Normal"/>
    <w:next w:val="Normal"/>
    <w:rsid w:val="00CC4190"/>
    <w:pPr>
      <w:widowControl w:val="0"/>
      <w:suppressAutoHyphens/>
      <w:spacing w:after="100"/>
      <w:ind w:left="1320"/>
    </w:pPr>
    <w:rPr>
      <w:rFonts w:ascii="Calibri" w:eastAsia="Times New Roman" w:hAnsi="Calibri" w:cs="Times New Roman"/>
      <w:lang w:eastAsia="zh-CN"/>
    </w:rPr>
  </w:style>
  <w:style w:type="paragraph" w:styleId="Sumrio8">
    <w:name w:val="toc 8"/>
    <w:basedOn w:val="Normal"/>
    <w:next w:val="Normal"/>
    <w:rsid w:val="00CC4190"/>
    <w:pPr>
      <w:widowControl w:val="0"/>
      <w:suppressAutoHyphens/>
      <w:spacing w:after="100"/>
      <w:ind w:left="1540"/>
    </w:pPr>
    <w:rPr>
      <w:rFonts w:ascii="Calibri" w:eastAsia="Times New Roman" w:hAnsi="Calibri" w:cs="Times New Roman"/>
      <w:lang w:eastAsia="zh-CN"/>
    </w:rPr>
  </w:style>
  <w:style w:type="paragraph" w:styleId="Sumrio9">
    <w:name w:val="toc 9"/>
    <w:basedOn w:val="Normal"/>
    <w:next w:val="Normal"/>
    <w:rsid w:val="00CC4190"/>
    <w:pPr>
      <w:widowControl w:val="0"/>
      <w:suppressAutoHyphens/>
      <w:spacing w:after="100"/>
      <w:ind w:left="1760"/>
    </w:pPr>
    <w:rPr>
      <w:rFonts w:ascii="Calibri" w:eastAsia="Times New Roman" w:hAnsi="Calibri" w:cs="Times New Roman"/>
      <w:lang w:eastAsia="zh-CN"/>
    </w:rPr>
  </w:style>
  <w:style w:type="paragraph" w:customStyle="1" w:styleId="ItensdePrograma">
    <w:name w:val="Itens de Programa"/>
    <w:basedOn w:val="Normal"/>
    <w:rsid w:val="00CC4190"/>
    <w:pPr>
      <w:widowControl w:val="0"/>
      <w:tabs>
        <w:tab w:val="num" w:pos="1571"/>
      </w:tabs>
      <w:suppressAutoHyphens/>
      <w:spacing w:after="0" w:line="240" w:lineRule="auto"/>
      <w:ind w:left="1571" w:hanging="360"/>
      <w:jc w:val="both"/>
    </w:pPr>
    <w:rPr>
      <w:rFonts w:ascii="Garamond" w:eastAsia="Times New Roman" w:hAnsi="Garamond" w:cs="Garamond"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CC4190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val="x-none" w:eastAsia="zh-CN"/>
    </w:rPr>
  </w:style>
  <w:style w:type="character" w:customStyle="1" w:styleId="SubttuloChar1">
    <w:name w:val="Subtítulo Char1"/>
    <w:basedOn w:val="Fontepargpadro"/>
    <w:link w:val="Subttulo"/>
    <w:rsid w:val="00CC4190"/>
    <w:rPr>
      <w:rFonts w:ascii="Cambria" w:eastAsia="Times New Roman" w:hAnsi="Cambria" w:cs="Cambria"/>
      <w:sz w:val="24"/>
      <w:szCs w:val="24"/>
      <w:lang w:val="x-none" w:eastAsia="zh-CN"/>
    </w:rPr>
  </w:style>
  <w:style w:type="paragraph" w:customStyle="1" w:styleId="NormalcomrecuoCharCharChar">
    <w:name w:val="_Normal com recuo Char Char Char"/>
    <w:basedOn w:val="Normal"/>
    <w:rsid w:val="00CC4190"/>
    <w:pPr>
      <w:widowControl w:val="0"/>
      <w:suppressAutoHyphens/>
      <w:spacing w:before="60" w:after="60" w:line="360" w:lineRule="auto"/>
      <w:ind w:firstLine="709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paragraph" w:customStyle="1" w:styleId="NormalPH">
    <w:name w:val="_    Normal PH"/>
    <w:basedOn w:val="Normal"/>
    <w:rsid w:val="00CC4190"/>
    <w:pPr>
      <w:widowControl w:val="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paragraph" w:customStyle="1" w:styleId="TtuloTese">
    <w:name w:val="_   Título Tese"/>
    <w:basedOn w:val="Normal"/>
    <w:rsid w:val="00CC4190"/>
    <w:pPr>
      <w:pageBreakBefore/>
      <w:widowControl w:val="0"/>
      <w:tabs>
        <w:tab w:val="num" w:pos="567"/>
      </w:tabs>
      <w:suppressAutoHyphens/>
      <w:spacing w:after="0" w:line="240" w:lineRule="auto"/>
      <w:ind w:left="567" w:hanging="567"/>
    </w:pPr>
    <w:rPr>
      <w:rFonts w:ascii="Verdana" w:eastAsia="Times New Roman" w:hAnsi="Verdana" w:cs="Verdana"/>
      <w:b/>
      <w:sz w:val="28"/>
      <w:szCs w:val="28"/>
      <w:lang w:eastAsia="zh-CN"/>
    </w:rPr>
  </w:style>
  <w:style w:type="paragraph" w:customStyle="1" w:styleId="Contedodatabela">
    <w:name w:val="Conteúdo da tabela"/>
    <w:basedOn w:val="Normal"/>
    <w:rsid w:val="00CC419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CC4190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C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06EB-32E8-424D-941C-9C48BBD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1946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José</cp:lastModifiedBy>
  <cp:revision>3</cp:revision>
  <cp:lastPrinted>2017-02-23T14:31:00Z</cp:lastPrinted>
  <dcterms:created xsi:type="dcterms:W3CDTF">2020-08-24T12:55:00Z</dcterms:created>
  <dcterms:modified xsi:type="dcterms:W3CDTF">2020-08-24T13:00:00Z</dcterms:modified>
</cp:coreProperties>
</file>